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i/>
          <w:color w:val="auto"/>
          <w:spacing w:val="0"/>
          <w:position w:val="0"/>
          <w:sz w:val="24"/>
          <w:shd w:fill="auto" w:val="clear"/>
        </w:rPr>
        <w:t xml:space="preserve">GLOBAL ENVIRONMENT FACILITY TRUST FUND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i/>
          <w:color w:val="auto"/>
          <w:spacing w:val="0"/>
          <w:position w:val="0"/>
          <w:sz w:val="24"/>
          <w:shd w:fill="auto" w:val="clear"/>
        </w:rPr>
        <w:t xml:space="preserve">SIXTH REPLENISHMENT OF RESOURCES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i/>
          <w:color w:val="auto"/>
          <w:spacing w:val="0"/>
          <w:position w:val="0"/>
          <w:sz w:val="24"/>
          <w:shd w:fill="auto" w:val="clear"/>
        </w:rPr>
        <w:t xml:space="preserve">INSTRUMENT OF COMMITMENT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Reference is made to Resolution No. 2014-0002 of the Executive Directors of the International Bank for Reconstruction and Development (the “World Bank”) entitled “Global Environment Facility Trust Fund: Sixth Replenishment of Resources” which was adopted on August 7, 2014 (the “Resolution”).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The Government of the United Kingdom and Northern Ireland hereby notifies the World Bank as Trustee of the Global Environment Facility Trust Fund, pursuant to paragraph 2 of the Resolution, that it will make the contribution authorized for it in Attachment 1 of the Resolution, in accordance with the terms of the Resolution, in the amount of £210,000,000 (Two Hundred and Ten Million Pounds Sterling).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14 November 2014</w:t>
        <w:tab/>
        <w:tab/>
        <w:tab/>
        <w:tab/>
        <w:tab/>
        <w:t xml:space="preserve">-------------------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18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18"/>
          <w:shd w:fill="auto" w:val="clear"/>
        </w:rPr>
        <w:t xml:space="preserve">Dated</w:t>
        <w:tab/>
        <w:tab/>
        <w:tab/>
        <w:tab/>
        <w:tab/>
        <w:tab/>
        <w:t xml:space="preserve">Director, Value for Money</w:t>
      </w:r>
    </w:p>
    <w:p>
      <w:pPr>
        <w:spacing w:before="0" w:after="0" w:line="240"/>
        <w:ind w:right="0" w:left="432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18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18"/>
          <w:shd w:fill="auto" w:val="clear"/>
        </w:rPr>
        <w:t xml:space="preserve">Finance and Corporate Performance Division</w:t>
      </w:r>
    </w:p>
    <w:p>
      <w:pPr>
        <w:spacing w:before="0" w:after="0" w:line="240"/>
        <w:ind w:right="0" w:left="432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18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18"/>
          <w:shd w:fill="auto" w:val="clear"/>
        </w:rPr>
        <w:t xml:space="preserve">Department for International Development</w:t>
        <w:tab/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