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glossary/document.xml" ContentType="application/vnd.openxmlformats-officedocument.wordprocessingml.document.glossary+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svg="http://schemas.microsoft.com/office/drawing/2016/SVG/main" xmlns:a14="http://schemas.microsoft.com/office/drawing/2010/main" mc:Ignorable="w14 w15 w16se w16cid w16 w16cex w16sdtdh wp14">
  <w:body>
    <w:p w:rsidRPr="00B92D89" w:rsidR="007F3CC7" w:rsidP="0C3A3BA9" w:rsidRDefault="74220719" w14:paraId="5FE1BE1B" w14:textId="1A71AFCF">
      <w:pPr>
        <w:pStyle w:val="Title"/>
        <w:rPr>
          <w:rFonts w:ascii="Calibri" w:hAnsi="Calibri" w:cs="Arial" w:asciiTheme="minorAscii" w:hAnsiTheme="minorAscii" w:cstheme="minorBidi"/>
        </w:rPr>
      </w:pPr>
      <w:r w:rsidRPr="0C3A3BA9" w:rsidR="000F2448">
        <w:rPr>
          <w:rFonts w:ascii="Calibri" w:hAnsi="Calibri" w:cs="Arial" w:asciiTheme="minorAscii" w:hAnsiTheme="minorAscii" w:cstheme="minorBidi"/>
        </w:rPr>
        <w:t>P</w:t>
      </w:r>
      <w:r w:rsidRPr="0C3A3BA9" w:rsidR="00EE4F27">
        <w:rPr>
          <w:rFonts w:ascii="Calibri" w:hAnsi="Calibri" w:cs="Arial" w:asciiTheme="minorAscii" w:hAnsiTheme="minorAscii" w:cstheme="minorBidi"/>
        </w:rPr>
        <w:t>ROBLUE</w:t>
      </w:r>
      <w:r w:rsidRPr="0C3A3BA9" w:rsidR="00D5670A">
        <w:rPr>
          <w:rFonts w:ascii="Calibri" w:hAnsi="Calibri" w:cs="Arial" w:asciiTheme="minorAscii" w:hAnsiTheme="minorAscii" w:cstheme="minorBidi"/>
        </w:rPr>
        <w:t>: Annual Review, FY 202</w:t>
      </w:r>
      <w:r w:rsidRPr="0C3A3BA9" w:rsidR="00E61B6E">
        <w:rPr>
          <w:rFonts w:ascii="Calibri" w:hAnsi="Calibri" w:cs="Arial" w:asciiTheme="minorAscii" w:hAnsiTheme="minorAscii" w:cstheme="minorBidi"/>
        </w:rPr>
        <w:t>1</w:t>
      </w:r>
      <w:r w:rsidRPr="0C3A3BA9" w:rsidR="00D5670A">
        <w:rPr>
          <w:rFonts w:ascii="Calibri" w:hAnsi="Calibri" w:cs="Arial" w:asciiTheme="minorAscii" w:hAnsiTheme="minorAscii" w:cstheme="minorBidi"/>
        </w:rPr>
        <w:t>/202</w:t>
      </w:r>
      <w:r w:rsidRPr="0C3A3BA9" w:rsidR="00E61B6E">
        <w:rPr>
          <w:rFonts w:ascii="Calibri" w:hAnsi="Calibri" w:cs="Arial" w:asciiTheme="minorAscii" w:hAnsiTheme="minorAscii" w:cstheme="minorBidi"/>
        </w:rPr>
        <w:t>2</w:t>
      </w:r>
    </w:p>
    <w:p w:rsidRPr="00B92D89" w:rsidR="00E104DD" w:rsidP="47CD2FAB" w:rsidRDefault="00E104DD" w14:paraId="38BF1AF5" w14:textId="77777777">
      <w:pPr>
        <w:rPr>
          <w:rFonts w:cstheme="minorHAnsi"/>
        </w:rPr>
      </w:pPr>
    </w:p>
    <w:tbl>
      <w:tblPr>
        <w:tblW w:w="901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957"/>
        <w:gridCol w:w="2272"/>
        <w:gridCol w:w="2781"/>
      </w:tblGrid>
      <w:tr w:rsidRPr="00B92D89" w:rsidR="00B92D89" w:rsidTr="390F1443" w14:paraId="5895DCFA" w14:textId="77777777">
        <w:trPr>
          <w:trHeight w:val="405"/>
        </w:trPr>
        <w:tc>
          <w:tcPr>
            <w:tcW w:w="9010" w:type="dxa"/>
            <w:gridSpan w:val="3"/>
            <w:tcBorders>
              <w:top w:val="single" w:color="auto" w:sz="6" w:space="0"/>
              <w:left w:val="single" w:color="auto" w:sz="6" w:space="0"/>
              <w:bottom w:val="dotted" w:color="000000" w:themeColor="text1" w:sz="6" w:space="0"/>
              <w:right w:val="single" w:color="auto" w:sz="6" w:space="0"/>
            </w:tcBorders>
            <w:shd w:val="clear" w:color="auto" w:fill="auto"/>
            <w:hideMark/>
          </w:tcPr>
          <w:p w:rsidRPr="00B92D89" w:rsidR="00E104DD" w:rsidP="47CD2FAB" w:rsidRDefault="70C25ADE" w14:paraId="543D8EA3" w14:textId="3D0676E7">
            <w:pPr>
              <w:spacing w:after="0" w:line="240" w:lineRule="auto"/>
              <w:textAlignment w:val="baseline"/>
              <w:rPr>
                <w:rFonts w:eastAsia="Times New Roman" w:cstheme="minorHAnsi"/>
                <w:sz w:val="24"/>
                <w:szCs w:val="24"/>
                <w:lang w:eastAsia="en-GB"/>
              </w:rPr>
            </w:pPr>
            <w:r w:rsidRPr="00B92D89">
              <w:rPr>
                <w:rFonts w:eastAsia="Times New Roman" w:cstheme="minorHAnsi"/>
                <w:b/>
                <w:bCs/>
                <w:sz w:val="24"/>
                <w:szCs w:val="24"/>
                <w:lang w:eastAsia="en-GB"/>
              </w:rPr>
              <w:t>Title:    </w:t>
            </w:r>
            <w:r w:rsidRPr="00B92D89">
              <w:rPr>
                <w:rFonts w:eastAsia="Times New Roman" w:cstheme="minorHAnsi"/>
                <w:sz w:val="24"/>
                <w:szCs w:val="24"/>
                <w:lang w:eastAsia="en-GB"/>
              </w:rPr>
              <w:t> </w:t>
            </w:r>
            <w:r w:rsidRPr="00B92D89" w:rsidR="00EE4F27">
              <w:rPr>
                <w:rFonts w:eastAsia="Times New Roman" w:cstheme="minorHAnsi"/>
                <w:sz w:val="24"/>
                <w:szCs w:val="24"/>
                <w:lang w:eastAsia="en-GB"/>
              </w:rPr>
              <w:t>PROBLUE</w:t>
            </w:r>
          </w:p>
        </w:tc>
      </w:tr>
      <w:tr w:rsidRPr="00B92D89" w:rsidR="00B92D89" w:rsidTr="390F1443" w14:paraId="7D0B2CAB" w14:textId="77777777">
        <w:trPr>
          <w:trHeight w:val="405"/>
        </w:trPr>
        <w:tc>
          <w:tcPr>
            <w:tcW w:w="6229" w:type="dxa"/>
            <w:gridSpan w:val="2"/>
            <w:tcBorders>
              <w:top w:val="dotted" w:color="000000" w:themeColor="text1" w:sz="6" w:space="0"/>
              <w:left w:val="single" w:color="000000" w:themeColor="text1" w:sz="6" w:space="0"/>
              <w:bottom w:val="dotted" w:color="000000" w:themeColor="text1" w:sz="6" w:space="0"/>
              <w:right w:val="dotted" w:color="000000" w:themeColor="text1" w:sz="6" w:space="0"/>
            </w:tcBorders>
            <w:shd w:val="clear" w:color="auto" w:fill="auto"/>
            <w:hideMark/>
          </w:tcPr>
          <w:p w:rsidRPr="00B92D89" w:rsidR="00E104DD" w:rsidP="47CD2FAB" w:rsidRDefault="70C25ADE" w14:paraId="084B53E4" w14:textId="120C7447">
            <w:pPr>
              <w:spacing w:after="0" w:line="240" w:lineRule="auto"/>
              <w:textAlignment w:val="baseline"/>
              <w:rPr>
                <w:rFonts w:eastAsia="Times New Roman" w:cstheme="minorHAnsi"/>
                <w:sz w:val="24"/>
                <w:szCs w:val="24"/>
                <w:lang w:eastAsia="en-GB"/>
              </w:rPr>
            </w:pPr>
            <w:r w:rsidRPr="00B92D89">
              <w:rPr>
                <w:rFonts w:eastAsia="Times New Roman" w:cstheme="minorHAnsi"/>
                <w:b/>
                <w:bCs/>
                <w:sz w:val="24"/>
                <w:szCs w:val="24"/>
                <w:lang w:eastAsia="en-GB"/>
              </w:rPr>
              <w:t>Programme Value £ (full life): </w:t>
            </w:r>
            <w:r w:rsidRPr="00B92D89">
              <w:rPr>
                <w:rFonts w:eastAsia="Times New Roman" w:cstheme="minorHAnsi"/>
                <w:sz w:val="24"/>
                <w:szCs w:val="24"/>
                <w:lang w:eastAsia="en-GB"/>
              </w:rPr>
              <w:t> £</w:t>
            </w:r>
            <w:r w:rsidRPr="00B92D89" w:rsidR="00EE4F27">
              <w:rPr>
                <w:rFonts w:eastAsia="Times New Roman" w:cstheme="minorHAnsi"/>
                <w:sz w:val="24"/>
                <w:szCs w:val="24"/>
                <w:lang w:eastAsia="en-GB"/>
              </w:rPr>
              <w:t>25</w:t>
            </w:r>
            <w:r w:rsidRPr="00B92D89">
              <w:rPr>
                <w:rFonts w:eastAsia="Times New Roman" w:cstheme="minorHAnsi"/>
                <w:sz w:val="24"/>
                <w:szCs w:val="24"/>
                <w:lang w:eastAsia="en-GB"/>
              </w:rPr>
              <w:t>,000,000</w:t>
            </w:r>
          </w:p>
        </w:tc>
        <w:tc>
          <w:tcPr>
            <w:tcW w:w="2781" w:type="dxa"/>
            <w:tcBorders>
              <w:top w:val="dotted" w:color="000000" w:themeColor="text1" w:sz="6" w:space="0"/>
              <w:left w:val="dotted" w:color="000000" w:themeColor="text1" w:sz="6" w:space="0"/>
              <w:bottom w:val="dotted" w:color="000000" w:themeColor="text1" w:sz="6" w:space="0"/>
              <w:right w:val="single" w:color="000000" w:themeColor="text1" w:sz="6" w:space="0"/>
            </w:tcBorders>
            <w:shd w:val="clear" w:color="auto" w:fill="auto"/>
            <w:hideMark/>
          </w:tcPr>
          <w:p w:rsidRPr="00B92D89" w:rsidR="00E104DD" w:rsidP="47CD2FAB" w:rsidRDefault="70C25ADE" w14:paraId="4CDE08FA" w14:textId="009D44EF">
            <w:pPr>
              <w:spacing w:after="0" w:line="240" w:lineRule="auto"/>
              <w:textAlignment w:val="baseline"/>
              <w:rPr>
                <w:rFonts w:eastAsia="Times New Roman" w:cstheme="minorHAnsi"/>
                <w:sz w:val="24"/>
                <w:szCs w:val="24"/>
                <w:lang w:eastAsia="en-GB"/>
              </w:rPr>
            </w:pPr>
            <w:r w:rsidRPr="00B92D89">
              <w:rPr>
                <w:rFonts w:eastAsia="Times New Roman" w:cstheme="minorHAnsi"/>
                <w:b/>
                <w:bCs/>
                <w:sz w:val="24"/>
                <w:szCs w:val="24"/>
                <w:lang w:eastAsia="en-GB"/>
              </w:rPr>
              <w:t>Review date: </w:t>
            </w:r>
            <w:r w:rsidRPr="00B92D89">
              <w:rPr>
                <w:rFonts w:eastAsia="Times New Roman" w:cstheme="minorHAnsi"/>
                <w:sz w:val="24"/>
                <w:szCs w:val="24"/>
                <w:lang w:eastAsia="en-GB"/>
              </w:rPr>
              <w:t> </w:t>
            </w:r>
            <w:r w:rsidRPr="00B92D89" w:rsidR="00E61B6E">
              <w:rPr>
                <w:rFonts w:eastAsia="Times New Roman" w:cstheme="minorHAnsi"/>
                <w:sz w:val="24"/>
                <w:szCs w:val="24"/>
                <w:lang w:eastAsia="en-GB"/>
              </w:rPr>
              <w:t>October</w:t>
            </w:r>
            <w:r w:rsidRPr="00B92D89">
              <w:rPr>
                <w:rFonts w:eastAsia="Times New Roman" w:cstheme="minorHAnsi"/>
                <w:sz w:val="24"/>
                <w:szCs w:val="24"/>
                <w:lang w:eastAsia="en-GB"/>
              </w:rPr>
              <w:t xml:space="preserve"> 2022</w:t>
            </w:r>
          </w:p>
        </w:tc>
      </w:tr>
      <w:tr w:rsidRPr="00B92D89" w:rsidR="00B92D89" w:rsidTr="390F1443" w14:paraId="33EFC890" w14:textId="77777777">
        <w:trPr>
          <w:trHeight w:val="300"/>
        </w:trPr>
        <w:tc>
          <w:tcPr>
            <w:tcW w:w="3957" w:type="dxa"/>
            <w:tcBorders>
              <w:top w:val="dotted" w:color="000000" w:themeColor="text1" w:sz="6" w:space="0"/>
              <w:left w:val="single" w:color="auto" w:sz="6" w:space="0"/>
              <w:bottom w:val="single" w:color="auto" w:sz="6" w:space="0"/>
              <w:right w:val="dotted" w:color="000000" w:themeColor="text1" w:sz="6" w:space="0"/>
            </w:tcBorders>
            <w:shd w:val="clear" w:color="auto" w:fill="auto"/>
            <w:hideMark/>
          </w:tcPr>
          <w:p w:rsidRPr="00B92D89" w:rsidR="00E104DD" w:rsidP="47CD2FAB" w:rsidRDefault="70C25ADE" w14:paraId="30BD91C3" w14:textId="47ED99E8">
            <w:pPr>
              <w:spacing w:after="0" w:line="240" w:lineRule="auto"/>
              <w:textAlignment w:val="baseline"/>
              <w:rPr>
                <w:rFonts w:eastAsia="Times New Roman" w:cstheme="minorHAnsi"/>
                <w:sz w:val="24"/>
                <w:szCs w:val="24"/>
                <w:lang w:eastAsia="en-GB"/>
              </w:rPr>
            </w:pPr>
            <w:r w:rsidRPr="00B92D89">
              <w:rPr>
                <w:rFonts w:eastAsia="Times New Roman" w:cstheme="minorHAnsi"/>
                <w:b/>
                <w:bCs/>
                <w:sz w:val="24"/>
                <w:szCs w:val="24"/>
                <w:lang w:eastAsia="en-GB"/>
              </w:rPr>
              <w:t>Programme Code: </w:t>
            </w:r>
            <w:r w:rsidRPr="00B92D89">
              <w:rPr>
                <w:rFonts w:eastAsia="Times New Roman" w:cstheme="minorHAnsi"/>
                <w:sz w:val="24"/>
                <w:szCs w:val="24"/>
                <w:lang w:eastAsia="en-GB"/>
              </w:rPr>
              <w:t> </w:t>
            </w:r>
            <w:r w:rsidRPr="00B92D89" w:rsidR="00C46D56">
              <w:rPr>
                <w:rFonts w:eastAsia="Times New Roman" w:cstheme="minorHAnsi"/>
                <w:sz w:val="24"/>
                <w:szCs w:val="24"/>
                <w:lang w:eastAsia="en-GB"/>
              </w:rPr>
              <w:t>BPF</w:t>
            </w:r>
            <w:r w:rsidRPr="00B92D89" w:rsidR="00E61B6E">
              <w:rPr>
                <w:rFonts w:eastAsia="Times New Roman" w:cstheme="minorHAnsi"/>
                <w:sz w:val="24"/>
                <w:szCs w:val="24"/>
                <w:lang w:eastAsia="en-GB"/>
              </w:rPr>
              <w:t>PROB</w:t>
            </w:r>
          </w:p>
        </w:tc>
        <w:tc>
          <w:tcPr>
            <w:tcW w:w="2272" w:type="dxa"/>
            <w:tcBorders>
              <w:top w:val="dotted" w:color="000000" w:themeColor="text1" w:sz="6" w:space="0"/>
              <w:left w:val="dotted" w:color="000000" w:themeColor="text1" w:sz="6" w:space="0"/>
              <w:bottom w:val="single" w:color="000000" w:themeColor="text1" w:sz="6" w:space="0"/>
              <w:right w:val="dotted" w:color="000000" w:themeColor="text1" w:sz="6" w:space="0"/>
            </w:tcBorders>
            <w:shd w:val="clear" w:color="auto" w:fill="auto"/>
            <w:hideMark/>
          </w:tcPr>
          <w:p w:rsidRPr="00B92D89" w:rsidR="00E104DD" w:rsidP="47CD2FAB" w:rsidRDefault="70C25ADE" w14:paraId="738DA035" w14:textId="2062DFFD">
            <w:pPr>
              <w:spacing w:after="0" w:line="240" w:lineRule="auto"/>
              <w:textAlignment w:val="baseline"/>
              <w:rPr>
                <w:rFonts w:eastAsia="Times New Roman" w:cstheme="minorHAnsi"/>
                <w:sz w:val="24"/>
                <w:szCs w:val="24"/>
                <w:lang w:eastAsia="en-GB"/>
              </w:rPr>
            </w:pPr>
            <w:r w:rsidRPr="00B92D89">
              <w:rPr>
                <w:rFonts w:eastAsia="Times New Roman" w:cstheme="minorHAnsi"/>
                <w:b/>
                <w:bCs/>
                <w:sz w:val="24"/>
                <w:szCs w:val="24"/>
                <w:lang w:eastAsia="en-GB"/>
              </w:rPr>
              <w:t>Start date:</w:t>
            </w:r>
            <w:r w:rsidRPr="00B92D89">
              <w:rPr>
                <w:rFonts w:eastAsia="Times New Roman" w:cstheme="minorHAnsi"/>
                <w:sz w:val="24"/>
                <w:szCs w:val="24"/>
                <w:lang w:eastAsia="en-GB"/>
              </w:rPr>
              <w:t>  </w:t>
            </w:r>
            <w:r w:rsidRPr="00B92D89" w:rsidR="0058792A">
              <w:rPr>
                <w:rFonts w:eastAsia="Times New Roman" w:cstheme="minorHAnsi"/>
                <w:sz w:val="24"/>
                <w:szCs w:val="24"/>
                <w:lang w:eastAsia="en-GB"/>
              </w:rPr>
              <w:t>November 2021</w:t>
            </w:r>
          </w:p>
        </w:tc>
        <w:tc>
          <w:tcPr>
            <w:tcW w:w="2781" w:type="dxa"/>
            <w:tcBorders>
              <w:top w:val="dotted" w:color="000000" w:themeColor="text1" w:sz="6" w:space="0"/>
              <w:left w:val="dotted" w:color="000000" w:themeColor="text1" w:sz="6" w:space="0"/>
              <w:bottom w:val="single" w:color="auto" w:sz="6" w:space="0"/>
              <w:right w:val="single" w:color="auto" w:sz="6" w:space="0"/>
            </w:tcBorders>
            <w:shd w:val="clear" w:color="auto" w:fill="auto"/>
            <w:hideMark/>
          </w:tcPr>
          <w:p w:rsidRPr="00B92D89" w:rsidR="00E104DD" w:rsidP="47CD2FAB" w:rsidRDefault="70C25ADE" w14:paraId="1B47FE34" w14:textId="2F95ECAE">
            <w:pPr>
              <w:spacing w:after="0" w:line="240" w:lineRule="auto"/>
              <w:textAlignment w:val="baseline"/>
              <w:rPr>
                <w:rFonts w:eastAsia="Times New Roman" w:cstheme="minorHAnsi"/>
                <w:sz w:val="24"/>
                <w:szCs w:val="24"/>
                <w:lang w:eastAsia="en-GB"/>
              </w:rPr>
            </w:pPr>
            <w:r w:rsidRPr="00B92D89">
              <w:rPr>
                <w:rFonts w:eastAsia="Times New Roman" w:cstheme="minorHAnsi"/>
                <w:b/>
                <w:bCs/>
                <w:sz w:val="24"/>
                <w:szCs w:val="24"/>
                <w:lang w:eastAsia="en-GB"/>
              </w:rPr>
              <w:t>End date:</w:t>
            </w:r>
            <w:r w:rsidRPr="00B92D89">
              <w:rPr>
                <w:rFonts w:eastAsia="Times New Roman" w:cstheme="minorHAnsi"/>
                <w:sz w:val="24"/>
                <w:szCs w:val="24"/>
                <w:lang w:eastAsia="en-GB"/>
              </w:rPr>
              <w:t>  </w:t>
            </w:r>
            <w:r w:rsidRPr="00B92D89" w:rsidR="0058792A">
              <w:rPr>
                <w:rFonts w:eastAsia="Times New Roman" w:cstheme="minorHAnsi"/>
                <w:sz w:val="24"/>
                <w:szCs w:val="24"/>
                <w:lang w:eastAsia="en-GB"/>
              </w:rPr>
              <w:t>March</w:t>
            </w:r>
            <w:r w:rsidRPr="00B92D89">
              <w:rPr>
                <w:rFonts w:eastAsia="Times New Roman" w:cstheme="minorHAnsi"/>
                <w:sz w:val="24"/>
                <w:szCs w:val="24"/>
                <w:lang w:eastAsia="en-GB"/>
              </w:rPr>
              <w:t xml:space="preserve"> 202</w:t>
            </w:r>
            <w:r w:rsidRPr="00B92D89" w:rsidR="00E61B6E">
              <w:rPr>
                <w:rFonts w:eastAsia="Times New Roman" w:cstheme="minorHAnsi"/>
                <w:sz w:val="24"/>
                <w:szCs w:val="24"/>
                <w:lang w:eastAsia="en-GB"/>
              </w:rPr>
              <w:t>6</w:t>
            </w:r>
          </w:p>
        </w:tc>
      </w:tr>
    </w:tbl>
    <w:p w:rsidRPr="00B92D89" w:rsidR="00E104DD" w:rsidP="390F1443" w:rsidRDefault="00E104DD" w14:paraId="10EE1495" w14:textId="77777777">
      <w:pPr>
        <w:spacing w:after="0" w:line="240" w:lineRule="auto"/>
        <w:textAlignment w:val="baseline"/>
        <w:rPr>
          <w:rFonts w:eastAsia="Times New Roman" w:cstheme="minorHAnsi"/>
          <w:sz w:val="24"/>
          <w:szCs w:val="24"/>
          <w:lang w:eastAsia="en-GB"/>
        </w:rPr>
      </w:pPr>
      <w:r w:rsidRPr="00B92D89">
        <w:rPr>
          <w:rFonts w:eastAsia="Times New Roman" w:cstheme="minorHAnsi"/>
          <w:sz w:val="24"/>
          <w:szCs w:val="24"/>
          <w:lang w:eastAsia="en-GB"/>
        </w:rPr>
        <w:t> </w:t>
      </w:r>
    </w:p>
    <w:p w:rsidRPr="00B92D89" w:rsidR="00E104DD" w:rsidP="47CD2FAB" w:rsidRDefault="70C25ADE" w14:paraId="18984A8F" w14:textId="77777777">
      <w:pPr>
        <w:spacing w:after="0" w:line="240" w:lineRule="auto"/>
        <w:textAlignment w:val="baseline"/>
        <w:rPr>
          <w:rFonts w:eastAsia="Times New Roman" w:cstheme="minorHAnsi"/>
          <w:sz w:val="24"/>
          <w:szCs w:val="24"/>
          <w:lang w:eastAsia="en-GB"/>
        </w:rPr>
      </w:pPr>
      <w:r w:rsidRPr="00B92D89">
        <w:rPr>
          <w:rFonts w:eastAsia="Times New Roman" w:cstheme="minorHAnsi"/>
          <w:b/>
          <w:bCs/>
          <w:sz w:val="24"/>
          <w:szCs w:val="24"/>
          <w:lang w:eastAsia="en-GB"/>
        </w:rPr>
        <w:t>Summary of Programme Performance </w:t>
      </w:r>
      <w:r w:rsidRPr="00B92D89">
        <w:rPr>
          <w:rFonts w:eastAsia="Times New Roman" w:cstheme="minorHAnsi"/>
          <w:sz w:val="24"/>
          <w:szCs w:val="24"/>
          <w:lang w:eastAsia="en-GB"/>
        </w:rPr>
        <w:t> </w:t>
      </w:r>
    </w:p>
    <w:tbl>
      <w:tblPr>
        <w:tblW w:w="8977"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273"/>
        <w:gridCol w:w="1139"/>
        <w:gridCol w:w="1142"/>
        <w:gridCol w:w="1141"/>
        <w:gridCol w:w="1141"/>
        <w:gridCol w:w="1141"/>
      </w:tblGrid>
      <w:tr w:rsidRPr="00B92D89" w:rsidR="00B92D89" w:rsidTr="1D02B428" w14:paraId="054110A3" w14:textId="77777777">
        <w:trPr>
          <w:trHeight w:val="224"/>
        </w:trPr>
        <w:tc>
          <w:tcPr>
            <w:tcW w:w="3273" w:type="dxa"/>
            <w:tcBorders>
              <w:top w:val="single" w:color="auto" w:sz="6" w:space="0"/>
              <w:left w:val="single" w:color="auto" w:sz="6" w:space="0"/>
              <w:bottom w:val="single" w:color="auto" w:sz="6" w:space="0"/>
              <w:right w:val="single" w:color="auto" w:sz="6" w:space="0"/>
            </w:tcBorders>
            <w:shd w:val="clear" w:color="auto" w:fill="B4C6E7" w:themeFill="accent1" w:themeFillTint="66"/>
            <w:hideMark/>
          </w:tcPr>
          <w:p w:rsidRPr="00B92D89" w:rsidR="00E104DD" w:rsidP="47CD2FAB" w:rsidRDefault="70C25ADE" w14:paraId="25710CCB" w14:textId="77777777">
            <w:pPr>
              <w:spacing w:after="0" w:line="240" w:lineRule="auto"/>
              <w:textAlignment w:val="baseline"/>
              <w:rPr>
                <w:rFonts w:eastAsia="Times New Roman" w:cstheme="minorHAnsi"/>
                <w:sz w:val="24"/>
                <w:szCs w:val="24"/>
                <w:lang w:eastAsia="en-GB"/>
              </w:rPr>
            </w:pPr>
            <w:r w:rsidRPr="00B92D89">
              <w:rPr>
                <w:rFonts w:eastAsia="Times New Roman" w:cstheme="minorHAnsi"/>
                <w:sz w:val="24"/>
                <w:szCs w:val="24"/>
                <w:lang w:eastAsia="en-GB"/>
              </w:rPr>
              <w:t>Year </w:t>
            </w:r>
          </w:p>
        </w:tc>
        <w:tc>
          <w:tcPr>
            <w:tcW w:w="1139" w:type="dxa"/>
            <w:tcBorders>
              <w:top w:val="single" w:color="auto" w:sz="6" w:space="0"/>
              <w:left w:val="single" w:color="auto" w:sz="6" w:space="0"/>
              <w:bottom w:val="single" w:color="auto" w:sz="6" w:space="0"/>
              <w:right w:val="single" w:color="auto" w:sz="6" w:space="0"/>
            </w:tcBorders>
            <w:shd w:val="clear" w:color="auto" w:fill="E2EFD9" w:themeFill="accent6" w:themeFillTint="33"/>
            <w:hideMark/>
          </w:tcPr>
          <w:p w:rsidRPr="00B92D89" w:rsidR="00E104DD" w:rsidP="47CD2FAB" w:rsidRDefault="70C25ADE" w14:paraId="7D048E1A" w14:textId="72EE4835">
            <w:pPr>
              <w:spacing w:after="0" w:line="240" w:lineRule="auto"/>
              <w:jc w:val="center"/>
              <w:textAlignment w:val="baseline"/>
              <w:rPr>
                <w:rFonts w:eastAsia="Times New Roman" w:cstheme="minorHAnsi"/>
                <w:sz w:val="24"/>
                <w:szCs w:val="24"/>
                <w:lang w:eastAsia="en-GB"/>
              </w:rPr>
            </w:pPr>
            <w:r w:rsidRPr="00B92D89">
              <w:rPr>
                <w:rFonts w:eastAsia="Times New Roman" w:cstheme="minorHAnsi"/>
                <w:sz w:val="24"/>
                <w:szCs w:val="24"/>
                <w:lang w:eastAsia="en-GB"/>
              </w:rPr>
              <w:t>FY21/22</w:t>
            </w:r>
          </w:p>
        </w:tc>
        <w:tc>
          <w:tcPr>
            <w:tcW w:w="1142" w:type="dxa"/>
            <w:tcBorders>
              <w:top w:val="single" w:color="auto" w:sz="6" w:space="0"/>
              <w:left w:val="single" w:color="auto" w:sz="6" w:space="0"/>
              <w:bottom w:val="single" w:color="auto" w:sz="6" w:space="0"/>
              <w:right w:val="single" w:color="auto" w:sz="6" w:space="0"/>
            </w:tcBorders>
            <w:shd w:val="clear" w:color="auto" w:fill="E7E6E6" w:themeFill="background2"/>
            <w:hideMark/>
          </w:tcPr>
          <w:p w:rsidRPr="00B92D89" w:rsidR="00E104DD" w:rsidP="47CD2FAB" w:rsidRDefault="70C25ADE" w14:paraId="32CC6ACA" w14:textId="6BD5912B">
            <w:pPr>
              <w:spacing w:after="0" w:line="240" w:lineRule="auto"/>
              <w:jc w:val="center"/>
              <w:textAlignment w:val="baseline"/>
              <w:rPr>
                <w:rFonts w:eastAsia="Times New Roman" w:cstheme="minorHAnsi"/>
                <w:sz w:val="24"/>
                <w:szCs w:val="24"/>
                <w:lang w:eastAsia="en-GB"/>
              </w:rPr>
            </w:pPr>
            <w:r w:rsidRPr="00B92D89">
              <w:rPr>
                <w:rFonts w:eastAsia="Times New Roman" w:cstheme="minorHAnsi"/>
                <w:sz w:val="24"/>
                <w:szCs w:val="24"/>
                <w:lang w:eastAsia="en-GB"/>
              </w:rPr>
              <w:t>FY22/23</w:t>
            </w:r>
          </w:p>
        </w:tc>
        <w:tc>
          <w:tcPr>
            <w:tcW w:w="1141" w:type="dxa"/>
            <w:tcBorders>
              <w:top w:val="single" w:color="auto" w:sz="6" w:space="0"/>
              <w:left w:val="single" w:color="auto" w:sz="6" w:space="0"/>
              <w:bottom w:val="single" w:color="auto" w:sz="6" w:space="0"/>
              <w:right w:val="single" w:color="auto" w:sz="6" w:space="0"/>
            </w:tcBorders>
            <w:shd w:val="clear" w:color="auto" w:fill="E7E6E6" w:themeFill="background2"/>
            <w:hideMark/>
          </w:tcPr>
          <w:p w:rsidRPr="00B92D89" w:rsidR="00E104DD" w:rsidP="47CD2FAB" w:rsidRDefault="70C25ADE" w14:paraId="67299E39" w14:textId="0A32E0FD">
            <w:pPr>
              <w:spacing w:after="0" w:line="240" w:lineRule="auto"/>
              <w:jc w:val="center"/>
              <w:textAlignment w:val="baseline"/>
              <w:rPr>
                <w:rFonts w:eastAsia="Times New Roman" w:cstheme="minorHAnsi"/>
                <w:sz w:val="24"/>
                <w:szCs w:val="24"/>
                <w:lang w:eastAsia="en-GB"/>
              </w:rPr>
            </w:pPr>
            <w:r w:rsidRPr="00B92D89">
              <w:rPr>
                <w:rFonts w:eastAsia="Times New Roman" w:cstheme="minorHAnsi"/>
                <w:sz w:val="24"/>
                <w:szCs w:val="24"/>
                <w:lang w:eastAsia="en-GB"/>
              </w:rPr>
              <w:t>FY23/24</w:t>
            </w:r>
          </w:p>
        </w:tc>
        <w:tc>
          <w:tcPr>
            <w:tcW w:w="1141" w:type="dxa"/>
            <w:tcBorders>
              <w:top w:val="single" w:color="auto" w:sz="6" w:space="0"/>
              <w:left w:val="single" w:color="auto" w:sz="6" w:space="0"/>
              <w:bottom w:val="single" w:color="auto" w:sz="6" w:space="0"/>
              <w:right w:val="single" w:color="auto" w:sz="6" w:space="0"/>
            </w:tcBorders>
            <w:shd w:val="clear" w:color="auto" w:fill="E7E6E6" w:themeFill="background2"/>
            <w:hideMark/>
          </w:tcPr>
          <w:p w:rsidRPr="00B92D89" w:rsidR="00E104DD" w:rsidP="47CD2FAB" w:rsidRDefault="70C25ADE" w14:paraId="42A7DE8D" w14:textId="5C05895E">
            <w:pPr>
              <w:spacing w:after="0" w:line="240" w:lineRule="auto"/>
              <w:jc w:val="center"/>
              <w:textAlignment w:val="baseline"/>
              <w:rPr>
                <w:rFonts w:eastAsia="Times New Roman" w:cstheme="minorHAnsi"/>
                <w:sz w:val="24"/>
                <w:szCs w:val="24"/>
                <w:lang w:eastAsia="en-GB"/>
              </w:rPr>
            </w:pPr>
            <w:r w:rsidRPr="00B92D89">
              <w:rPr>
                <w:rFonts w:eastAsia="Times New Roman" w:cstheme="minorHAnsi"/>
                <w:sz w:val="24"/>
                <w:szCs w:val="24"/>
                <w:lang w:eastAsia="en-GB"/>
              </w:rPr>
              <w:t>FY24/25</w:t>
            </w:r>
          </w:p>
        </w:tc>
        <w:tc>
          <w:tcPr>
            <w:tcW w:w="1141" w:type="dxa"/>
            <w:tcBorders>
              <w:top w:val="single" w:color="auto" w:sz="6" w:space="0"/>
              <w:left w:val="single" w:color="auto" w:sz="6" w:space="0"/>
              <w:bottom w:val="single" w:color="auto" w:sz="6" w:space="0"/>
              <w:right w:val="single" w:color="auto" w:sz="6" w:space="0"/>
            </w:tcBorders>
            <w:shd w:val="clear" w:color="auto" w:fill="E7E6E6" w:themeFill="background2"/>
            <w:hideMark/>
          </w:tcPr>
          <w:p w:rsidRPr="00B92D89" w:rsidR="00E104DD" w:rsidP="47CD2FAB" w:rsidRDefault="70C25ADE" w14:paraId="3D11AC00" w14:textId="42AECC3B">
            <w:pPr>
              <w:spacing w:after="0" w:line="240" w:lineRule="auto"/>
              <w:jc w:val="center"/>
              <w:textAlignment w:val="baseline"/>
              <w:rPr>
                <w:rFonts w:eastAsia="Times New Roman" w:cstheme="minorHAnsi"/>
                <w:sz w:val="24"/>
                <w:szCs w:val="24"/>
                <w:lang w:eastAsia="en-GB"/>
              </w:rPr>
            </w:pPr>
            <w:r w:rsidRPr="00B92D89">
              <w:rPr>
                <w:rFonts w:eastAsia="Times New Roman" w:cstheme="minorHAnsi"/>
                <w:sz w:val="24"/>
                <w:szCs w:val="24"/>
                <w:lang w:eastAsia="en-GB"/>
              </w:rPr>
              <w:t>FY25/26</w:t>
            </w:r>
          </w:p>
        </w:tc>
      </w:tr>
      <w:tr w:rsidRPr="00B92D89" w:rsidR="00B92D89" w:rsidTr="1D02B428" w14:paraId="0DE834D4" w14:textId="77777777">
        <w:trPr>
          <w:trHeight w:val="236"/>
        </w:trPr>
        <w:tc>
          <w:tcPr>
            <w:tcW w:w="3273" w:type="dxa"/>
            <w:tcBorders>
              <w:top w:val="single" w:color="auto" w:sz="6" w:space="0"/>
              <w:left w:val="single" w:color="auto" w:sz="6" w:space="0"/>
              <w:bottom w:val="single" w:color="auto" w:sz="6" w:space="0"/>
              <w:right w:val="single" w:color="auto" w:sz="6" w:space="0"/>
            </w:tcBorders>
            <w:shd w:val="clear" w:color="auto" w:fill="B4C6E7" w:themeFill="accent1" w:themeFillTint="66"/>
            <w:hideMark/>
          </w:tcPr>
          <w:p w:rsidRPr="00B92D89" w:rsidR="00E104DD" w:rsidP="47CD2FAB" w:rsidRDefault="70C25ADE" w14:paraId="2C27F929" w14:textId="77777777">
            <w:pPr>
              <w:spacing w:after="0" w:line="240" w:lineRule="auto"/>
              <w:textAlignment w:val="baseline"/>
              <w:rPr>
                <w:rFonts w:eastAsia="Times New Roman" w:cstheme="minorHAnsi"/>
                <w:sz w:val="24"/>
                <w:szCs w:val="24"/>
                <w:lang w:eastAsia="en-GB"/>
              </w:rPr>
            </w:pPr>
            <w:r w:rsidRPr="00B92D89">
              <w:rPr>
                <w:rFonts w:eastAsia="Times New Roman" w:cstheme="minorHAnsi"/>
                <w:sz w:val="24"/>
                <w:szCs w:val="24"/>
                <w:lang w:eastAsia="en-GB"/>
              </w:rPr>
              <w:t>Overall Output Score </w:t>
            </w:r>
          </w:p>
        </w:tc>
        <w:tc>
          <w:tcPr>
            <w:tcW w:w="1139" w:type="dxa"/>
            <w:tcBorders>
              <w:top w:val="single" w:color="auto" w:sz="6" w:space="0"/>
              <w:left w:val="single" w:color="auto" w:sz="6" w:space="0"/>
              <w:bottom w:val="single" w:color="auto" w:sz="6" w:space="0"/>
              <w:right w:val="single" w:color="auto" w:sz="6" w:space="0"/>
            </w:tcBorders>
            <w:shd w:val="clear" w:color="auto" w:fill="E2EFD9" w:themeFill="accent6" w:themeFillTint="33"/>
            <w:hideMark/>
          </w:tcPr>
          <w:p w:rsidRPr="00B92D89" w:rsidR="00E104DD" w:rsidP="1D02B428" w:rsidRDefault="3F09A25C" w14:paraId="148E595D" w14:textId="7CE6338D">
            <w:pPr>
              <w:spacing w:after="0" w:line="240" w:lineRule="auto"/>
              <w:jc w:val="center"/>
              <w:textAlignment w:val="baseline"/>
              <w:rPr>
                <w:rFonts w:eastAsia="Times New Roman"/>
                <w:sz w:val="24"/>
                <w:szCs w:val="24"/>
                <w:lang w:eastAsia="en-GB"/>
              </w:rPr>
            </w:pPr>
            <w:r w:rsidRPr="1D02B428">
              <w:rPr>
                <w:rFonts w:eastAsia="Times New Roman"/>
                <w:sz w:val="24"/>
                <w:szCs w:val="24"/>
                <w:lang w:eastAsia="en-GB"/>
              </w:rPr>
              <w:t>A</w:t>
            </w:r>
          </w:p>
        </w:tc>
        <w:tc>
          <w:tcPr>
            <w:tcW w:w="1142" w:type="dxa"/>
            <w:tcBorders>
              <w:top w:val="single" w:color="auto" w:sz="6" w:space="0"/>
              <w:left w:val="single" w:color="auto" w:sz="6" w:space="0"/>
              <w:bottom w:val="single" w:color="auto" w:sz="6" w:space="0"/>
              <w:right w:val="single" w:color="auto" w:sz="6" w:space="0"/>
            </w:tcBorders>
            <w:shd w:val="clear" w:color="auto" w:fill="E7E6E6" w:themeFill="background2"/>
            <w:hideMark/>
          </w:tcPr>
          <w:p w:rsidRPr="00B92D89" w:rsidR="00E104DD" w:rsidP="47CD2FAB" w:rsidRDefault="70C25ADE" w14:paraId="3406F27E" w14:textId="77777777">
            <w:pPr>
              <w:spacing w:after="0" w:line="240" w:lineRule="auto"/>
              <w:textAlignment w:val="baseline"/>
              <w:rPr>
                <w:rFonts w:eastAsia="Times New Roman" w:cstheme="minorHAnsi"/>
                <w:sz w:val="24"/>
                <w:szCs w:val="24"/>
                <w:lang w:eastAsia="en-GB"/>
              </w:rPr>
            </w:pPr>
            <w:r w:rsidRPr="00B92D89">
              <w:rPr>
                <w:rFonts w:eastAsia="Times New Roman" w:cstheme="minorHAnsi"/>
                <w:sz w:val="24"/>
                <w:szCs w:val="24"/>
                <w:lang w:eastAsia="en-GB"/>
              </w:rPr>
              <w:t> </w:t>
            </w:r>
          </w:p>
        </w:tc>
        <w:tc>
          <w:tcPr>
            <w:tcW w:w="1141" w:type="dxa"/>
            <w:tcBorders>
              <w:top w:val="single" w:color="auto" w:sz="6" w:space="0"/>
              <w:left w:val="single" w:color="auto" w:sz="6" w:space="0"/>
              <w:bottom w:val="single" w:color="auto" w:sz="6" w:space="0"/>
              <w:right w:val="single" w:color="auto" w:sz="6" w:space="0"/>
            </w:tcBorders>
            <w:shd w:val="clear" w:color="auto" w:fill="E7E6E6" w:themeFill="background2"/>
            <w:hideMark/>
          </w:tcPr>
          <w:p w:rsidRPr="00B92D89" w:rsidR="00E104DD" w:rsidP="47CD2FAB" w:rsidRDefault="70C25ADE" w14:paraId="09919DF9" w14:textId="77777777">
            <w:pPr>
              <w:spacing w:after="0" w:line="240" w:lineRule="auto"/>
              <w:textAlignment w:val="baseline"/>
              <w:rPr>
                <w:rFonts w:eastAsia="Times New Roman" w:cstheme="minorHAnsi"/>
                <w:sz w:val="24"/>
                <w:szCs w:val="24"/>
                <w:lang w:eastAsia="en-GB"/>
              </w:rPr>
            </w:pPr>
            <w:r w:rsidRPr="00B92D89">
              <w:rPr>
                <w:rFonts w:eastAsia="Times New Roman" w:cstheme="minorHAnsi"/>
                <w:sz w:val="24"/>
                <w:szCs w:val="24"/>
                <w:lang w:eastAsia="en-GB"/>
              </w:rPr>
              <w:t> </w:t>
            </w:r>
          </w:p>
        </w:tc>
        <w:tc>
          <w:tcPr>
            <w:tcW w:w="1141" w:type="dxa"/>
            <w:tcBorders>
              <w:top w:val="single" w:color="auto" w:sz="6" w:space="0"/>
              <w:left w:val="single" w:color="auto" w:sz="6" w:space="0"/>
              <w:bottom w:val="single" w:color="auto" w:sz="6" w:space="0"/>
              <w:right w:val="single" w:color="auto" w:sz="6" w:space="0"/>
            </w:tcBorders>
            <w:shd w:val="clear" w:color="auto" w:fill="E7E6E6" w:themeFill="background2"/>
            <w:hideMark/>
          </w:tcPr>
          <w:p w:rsidRPr="00B92D89" w:rsidR="00E104DD" w:rsidP="47CD2FAB" w:rsidRDefault="70C25ADE" w14:paraId="326616E6" w14:textId="77777777">
            <w:pPr>
              <w:spacing w:after="0" w:line="240" w:lineRule="auto"/>
              <w:textAlignment w:val="baseline"/>
              <w:rPr>
                <w:rFonts w:eastAsia="Times New Roman" w:cstheme="minorHAnsi"/>
                <w:sz w:val="24"/>
                <w:szCs w:val="24"/>
                <w:lang w:eastAsia="en-GB"/>
              </w:rPr>
            </w:pPr>
            <w:r w:rsidRPr="00B92D89">
              <w:rPr>
                <w:rFonts w:eastAsia="Times New Roman" w:cstheme="minorHAnsi"/>
                <w:sz w:val="24"/>
                <w:szCs w:val="24"/>
                <w:lang w:eastAsia="en-GB"/>
              </w:rPr>
              <w:t> </w:t>
            </w:r>
          </w:p>
        </w:tc>
        <w:tc>
          <w:tcPr>
            <w:tcW w:w="1141" w:type="dxa"/>
            <w:tcBorders>
              <w:top w:val="single" w:color="auto" w:sz="6" w:space="0"/>
              <w:left w:val="single" w:color="auto" w:sz="6" w:space="0"/>
              <w:bottom w:val="single" w:color="auto" w:sz="6" w:space="0"/>
              <w:right w:val="single" w:color="auto" w:sz="6" w:space="0"/>
            </w:tcBorders>
            <w:shd w:val="clear" w:color="auto" w:fill="E7E6E6" w:themeFill="background2"/>
            <w:hideMark/>
          </w:tcPr>
          <w:p w:rsidRPr="00B92D89" w:rsidR="00E104DD" w:rsidP="47CD2FAB" w:rsidRDefault="70C25ADE" w14:paraId="11894D4D" w14:textId="77777777">
            <w:pPr>
              <w:spacing w:after="0" w:line="240" w:lineRule="auto"/>
              <w:textAlignment w:val="baseline"/>
              <w:rPr>
                <w:rFonts w:eastAsia="Times New Roman" w:cstheme="minorHAnsi"/>
                <w:sz w:val="24"/>
                <w:szCs w:val="24"/>
                <w:lang w:eastAsia="en-GB"/>
              </w:rPr>
            </w:pPr>
            <w:r w:rsidRPr="00B92D89">
              <w:rPr>
                <w:rFonts w:eastAsia="Times New Roman" w:cstheme="minorHAnsi"/>
                <w:sz w:val="24"/>
                <w:szCs w:val="24"/>
                <w:lang w:eastAsia="en-GB"/>
              </w:rPr>
              <w:t> </w:t>
            </w:r>
          </w:p>
        </w:tc>
      </w:tr>
      <w:tr w:rsidRPr="00B92D89" w:rsidR="00B92D89" w:rsidTr="1D02B428" w14:paraId="3F09E639" w14:textId="77777777">
        <w:trPr>
          <w:trHeight w:val="295"/>
        </w:trPr>
        <w:tc>
          <w:tcPr>
            <w:tcW w:w="3273" w:type="dxa"/>
            <w:tcBorders>
              <w:top w:val="single" w:color="auto" w:sz="6" w:space="0"/>
              <w:left w:val="single" w:color="auto" w:sz="6" w:space="0"/>
              <w:bottom w:val="single" w:color="auto" w:sz="6" w:space="0"/>
              <w:right w:val="single" w:color="auto" w:sz="6" w:space="0"/>
            </w:tcBorders>
            <w:shd w:val="clear" w:color="auto" w:fill="B4C6E7" w:themeFill="accent1" w:themeFillTint="66"/>
            <w:hideMark/>
          </w:tcPr>
          <w:p w:rsidRPr="00B92D89" w:rsidR="00E104DD" w:rsidP="47CD2FAB" w:rsidRDefault="70C25ADE" w14:paraId="203F5021" w14:textId="77777777">
            <w:pPr>
              <w:spacing w:after="0" w:line="240" w:lineRule="auto"/>
              <w:textAlignment w:val="baseline"/>
              <w:rPr>
                <w:rFonts w:eastAsia="Times New Roman" w:cstheme="minorHAnsi"/>
                <w:sz w:val="24"/>
                <w:szCs w:val="24"/>
                <w:lang w:eastAsia="en-GB"/>
              </w:rPr>
            </w:pPr>
            <w:r w:rsidRPr="00B92D89">
              <w:rPr>
                <w:rFonts w:eastAsia="Times New Roman" w:cstheme="minorHAnsi"/>
                <w:sz w:val="24"/>
                <w:szCs w:val="24"/>
                <w:lang w:eastAsia="en-GB"/>
              </w:rPr>
              <w:t>Risk Rating  </w:t>
            </w:r>
          </w:p>
        </w:tc>
        <w:tc>
          <w:tcPr>
            <w:tcW w:w="1139" w:type="dxa"/>
            <w:tcBorders>
              <w:top w:val="single" w:color="auto" w:sz="6" w:space="0"/>
              <w:left w:val="single" w:color="auto" w:sz="6" w:space="0"/>
              <w:bottom w:val="single" w:color="auto" w:sz="6" w:space="0"/>
              <w:right w:val="single" w:color="auto" w:sz="6" w:space="0"/>
            </w:tcBorders>
            <w:shd w:val="clear" w:color="auto" w:fill="E2EFD9" w:themeFill="accent6" w:themeFillTint="33"/>
            <w:hideMark/>
          </w:tcPr>
          <w:p w:rsidRPr="00B92D89" w:rsidR="00E104DD" w:rsidP="47CD2FAB" w:rsidRDefault="4F9ED46F" w14:paraId="37F1D4C9" w14:textId="4085B20F">
            <w:pPr>
              <w:spacing w:after="0" w:line="240" w:lineRule="auto"/>
              <w:jc w:val="center"/>
              <w:textAlignment w:val="baseline"/>
              <w:rPr>
                <w:rFonts w:eastAsia="Times New Roman" w:cstheme="minorHAnsi"/>
                <w:sz w:val="24"/>
                <w:szCs w:val="24"/>
                <w:lang w:eastAsia="en-GB"/>
              </w:rPr>
            </w:pPr>
            <w:r w:rsidRPr="00B92D89">
              <w:rPr>
                <w:rFonts w:eastAsia="Times New Roman" w:cstheme="minorHAnsi"/>
                <w:sz w:val="24"/>
                <w:szCs w:val="24"/>
                <w:lang w:eastAsia="en-GB"/>
              </w:rPr>
              <w:t>Med</w:t>
            </w:r>
          </w:p>
        </w:tc>
        <w:tc>
          <w:tcPr>
            <w:tcW w:w="1142" w:type="dxa"/>
            <w:tcBorders>
              <w:top w:val="single" w:color="auto" w:sz="6" w:space="0"/>
              <w:left w:val="single" w:color="auto" w:sz="6" w:space="0"/>
              <w:bottom w:val="single" w:color="auto" w:sz="6" w:space="0"/>
              <w:right w:val="single" w:color="auto" w:sz="6" w:space="0"/>
            </w:tcBorders>
            <w:shd w:val="clear" w:color="auto" w:fill="E7E6E6" w:themeFill="background2"/>
            <w:hideMark/>
          </w:tcPr>
          <w:p w:rsidRPr="00B92D89" w:rsidR="00E104DD" w:rsidP="47CD2FAB" w:rsidRDefault="70C25ADE" w14:paraId="537CF1D8" w14:textId="77777777">
            <w:pPr>
              <w:spacing w:after="0" w:line="240" w:lineRule="auto"/>
              <w:textAlignment w:val="baseline"/>
              <w:rPr>
                <w:rFonts w:eastAsia="Times New Roman" w:cstheme="minorHAnsi"/>
                <w:sz w:val="24"/>
                <w:szCs w:val="24"/>
                <w:lang w:eastAsia="en-GB"/>
              </w:rPr>
            </w:pPr>
            <w:r w:rsidRPr="00B92D89">
              <w:rPr>
                <w:rFonts w:eastAsia="Times New Roman" w:cstheme="minorHAnsi"/>
                <w:sz w:val="24"/>
                <w:szCs w:val="24"/>
                <w:lang w:eastAsia="en-GB"/>
              </w:rPr>
              <w:t> </w:t>
            </w:r>
          </w:p>
        </w:tc>
        <w:tc>
          <w:tcPr>
            <w:tcW w:w="1141" w:type="dxa"/>
            <w:tcBorders>
              <w:top w:val="single" w:color="auto" w:sz="6" w:space="0"/>
              <w:left w:val="single" w:color="auto" w:sz="6" w:space="0"/>
              <w:bottom w:val="single" w:color="auto" w:sz="6" w:space="0"/>
              <w:right w:val="single" w:color="auto" w:sz="6" w:space="0"/>
            </w:tcBorders>
            <w:shd w:val="clear" w:color="auto" w:fill="E7E6E6" w:themeFill="background2"/>
            <w:hideMark/>
          </w:tcPr>
          <w:p w:rsidRPr="00B92D89" w:rsidR="00E104DD" w:rsidP="47CD2FAB" w:rsidRDefault="70C25ADE" w14:paraId="7B56C89A" w14:textId="77777777">
            <w:pPr>
              <w:spacing w:after="0" w:line="240" w:lineRule="auto"/>
              <w:textAlignment w:val="baseline"/>
              <w:rPr>
                <w:rFonts w:eastAsia="Times New Roman" w:cstheme="minorHAnsi"/>
                <w:sz w:val="24"/>
                <w:szCs w:val="24"/>
                <w:lang w:eastAsia="en-GB"/>
              </w:rPr>
            </w:pPr>
            <w:r w:rsidRPr="00B92D89">
              <w:rPr>
                <w:rFonts w:eastAsia="Times New Roman" w:cstheme="minorHAnsi"/>
                <w:sz w:val="24"/>
                <w:szCs w:val="24"/>
                <w:lang w:eastAsia="en-GB"/>
              </w:rPr>
              <w:t> </w:t>
            </w:r>
          </w:p>
        </w:tc>
        <w:tc>
          <w:tcPr>
            <w:tcW w:w="1141" w:type="dxa"/>
            <w:tcBorders>
              <w:top w:val="single" w:color="auto" w:sz="6" w:space="0"/>
              <w:left w:val="single" w:color="auto" w:sz="6" w:space="0"/>
              <w:bottom w:val="single" w:color="auto" w:sz="6" w:space="0"/>
              <w:right w:val="single" w:color="auto" w:sz="6" w:space="0"/>
            </w:tcBorders>
            <w:shd w:val="clear" w:color="auto" w:fill="E7E6E6" w:themeFill="background2"/>
            <w:hideMark/>
          </w:tcPr>
          <w:p w:rsidRPr="00B92D89" w:rsidR="00E104DD" w:rsidP="47CD2FAB" w:rsidRDefault="70C25ADE" w14:paraId="4B5AB3AE" w14:textId="77777777">
            <w:pPr>
              <w:spacing w:after="0" w:line="240" w:lineRule="auto"/>
              <w:textAlignment w:val="baseline"/>
              <w:rPr>
                <w:rFonts w:eastAsia="Times New Roman" w:cstheme="minorHAnsi"/>
                <w:sz w:val="24"/>
                <w:szCs w:val="24"/>
                <w:lang w:eastAsia="en-GB"/>
              </w:rPr>
            </w:pPr>
            <w:r w:rsidRPr="00B92D89">
              <w:rPr>
                <w:rFonts w:eastAsia="Times New Roman" w:cstheme="minorHAnsi"/>
                <w:sz w:val="24"/>
                <w:szCs w:val="24"/>
                <w:lang w:eastAsia="en-GB"/>
              </w:rPr>
              <w:t> </w:t>
            </w:r>
          </w:p>
        </w:tc>
        <w:tc>
          <w:tcPr>
            <w:tcW w:w="1141" w:type="dxa"/>
            <w:tcBorders>
              <w:top w:val="single" w:color="auto" w:sz="6" w:space="0"/>
              <w:left w:val="single" w:color="auto" w:sz="6" w:space="0"/>
              <w:bottom w:val="single" w:color="auto" w:sz="6" w:space="0"/>
              <w:right w:val="single" w:color="auto" w:sz="6" w:space="0"/>
            </w:tcBorders>
            <w:shd w:val="clear" w:color="auto" w:fill="E7E6E6" w:themeFill="background2"/>
            <w:hideMark/>
          </w:tcPr>
          <w:p w:rsidRPr="00B92D89" w:rsidR="00E104DD" w:rsidP="47CD2FAB" w:rsidRDefault="70C25ADE" w14:paraId="71ABFE3D" w14:textId="77777777">
            <w:pPr>
              <w:spacing w:after="0" w:line="240" w:lineRule="auto"/>
              <w:textAlignment w:val="baseline"/>
              <w:rPr>
                <w:rFonts w:eastAsia="Times New Roman" w:cstheme="minorHAnsi"/>
                <w:sz w:val="24"/>
                <w:szCs w:val="24"/>
                <w:lang w:eastAsia="en-GB"/>
              </w:rPr>
            </w:pPr>
            <w:r w:rsidRPr="00B92D89">
              <w:rPr>
                <w:rFonts w:eastAsia="Times New Roman" w:cstheme="minorHAnsi"/>
                <w:sz w:val="24"/>
                <w:szCs w:val="24"/>
                <w:lang w:eastAsia="en-GB"/>
              </w:rPr>
              <w:t> </w:t>
            </w:r>
          </w:p>
        </w:tc>
      </w:tr>
    </w:tbl>
    <w:p w:rsidRPr="00B92D89" w:rsidR="00E104DD" w:rsidP="47CD2FAB" w:rsidRDefault="70C25ADE" w14:paraId="79D1E67B" w14:textId="77777777">
      <w:pPr>
        <w:spacing w:after="0" w:line="240" w:lineRule="auto"/>
        <w:textAlignment w:val="baseline"/>
        <w:rPr>
          <w:rFonts w:eastAsia="Times New Roman" w:cstheme="minorHAnsi"/>
          <w:sz w:val="24"/>
          <w:szCs w:val="24"/>
          <w:lang w:eastAsia="en-GB"/>
        </w:rPr>
      </w:pPr>
      <w:r w:rsidRPr="00B92D89">
        <w:rPr>
          <w:rFonts w:eastAsia="Times New Roman" w:cstheme="minorHAnsi"/>
          <w:sz w:val="24"/>
          <w:szCs w:val="24"/>
          <w:lang w:eastAsia="en-GB"/>
        </w:rPr>
        <w:t> </w:t>
      </w:r>
    </w:p>
    <w:tbl>
      <w:tblPr>
        <w:tblW w:w="0" w:type="dxa"/>
        <w:tblInd w:w="-1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960"/>
        <w:gridCol w:w="5040"/>
      </w:tblGrid>
      <w:tr w:rsidRPr="00B92D89" w:rsidR="00B92D89" w:rsidTr="390F1443" w14:paraId="232CC790" w14:textId="77777777">
        <w:trPr>
          <w:trHeight w:val="345"/>
        </w:trPr>
        <w:tc>
          <w:tcPr>
            <w:tcW w:w="3960" w:type="dxa"/>
            <w:tcBorders>
              <w:top w:val="single" w:color="auto" w:sz="6" w:space="0"/>
              <w:left w:val="single" w:color="auto" w:sz="6" w:space="0"/>
              <w:bottom w:val="single" w:color="auto" w:sz="6" w:space="0"/>
              <w:right w:val="single" w:color="auto" w:sz="6" w:space="0"/>
            </w:tcBorders>
            <w:shd w:val="clear" w:color="auto" w:fill="B4C6E7" w:themeFill="accent1" w:themeFillTint="66"/>
            <w:hideMark/>
          </w:tcPr>
          <w:p w:rsidRPr="00B92D89" w:rsidR="00E104DD" w:rsidP="47CD2FAB" w:rsidRDefault="70C25ADE" w14:paraId="0483EB5B" w14:textId="77777777">
            <w:pPr>
              <w:spacing w:after="0" w:line="240" w:lineRule="auto"/>
              <w:textAlignment w:val="baseline"/>
              <w:rPr>
                <w:rFonts w:eastAsia="Times New Roman" w:cstheme="minorHAnsi"/>
                <w:sz w:val="24"/>
                <w:szCs w:val="24"/>
                <w:lang w:eastAsia="en-GB"/>
              </w:rPr>
            </w:pPr>
            <w:proofErr w:type="spellStart"/>
            <w:r w:rsidRPr="00B92D89">
              <w:rPr>
                <w:rFonts w:eastAsia="Times New Roman" w:cstheme="minorHAnsi"/>
                <w:sz w:val="24"/>
                <w:szCs w:val="24"/>
                <w:lang w:eastAsia="en-GB"/>
              </w:rPr>
              <w:t>DevTracker</w:t>
            </w:r>
            <w:proofErr w:type="spellEnd"/>
            <w:r w:rsidRPr="00B92D89">
              <w:rPr>
                <w:rFonts w:eastAsia="Times New Roman" w:cstheme="minorHAnsi"/>
                <w:sz w:val="24"/>
                <w:szCs w:val="24"/>
                <w:lang w:eastAsia="en-GB"/>
              </w:rPr>
              <w:t xml:space="preserve"> Link to Business Case:  </w:t>
            </w:r>
          </w:p>
        </w:tc>
        <w:tc>
          <w:tcPr>
            <w:tcW w:w="5040" w:type="dxa"/>
            <w:tcBorders>
              <w:top w:val="single" w:color="auto" w:sz="6" w:space="0"/>
              <w:left w:val="single" w:color="auto" w:sz="6" w:space="0"/>
              <w:bottom w:val="single" w:color="auto" w:sz="6" w:space="0"/>
              <w:right w:val="single" w:color="auto" w:sz="6" w:space="0"/>
            </w:tcBorders>
            <w:shd w:val="clear" w:color="auto" w:fill="auto"/>
            <w:hideMark/>
          </w:tcPr>
          <w:p w:rsidRPr="00B92D89" w:rsidR="00E104DD" w:rsidP="47CD2FAB" w:rsidRDefault="70C25ADE" w14:paraId="53E8C079" w14:textId="14C9D04D">
            <w:pPr>
              <w:spacing w:after="0" w:line="240" w:lineRule="auto"/>
              <w:textAlignment w:val="baseline"/>
              <w:rPr>
                <w:rFonts w:eastAsia="Times New Roman" w:cstheme="minorHAnsi"/>
                <w:sz w:val="24"/>
                <w:szCs w:val="24"/>
                <w:lang w:eastAsia="en-GB"/>
              </w:rPr>
            </w:pPr>
            <w:r w:rsidRPr="00B92D89">
              <w:rPr>
                <w:rFonts w:eastAsia="Times New Roman" w:cstheme="minorHAnsi"/>
                <w:sz w:val="24"/>
                <w:szCs w:val="24"/>
                <w:lang w:eastAsia="en-GB"/>
              </w:rPr>
              <w:t> TBC</w:t>
            </w:r>
          </w:p>
        </w:tc>
      </w:tr>
      <w:tr w:rsidRPr="00B92D89" w:rsidR="00B92D89" w:rsidTr="390F1443" w14:paraId="57B5766B" w14:textId="77777777">
        <w:trPr>
          <w:trHeight w:val="390"/>
        </w:trPr>
        <w:tc>
          <w:tcPr>
            <w:tcW w:w="3960" w:type="dxa"/>
            <w:tcBorders>
              <w:top w:val="single" w:color="auto" w:sz="6" w:space="0"/>
              <w:left w:val="single" w:color="auto" w:sz="6" w:space="0"/>
              <w:bottom w:val="single" w:color="auto" w:sz="6" w:space="0"/>
              <w:right w:val="single" w:color="auto" w:sz="6" w:space="0"/>
            </w:tcBorders>
            <w:shd w:val="clear" w:color="auto" w:fill="B4C6E7" w:themeFill="accent1" w:themeFillTint="66"/>
            <w:hideMark/>
          </w:tcPr>
          <w:p w:rsidRPr="00B92D89" w:rsidR="00E104DD" w:rsidP="47CD2FAB" w:rsidRDefault="70C25ADE" w14:paraId="07F09E7B" w14:textId="77777777">
            <w:pPr>
              <w:spacing w:after="0" w:line="240" w:lineRule="auto"/>
              <w:textAlignment w:val="baseline"/>
              <w:rPr>
                <w:rFonts w:eastAsia="Times New Roman" w:cstheme="minorHAnsi"/>
                <w:sz w:val="24"/>
                <w:szCs w:val="24"/>
                <w:lang w:eastAsia="en-GB"/>
              </w:rPr>
            </w:pPr>
            <w:proofErr w:type="spellStart"/>
            <w:r w:rsidRPr="00B92D89">
              <w:rPr>
                <w:rFonts w:eastAsia="Times New Roman" w:cstheme="minorHAnsi"/>
                <w:sz w:val="24"/>
                <w:szCs w:val="24"/>
                <w:lang w:eastAsia="en-GB"/>
              </w:rPr>
              <w:t>DevTracker</w:t>
            </w:r>
            <w:proofErr w:type="spellEnd"/>
            <w:r w:rsidRPr="00B92D89">
              <w:rPr>
                <w:rFonts w:eastAsia="Times New Roman" w:cstheme="minorHAnsi"/>
                <w:sz w:val="24"/>
                <w:szCs w:val="24"/>
                <w:lang w:eastAsia="en-GB"/>
              </w:rPr>
              <w:t xml:space="preserve"> Link to results framework:  </w:t>
            </w:r>
          </w:p>
        </w:tc>
        <w:tc>
          <w:tcPr>
            <w:tcW w:w="5040" w:type="dxa"/>
            <w:tcBorders>
              <w:top w:val="single" w:color="auto" w:sz="6" w:space="0"/>
              <w:left w:val="single" w:color="auto" w:sz="6" w:space="0"/>
              <w:bottom w:val="single" w:color="auto" w:sz="6" w:space="0"/>
              <w:right w:val="single" w:color="auto" w:sz="6" w:space="0"/>
            </w:tcBorders>
            <w:shd w:val="clear" w:color="auto" w:fill="auto"/>
            <w:hideMark/>
          </w:tcPr>
          <w:p w:rsidRPr="00B92D89" w:rsidR="00E104DD" w:rsidP="47CD2FAB" w:rsidRDefault="70C25ADE" w14:paraId="34FC8CE1" w14:textId="4462615D">
            <w:pPr>
              <w:spacing w:after="0" w:line="240" w:lineRule="auto"/>
              <w:textAlignment w:val="baseline"/>
              <w:rPr>
                <w:rFonts w:eastAsia="Times New Roman" w:cstheme="minorHAnsi"/>
                <w:sz w:val="24"/>
                <w:szCs w:val="24"/>
                <w:lang w:eastAsia="en-GB"/>
              </w:rPr>
            </w:pPr>
            <w:r w:rsidRPr="00B92D89">
              <w:rPr>
                <w:rFonts w:eastAsia="Times New Roman" w:cstheme="minorHAnsi"/>
                <w:sz w:val="24"/>
                <w:szCs w:val="24"/>
                <w:lang w:eastAsia="en-GB"/>
              </w:rPr>
              <w:t> TBC</w:t>
            </w:r>
          </w:p>
        </w:tc>
      </w:tr>
    </w:tbl>
    <w:p w:rsidRPr="00B92D89" w:rsidR="00FC1448" w:rsidP="47CD2FAB" w:rsidRDefault="00FC1448" w14:paraId="491893E5" w14:textId="4EEEA284">
      <w:pPr>
        <w:rPr>
          <w:rFonts w:cstheme="minorHAnsi"/>
        </w:rPr>
      </w:pPr>
      <w:r w:rsidRPr="00B92D89">
        <w:rPr>
          <w:rFonts w:cstheme="minorHAnsi"/>
        </w:rPr>
        <w:br w:type="page"/>
      </w:r>
    </w:p>
    <w:sdt>
      <w:sdtPr>
        <w:rPr>
          <w:rFonts w:asciiTheme="minorHAnsi" w:hAnsiTheme="minorHAnsi" w:eastAsiaTheme="minorHAnsi" w:cstheme="minorHAnsi"/>
          <w:color w:val="auto"/>
          <w:sz w:val="22"/>
          <w:szCs w:val="22"/>
          <w:lang w:val="en-GB"/>
        </w:rPr>
        <w:id w:val="1067379383"/>
        <w:docPartObj>
          <w:docPartGallery w:val="Table of Contents"/>
          <w:docPartUnique/>
        </w:docPartObj>
      </w:sdtPr>
      <w:sdtEndPr>
        <w:rPr>
          <w:b/>
          <w:bCs/>
          <w:noProof/>
        </w:rPr>
      </w:sdtEndPr>
      <w:sdtContent>
        <w:p w:rsidRPr="00B92D89" w:rsidR="00FC1448" w:rsidP="0C3A3BA9" w:rsidRDefault="00FC1448" w14:paraId="56F8C365" w14:textId="56769F70" w14:noSpellErr="1">
          <w:pPr>
            <w:pStyle w:val="TOCHeading"/>
            <w:rPr>
              <w:rFonts w:ascii="Calibri" w:hAnsi="Calibri" w:cs="Calibri" w:asciiTheme="minorAscii" w:hAnsiTheme="minorAscii" w:cstheme="minorAscii"/>
              <w:color w:val="auto"/>
            </w:rPr>
          </w:pPr>
          <w:r w:rsidRPr="0C3A3BA9" w:rsidR="00FC1448">
            <w:rPr>
              <w:rFonts w:ascii="Calibri" w:hAnsi="Calibri" w:cs="Calibri" w:asciiTheme="minorAscii" w:hAnsiTheme="minorAscii" w:cstheme="minorAscii"/>
              <w:color w:val="auto"/>
            </w:rPr>
            <w:t>Contents</w:t>
          </w:r>
        </w:p>
        <w:p w:rsidRPr="003E32FC" w:rsidR="00B92D89" w:rsidP="0C3A3BA9" w:rsidRDefault="00FC1448" w14:paraId="7EE21345" w14:textId="2A3613C5" w14:noSpellErr="1">
          <w:pPr>
            <w:pStyle w:val="TOC1"/>
            <w:tabs>
              <w:tab w:val="right" w:leader="dot" w:pos="9016"/>
            </w:tabs>
            <w:rPr>
              <w:rFonts w:eastAsia="游明朝" w:cs="Calibri" w:eastAsiaTheme="minorEastAsia" w:cstheme="minorAscii"/>
              <w:noProof/>
              <w:lang w:eastAsia="en-GB"/>
            </w:rPr>
          </w:pPr>
          <w:r w:rsidRPr="0C3A3BA9">
            <w:rPr>
              <w:rFonts w:cs="Calibri" w:cstheme="minorAscii"/>
              <w:sz w:val="24"/>
              <w:szCs w:val="24"/>
            </w:rPr>
            <w:fldChar w:fldCharType="begin"/>
          </w:r>
          <w:r w:rsidRPr="0C3A3BA9">
            <w:rPr>
              <w:rFonts w:cs="Calibri" w:cstheme="minorAscii"/>
              <w:sz w:val="24"/>
              <w:szCs w:val="24"/>
            </w:rPr>
            <w:instrText xml:space="preserve"> TOC \o "1-3" \h \z \u </w:instrText>
          </w:r>
          <w:r w:rsidRPr="0C3A3BA9">
            <w:rPr>
              <w:rFonts w:cs="Calibri" w:cstheme="minorAscii"/>
              <w:sz w:val="24"/>
              <w:szCs w:val="24"/>
            </w:rPr>
            <w:fldChar w:fldCharType="separate"/>
          </w:r>
          <w:r w:rsidRPr="0C3A3BA9" w:rsidR="00B92D89">
            <w:rPr>
              <w:rStyle w:val="Hyperlink"/>
              <w:rFonts w:cs="Calibri" w:cstheme="minorAscii"/>
              <w:noProof/>
              <w:color w:val="auto"/>
            </w:rPr>
            <w:fldChar w:fldCharType="begin"/>
          </w:r>
          <w:r w:rsidRPr="0C3A3BA9" w:rsidR="00B92D89">
            <w:rPr>
              <w:rStyle w:val="Hyperlink"/>
              <w:rFonts w:cs="Calibri" w:cstheme="minorAscii"/>
              <w:noProof/>
              <w:color w:val="auto"/>
            </w:rPr>
            <w:instrText xml:space="preserve"> </w:instrText>
          </w:r>
          <w:r w:rsidRPr="0C3A3BA9" w:rsidR="00B92D89">
            <w:rPr>
              <w:rFonts w:cs="Calibri" w:cstheme="minorAscii"/>
              <w:noProof/>
            </w:rPr>
            <w:instrText>HYPERLINK \l "_Toc124345849"</w:instrText>
          </w:r>
          <w:r w:rsidRPr="0C3A3BA9" w:rsidR="00B92D89">
            <w:rPr>
              <w:rStyle w:val="Hyperlink"/>
              <w:rFonts w:cs="Calibri" w:cstheme="minorAscii"/>
              <w:noProof/>
              <w:color w:val="auto"/>
            </w:rPr>
            <w:instrText xml:space="preserve"> </w:instrText>
          </w:r>
          <w:r w:rsidRPr="0C3A3BA9" w:rsidR="00B92D89">
            <w:rPr>
              <w:rStyle w:val="Hyperlink"/>
              <w:rFonts w:cs="Calibri" w:cstheme="minorAscii"/>
              <w:noProof/>
              <w:color w:val="auto"/>
            </w:rPr>
            <w:fldChar w:fldCharType="separate"/>
          </w:r>
          <w:r w:rsidRPr="0C3A3BA9" w:rsidR="4FF0725E">
            <w:rPr>
              <w:rStyle w:val="Hyperlink"/>
              <w:rFonts w:cs="Calibri" w:cstheme="minorAscii"/>
              <w:b w:val="1"/>
              <w:bCs w:val="1"/>
              <w:noProof/>
              <w:color w:val="auto"/>
            </w:rPr>
            <w:t>Abbreviations</w:t>
          </w:r>
          <w:r w:rsidRPr="00B92D89" w:rsidR="00B92D89">
            <w:rPr>
              <w:rFonts w:cstheme="minorHAnsi"/>
              <w:noProof/>
              <w:webHidden/>
              <w:rPrChange w:author="Macilraith, River [2]" w:date="2023-01-11T16:11:00Z" w:id="12">
                <w:rPr>
                  <w:noProof/>
                  <w:webHidden/>
                </w:rPr>
              </w:rPrChange>
            </w:rPr>
            <w:tab/>
          </w:r>
          <w:r w:rsidRPr="0C3A3BA9" w:rsidR="00B92D89">
            <w:rPr>
              <w:rFonts w:cs="Calibri" w:cstheme="minorAscii"/>
              <w:noProof/>
              <w:webHidden/>
            </w:rPr>
            <w:fldChar w:fldCharType="begin"/>
          </w:r>
          <w:r w:rsidRPr="0C3A3BA9" w:rsidR="00B92D89">
            <w:rPr>
              <w:rFonts w:cs="Calibri" w:cstheme="minorAscii"/>
              <w:noProof/>
              <w:webHidden/>
            </w:rPr>
            <w:instrText xml:space="preserve"> PAGEREF _Toc124345849 \h </w:instrText>
          </w:r>
          <w:r w:rsidRPr="00B92D89" w:rsidR="00B92D89">
            <w:rPr>
              <w:rFonts w:cstheme="minorHAnsi"/>
              <w:noProof/>
              <w:webHidden/>
              <w:rPrChange w:author="Macilraith, River [2]" w:date="2023-01-11T16:11:00Z" w:id="15">
                <w:rPr>
                  <w:rFonts w:cstheme="minorHAnsi"/>
                  <w:noProof/>
                  <w:webHidden/>
                </w:rPr>
              </w:rPrChange>
            </w:rPr>
          </w:r>
          <w:r w:rsidRPr="00B92D89" w:rsidR="00B92D89">
            <w:rPr>
              <w:rFonts w:cstheme="minorHAnsi"/>
              <w:noProof/>
              <w:webHidden/>
              <w:rPrChange w:author="Macilraith, River [2]" w:date="2023-01-11T16:11:00Z" w:id="16">
                <w:rPr>
                  <w:noProof/>
                  <w:webHidden/>
                </w:rPr>
              </w:rPrChange>
            </w:rPr>
            <w:fldChar w:fldCharType="separate"/>
          </w:r>
          <w:r w:rsidRPr="0C3A3BA9" w:rsidR="4FF0725E">
            <w:rPr>
              <w:rFonts w:cs="Calibri" w:cstheme="minorAscii"/>
              <w:noProof/>
              <w:webHidden/>
            </w:rPr>
            <w:t>4</w:t>
          </w:r>
          <w:r w:rsidRPr="0C3A3BA9" w:rsidR="00B92D89">
            <w:rPr>
              <w:rFonts w:cs="Calibri" w:cstheme="minorAscii"/>
              <w:noProof/>
              <w:webHidden/>
            </w:rPr>
            <w:fldChar w:fldCharType="end"/>
          </w:r>
          <w:r w:rsidRPr="0C3A3BA9" w:rsidR="00B92D89">
            <w:rPr>
              <w:rStyle w:val="Hyperlink"/>
              <w:rFonts w:cs="Calibri" w:cstheme="minorAscii"/>
              <w:noProof/>
              <w:color w:val="auto"/>
            </w:rPr>
            <w:fldChar w:fldCharType="end"/>
          </w:r>
        </w:p>
        <w:p w:rsidRPr="003E32FC" w:rsidR="00B92D89" w:rsidP="0C3A3BA9" w:rsidRDefault="00B92D89" w14:paraId="420A3D38" w14:textId="08EC3F24" w14:noSpellErr="1">
          <w:pPr>
            <w:pStyle w:val="TOC1"/>
            <w:tabs>
              <w:tab w:val="right" w:leader="dot" w:pos="9016"/>
            </w:tabs>
            <w:rPr>
              <w:rFonts w:eastAsia="游明朝" w:cs="Calibri" w:eastAsiaTheme="minorEastAsia" w:cstheme="minorAscii"/>
              <w:noProof/>
              <w:lang w:eastAsia="en-GB"/>
            </w:rPr>
          </w:pPr>
          <w:r w:rsidRPr="0C3A3BA9">
            <w:rPr>
              <w:rStyle w:val="Hyperlink"/>
              <w:rFonts w:cs="Calibri" w:cstheme="minorAscii"/>
              <w:noProof/>
              <w:color w:val="auto"/>
            </w:rPr>
            <w:fldChar w:fldCharType="begin"/>
          </w:r>
          <w:r w:rsidRPr="0C3A3BA9">
            <w:rPr>
              <w:rStyle w:val="Hyperlink"/>
              <w:rFonts w:cs="Calibri" w:cstheme="minorAscii"/>
              <w:noProof/>
              <w:color w:val="auto"/>
            </w:rPr>
            <w:instrText xml:space="preserve"> </w:instrText>
          </w:r>
          <w:r w:rsidRPr="0C3A3BA9">
            <w:rPr>
              <w:rFonts w:cs="Calibri" w:cstheme="minorAscii"/>
              <w:noProof/>
            </w:rPr>
            <w:instrText>HYPERLINK \l "_Toc124345850"</w:instrText>
          </w:r>
          <w:r w:rsidRPr="0C3A3BA9">
            <w:rPr>
              <w:rStyle w:val="Hyperlink"/>
              <w:rFonts w:cs="Calibri" w:cstheme="minorAscii"/>
              <w:noProof/>
              <w:color w:val="auto"/>
            </w:rPr>
            <w:instrText xml:space="preserve"> </w:instrText>
          </w:r>
          <w:r w:rsidRPr="0C3A3BA9">
            <w:rPr>
              <w:rStyle w:val="Hyperlink"/>
              <w:rFonts w:cs="Calibri" w:cstheme="minorAscii"/>
              <w:noProof/>
              <w:color w:val="auto"/>
            </w:rPr>
            <w:fldChar w:fldCharType="separate"/>
          </w:r>
          <w:r w:rsidRPr="0C3A3BA9" w:rsidR="4FF0725E">
            <w:rPr>
              <w:rStyle w:val="Hyperlink"/>
              <w:rFonts w:eastAsia="Times New Roman" w:cs="Calibri" w:cstheme="minorAscii"/>
              <w:b w:val="1"/>
              <w:bCs w:val="1"/>
              <w:noProof/>
              <w:color w:val="auto"/>
              <w:lang w:eastAsia="en-GB"/>
            </w:rPr>
            <w:t>Section A: Programme Summary/ Overview</w:t>
          </w:r>
          <w:r w:rsidRPr="00B92D89">
            <w:rPr>
              <w:rFonts w:cstheme="minorHAnsi"/>
              <w:noProof/>
              <w:webHidden/>
              <w:rPrChange w:author="Macilraith, River [2]" w:date="2023-01-11T16:11:00Z" w:id="26">
                <w:rPr>
                  <w:noProof/>
                  <w:webHidden/>
                </w:rPr>
              </w:rPrChange>
            </w:rPr>
            <w:tab/>
          </w:r>
          <w:r w:rsidRPr="0C3A3BA9">
            <w:rPr>
              <w:rFonts w:cs="Calibri" w:cstheme="minorAscii"/>
              <w:noProof/>
              <w:webHidden/>
            </w:rPr>
            <w:fldChar w:fldCharType="begin"/>
          </w:r>
          <w:r w:rsidRPr="0C3A3BA9">
            <w:rPr>
              <w:rFonts w:cs="Calibri" w:cstheme="minorAscii"/>
              <w:noProof/>
              <w:webHidden/>
            </w:rPr>
            <w:instrText xml:space="preserve"> PAGEREF _Toc124345850 \h </w:instrText>
          </w:r>
          <w:r w:rsidRPr="00B92D89">
            <w:rPr>
              <w:rFonts w:cstheme="minorHAnsi"/>
              <w:noProof/>
              <w:webHidden/>
              <w:rPrChange w:author="Macilraith, River [2]" w:date="2023-01-11T16:11:00Z" w:id="29">
                <w:rPr>
                  <w:rFonts w:cstheme="minorHAnsi"/>
                  <w:noProof/>
                  <w:webHidden/>
                </w:rPr>
              </w:rPrChange>
            </w:rPr>
          </w:r>
          <w:r w:rsidRPr="00B92D89">
            <w:rPr>
              <w:rFonts w:cstheme="minorHAnsi"/>
              <w:noProof/>
              <w:webHidden/>
              <w:rPrChange w:author="Macilraith, River [2]" w:date="2023-01-11T16:11:00Z" w:id="30">
                <w:rPr>
                  <w:noProof/>
                  <w:webHidden/>
                </w:rPr>
              </w:rPrChange>
            </w:rPr>
            <w:fldChar w:fldCharType="separate"/>
          </w:r>
          <w:r w:rsidRPr="0C3A3BA9" w:rsidR="4FF0725E">
            <w:rPr>
              <w:rFonts w:cs="Calibri" w:cstheme="minorAscii"/>
              <w:noProof/>
              <w:webHidden/>
            </w:rPr>
            <w:t>4</w:t>
          </w:r>
          <w:r w:rsidRPr="0C3A3BA9">
            <w:rPr>
              <w:rFonts w:cs="Calibri" w:cstheme="minorAscii"/>
              <w:noProof/>
              <w:webHidden/>
            </w:rPr>
            <w:fldChar w:fldCharType="end"/>
          </w:r>
          <w:r w:rsidRPr="0C3A3BA9">
            <w:rPr>
              <w:rStyle w:val="Hyperlink"/>
              <w:rFonts w:cs="Calibri" w:cstheme="minorAscii"/>
              <w:noProof/>
              <w:color w:val="auto"/>
            </w:rPr>
            <w:fldChar w:fldCharType="end"/>
          </w:r>
        </w:p>
        <w:p w:rsidRPr="003E32FC" w:rsidR="00B92D89" w:rsidP="0C3A3BA9" w:rsidRDefault="00B92D89" w14:paraId="1DDB70A0" w14:textId="45F5DF95" w14:noSpellErr="1">
          <w:pPr>
            <w:pStyle w:val="TOC2"/>
            <w:tabs>
              <w:tab w:val="right" w:leader="dot" w:pos="9016"/>
            </w:tabs>
            <w:rPr>
              <w:rFonts w:eastAsia="游明朝" w:cs="Calibri" w:eastAsiaTheme="minorEastAsia" w:cstheme="minorAscii"/>
              <w:noProof/>
              <w:lang w:eastAsia="en-GB"/>
            </w:rPr>
          </w:pPr>
          <w:r w:rsidRPr="0C3A3BA9">
            <w:rPr>
              <w:rStyle w:val="Hyperlink"/>
              <w:rFonts w:cs="Calibri" w:cstheme="minorAscii"/>
              <w:noProof/>
              <w:color w:val="auto"/>
            </w:rPr>
            <w:fldChar w:fldCharType="begin"/>
          </w:r>
          <w:r w:rsidRPr="0C3A3BA9">
            <w:rPr>
              <w:rStyle w:val="Hyperlink"/>
              <w:rFonts w:cs="Calibri" w:cstheme="minorAscii"/>
              <w:noProof/>
              <w:color w:val="auto"/>
            </w:rPr>
            <w:instrText xml:space="preserve"> </w:instrText>
          </w:r>
          <w:r w:rsidRPr="0C3A3BA9">
            <w:rPr>
              <w:rFonts w:cs="Calibri" w:cstheme="minorAscii"/>
              <w:noProof/>
            </w:rPr>
            <w:instrText>HYPERLINK \l "_Toc124345851"</w:instrText>
          </w:r>
          <w:r w:rsidRPr="0C3A3BA9">
            <w:rPr>
              <w:rStyle w:val="Hyperlink"/>
              <w:rFonts w:cs="Calibri" w:cstheme="minorAscii"/>
              <w:noProof/>
              <w:color w:val="auto"/>
            </w:rPr>
            <w:instrText xml:space="preserve"> </w:instrText>
          </w:r>
          <w:r w:rsidRPr="0C3A3BA9">
            <w:rPr>
              <w:rStyle w:val="Hyperlink"/>
              <w:rFonts w:cs="Calibri" w:cstheme="minorAscii"/>
              <w:noProof/>
              <w:color w:val="auto"/>
            </w:rPr>
            <w:fldChar w:fldCharType="separate"/>
          </w:r>
          <w:r w:rsidRPr="051FB3AB" w:rsidR="4FF0725E">
            <w:rPr>
              <w:rStyle w:val="Hyperlink"/>
              <w:rFonts w:eastAsia="Times New Roman" w:cs="Calibri" w:cstheme="minorAscii"/>
              <w:i w:val="1"/>
              <w:iCs w:val="1"/>
              <w:noProof/>
              <w:color w:val="auto"/>
              <w:lang w:eastAsia="en-GB"/>
            </w:rPr>
            <w:t>A1. Programme Description</w:t>
          </w:r>
          <w:r w:rsidRPr="00B92D89">
            <w:rPr>
              <w:rFonts w:cstheme="minorHAnsi"/>
              <w:noProof/>
              <w:webHidden/>
              <w:rPrChange w:author="Macilraith, River [2]" w:date="2023-01-11T16:11:00Z" w:id="40">
                <w:rPr>
                  <w:noProof/>
                  <w:webHidden/>
                </w:rPr>
              </w:rPrChange>
            </w:rPr>
            <w:tab/>
          </w:r>
          <w:r w:rsidRPr="0C3A3BA9">
            <w:rPr>
              <w:rFonts w:cs="Calibri" w:cstheme="minorAscii"/>
              <w:noProof/>
              <w:webHidden/>
            </w:rPr>
            <w:fldChar w:fldCharType="begin"/>
          </w:r>
          <w:r w:rsidRPr="0C3A3BA9">
            <w:rPr>
              <w:rFonts w:cs="Calibri" w:cstheme="minorAscii"/>
              <w:noProof/>
              <w:webHidden/>
            </w:rPr>
            <w:instrText xml:space="preserve"> PAGEREF _Toc124345851 \h </w:instrText>
          </w:r>
          <w:r w:rsidRPr="00B92D89">
            <w:rPr>
              <w:rFonts w:cstheme="minorHAnsi"/>
              <w:noProof/>
              <w:webHidden/>
              <w:rPrChange w:author="Macilraith, River [2]" w:date="2023-01-11T16:11:00Z" w:id="43">
                <w:rPr>
                  <w:rFonts w:cstheme="minorHAnsi"/>
                  <w:noProof/>
                  <w:webHidden/>
                </w:rPr>
              </w:rPrChange>
            </w:rPr>
          </w:r>
          <w:r w:rsidRPr="00B92D89">
            <w:rPr>
              <w:rFonts w:cstheme="minorHAnsi"/>
              <w:noProof/>
              <w:webHidden/>
              <w:rPrChange w:author="Macilraith, River [2]" w:date="2023-01-11T16:11:00Z" w:id="44">
                <w:rPr>
                  <w:noProof/>
                  <w:webHidden/>
                </w:rPr>
              </w:rPrChange>
            </w:rPr>
            <w:fldChar w:fldCharType="separate"/>
          </w:r>
          <w:r w:rsidRPr="0C3A3BA9" w:rsidR="4FF0725E">
            <w:rPr>
              <w:rFonts w:cs="Calibri" w:cstheme="minorAscii"/>
              <w:noProof/>
              <w:webHidden/>
            </w:rPr>
            <w:t>4</w:t>
          </w:r>
          <w:r w:rsidRPr="0C3A3BA9">
            <w:rPr>
              <w:rFonts w:cs="Calibri" w:cstheme="minorAscii"/>
              <w:noProof/>
              <w:webHidden/>
            </w:rPr>
            <w:fldChar w:fldCharType="end"/>
          </w:r>
          <w:r w:rsidRPr="0C3A3BA9">
            <w:rPr>
              <w:rStyle w:val="Hyperlink"/>
              <w:rFonts w:cs="Calibri" w:cstheme="minorAscii"/>
              <w:noProof/>
              <w:color w:val="auto"/>
            </w:rPr>
            <w:fldChar w:fldCharType="end"/>
          </w:r>
        </w:p>
        <w:p w:rsidRPr="003E32FC" w:rsidR="00B92D89" w:rsidP="0C3A3BA9" w:rsidRDefault="00B92D89" w14:paraId="067C7774" w14:textId="6694C4E1" w14:noSpellErr="1">
          <w:pPr>
            <w:pStyle w:val="TOC2"/>
            <w:tabs>
              <w:tab w:val="right" w:leader="dot" w:pos="9016"/>
            </w:tabs>
            <w:rPr>
              <w:rFonts w:eastAsia="游明朝" w:cs="Calibri" w:eastAsiaTheme="minorEastAsia" w:cstheme="minorAscii"/>
              <w:noProof/>
              <w:lang w:eastAsia="en-GB"/>
            </w:rPr>
          </w:pPr>
          <w:r w:rsidRPr="0C3A3BA9">
            <w:rPr>
              <w:rStyle w:val="Hyperlink"/>
              <w:rFonts w:cs="Calibri" w:cstheme="minorAscii"/>
              <w:noProof/>
              <w:color w:val="auto"/>
            </w:rPr>
            <w:fldChar w:fldCharType="begin"/>
          </w:r>
          <w:r w:rsidRPr="0C3A3BA9">
            <w:rPr>
              <w:rStyle w:val="Hyperlink"/>
              <w:rFonts w:cs="Calibri" w:cstheme="minorAscii"/>
              <w:noProof/>
              <w:color w:val="auto"/>
            </w:rPr>
            <w:instrText xml:space="preserve"> </w:instrText>
          </w:r>
          <w:r w:rsidRPr="0C3A3BA9">
            <w:rPr>
              <w:rFonts w:cs="Calibri" w:cstheme="minorAscii"/>
              <w:noProof/>
            </w:rPr>
            <w:instrText>HYPERLINK \l "_Toc124345852"</w:instrText>
          </w:r>
          <w:r w:rsidRPr="0C3A3BA9">
            <w:rPr>
              <w:rStyle w:val="Hyperlink"/>
              <w:rFonts w:cs="Calibri" w:cstheme="minorAscii"/>
              <w:noProof/>
              <w:color w:val="auto"/>
            </w:rPr>
            <w:instrText xml:space="preserve"> </w:instrText>
          </w:r>
          <w:r w:rsidRPr="0C3A3BA9">
            <w:rPr>
              <w:rStyle w:val="Hyperlink"/>
              <w:rFonts w:cs="Calibri" w:cstheme="minorAscii"/>
              <w:noProof/>
              <w:color w:val="auto"/>
            </w:rPr>
            <w:fldChar w:fldCharType="separate"/>
          </w:r>
          <w:r w:rsidRPr="051FB3AB" w:rsidR="4FF0725E">
            <w:rPr>
              <w:rStyle w:val="Hyperlink"/>
              <w:rFonts w:eastAsia="Times New Roman" w:cs="Calibri" w:cstheme="minorAscii"/>
              <w:i w:val="1"/>
              <w:iCs w:val="1"/>
              <w:noProof/>
              <w:color w:val="auto"/>
              <w:lang w:eastAsia="en-GB"/>
            </w:rPr>
            <w:t>A2. Supporting Narrative</w:t>
          </w:r>
          <w:r w:rsidRPr="00B92D89">
            <w:rPr>
              <w:rFonts w:cstheme="minorHAnsi"/>
              <w:noProof/>
              <w:webHidden/>
              <w:rPrChange w:author="Macilraith, River [2]" w:date="2023-01-11T16:11:00Z" w:id="54">
                <w:rPr>
                  <w:noProof/>
                  <w:webHidden/>
                </w:rPr>
              </w:rPrChange>
            </w:rPr>
            <w:tab/>
          </w:r>
          <w:r w:rsidRPr="0C3A3BA9">
            <w:rPr>
              <w:rFonts w:cs="Calibri" w:cstheme="minorAscii"/>
              <w:noProof/>
              <w:webHidden/>
            </w:rPr>
            <w:fldChar w:fldCharType="begin"/>
          </w:r>
          <w:r w:rsidRPr="0C3A3BA9">
            <w:rPr>
              <w:rFonts w:cs="Calibri" w:cstheme="minorAscii"/>
              <w:noProof/>
              <w:webHidden/>
            </w:rPr>
            <w:instrText xml:space="preserve"> PAGEREF _Toc124345852 \h </w:instrText>
          </w:r>
          <w:r w:rsidRPr="00B92D89">
            <w:rPr>
              <w:rFonts w:cstheme="minorHAnsi"/>
              <w:noProof/>
              <w:webHidden/>
              <w:rPrChange w:author="Macilraith, River [2]" w:date="2023-01-11T16:11:00Z" w:id="57">
                <w:rPr>
                  <w:rFonts w:cstheme="minorHAnsi"/>
                  <w:noProof/>
                  <w:webHidden/>
                </w:rPr>
              </w:rPrChange>
            </w:rPr>
          </w:r>
          <w:r w:rsidRPr="00B92D89">
            <w:rPr>
              <w:rFonts w:cstheme="minorHAnsi"/>
              <w:noProof/>
              <w:webHidden/>
              <w:rPrChange w:author="Macilraith, River [2]" w:date="2023-01-11T16:11:00Z" w:id="58">
                <w:rPr>
                  <w:noProof/>
                  <w:webHidden/>
                </w:rPr>
              </w:rPrChange>
            </w:rPr>
            <w:fldChar w:fldCharType="separate"/>
          </w:r>
          <w:r w:rsidRPr="0C3A3BA9" w:rsidR="4FF0725E">
            <w:rPr>
              <w:rFonts w:cs="Calibri" w:cstheme="minorAscii"/>
              <w:noProof/>
              <w:webHidden/>
            </w:rPr>
            <w:t>5</w:t>
          </w:r>
          <w:r w:rsidRPr="0C3A3BA9">
            <w:rPr>
              <w:rFonts w:cs="Calibri" w:cstheme="minorAscii"/>
              <w:noProof/>
              <w:webHidden/>
            </w:rPr>
            <w:fldChar w:fldCharType="end"/>
          </w:r>
          <w:r w:rsidRPr="0C3A3BA9">
            <w:rPr>
              <w:rStyle w:val="Hyperlink"/>
              <w:rFonts w:cs="Calibri" w:cstheme="minorAscii"/>
              <w:noProof/>
              <w:color w:val="auto"/>
            </w:rPr>
            <w:fldChar w:fldCharType="end"/>
          </w:r>
        </w:p>
        <w:p w:rsidRPr="003E32FC" w:rsidR="00B92D89" w:rsidP="0C3A3BA9" w:rsidRDefault="00B92D89" w14:paraId="6FFF61FF" w14:textId="6489487C" w14:noSpellErr="1">
          <w:pPr>
            <w:pStyle w:val="TOC2"/>
            <w:tabs>
              <w:tab w:val="right" w:leader="dot" w:pos="9016"/>
            </w:tabs>
            <w:rPr>
              <w:rFonts w:eastAsia="游明朝" w:cs="Calibri" w:eastAsiaTheme="minorEastAsia" w:cstheme="minorAscii"/>
              <w:noProof/>
              <w:lang w:eastAsia="en-GB"/>
            </w:rPr>
          </w:pPr>
          <w:r w:rsidRPr="0C3A3BA9">
            <w:rPr>
              <w:rStyle w:val="Hyperlink"/>
              <w:rFonts w:cs="Calibri" w:cstheme="minorAscii"/>
              <w:noProof/>
              <w:color w:val="auto"/>
            </w:rPr>
            <w:fldChar w:fldCharType="begin"/>
          </w:r>
          <w:r w:rsidRPr="0C3A3BA9">
            <w:rPr>
              <w:rStyle w:val="Hyperlink"/>
              <w:rFonts w:cs="Calibri" w:cstheme="minorAscii"/>
              <w:noProof/>
              <w:color w:val="auto"/>
            </w:rPr>
            <w:instrText xml:space="preserve"> </w:instrText>
          </w:r>
          <w:r w:rsidRPr="0C3A3BA9">
            <w:rPr>
              <w:rFonts w:cs="Calibri" w:cstheme="minorAscii"/>
              <w:noProof/>
            </w:rPr>
            <w:instrText>HYPERLINK \l "_Toc124345853"</w:instrText>
          </w:r>
          <w:r w:rsidRPr="0C3A3BA9">
            <w:rPr>
              <w:rStyle w:val="Hyperlink"/>
              <w:rFonts w:cs="Calibri" w:cstheme="minorAscii"/>
              <w:noProof/>
              <w:color w:val="auto"/>
            </w:rPr>
            <w:instrText xml:space="preserve"> </w:instrText>
          </w:r>
          <w:r w:rsidRPr="0C3A3BA9">
            <w:rPr>
              <w:rStyle w:val="Hyperlink"/>
              <w:rFonts w:cs="Calibri" w:cstheme="minorAscii"/>
              <w:noProof/>
              <w:color w:val="auto"/>
            </w:rPr>
            <w:fldChar w:fldCharType="separate"/>
          </w:r>
          <w:r w:rsidRPr="051FB3AB" w:rsidR="4FF0725E">
            <w:rPr>
              <w:rStyle w:val="Hyperlink"/>
              <w:rFonts w:eastAsia="Times New Roman" w:cs="Calibri" w:cstheme="minorAscii"/>
              <w:i w:val="1"/>
              <w:iCs w:val="1"/>
              <w:noProof/>
              <w:color w:val="auto"/>
              <w:lang w:eastAsia="en-GB"/>
            </w:rPr>
            <w:t>A3. Lessons learnt and recommendations</w:t>
          </w:r>
          <w:r w:rsidRPr="00B92D89">
            <w:rPr>
              <w:rFonts w:cstheme="minorHAnsi"/>
              <w:noProof/>
              <w:webHidden/>
              <w:rPrChange w:author="Macilraith, River [2]" w:date="2023-01-11T16:11:00Z" w:id="68">
                <w:rPr>
                  <w:noProof/>
                  <w:webHidden/>
                </w:rPr>
              </w:rPrChange>
            </w:rPr>
            <w:tab/>
          </w:r>
          <w:r w:rsidRPr="0C3A3BA9">
            <w:rPr>
              <w:rFonts w:cs="Calibri" w:cstheme="minorAscii"/>
              <w:noProof/>
              <w:webHidden/>
            </w:rPr>
            <w:fldChar w:fldCharType="begin"/>
          </w:r>
          <w:r w:rsidRPr="0C3A3BA9">
            <w:rPr>
              <w:rFonts w:cs="Calibri" w:cstheme="minorAscii"/>
              <w:noProof/>
              <w:webHidden/>
            </w:rPr>
            <w:instrText xml:space="preserve"> PAGEREF _Toc124345853 \h </w:instrText>
          </w:r>
          <w:r w:rsidRPr="00B92D89">
            <w:rPr>
              <w:rFonts w:cstheme="minorHAnsi"/>
              <w:noProof/>
              <w:webHidden/>
              <w:rPrChange w:author="Macilraith, River [2]" w:date="2023-01-11T16:11:00Z" w:id="71">
                <w:rPr>
                  <w:rFonts w:cstheme="minorHAnsi"/>
                  <w:noProof/>
                  <w:webHidden/>
                </w:rPr>
              </w:rPrChange>
            </w:rPr>
          </w:r>
          <w:r w:rsidRPr="00B92D89">
            <w:rPr>
              <w:rFonts w:cstheme="minorHAnsi"/>
              <w:noProof/>
              <w:webHidden/>
              <w:rPrChange w:author="Macilraith, River [2]" w:date="2023-01-11T16:11:00Z" w:id="72">
                <w:rPr>
                  <w:noProof/>
                  <w:webHidden/>
                </w:rPr>
              </w:rPrChange>
            </w:rPr>
            <w:fldChar w:fldCharType="separate"/>
          </w:r>
          <w:r w:rsidRPr="0C3A3BA9" w:rsidR="4FF0725E">
            <w:rPr>
              <w:rFonts w:cs="Calibri" w:cstheme="minorAscii"/>
              <w:noProof/>
              <w:webHidden/>
            </w:rPr>
            <w:t>5</w:t>
          </w:r>
          <w:r w:rsidRPr="0C3A3BA9">
            <w:rPr>
              <w:rFonts w:cs="Calibri" w:cstheme="minorAscii"/>
              <w:noProof/>
              <w:webHidden/>
            </w:rPr>
            <w:fldChar w:fldCharType="end"/>
          </w:r>
          <w:r w:rsidRPr="0C3A3BA9">
            <w:rPr>
              <w:rStyle w:val="Hyperlink"/>
              <w:rFonts w:cs="Calibri" w:cstheme="minorAscii"/>
              <w:noProof/>
              <w:color w:val="auto"/>
            </w:rPr>
            <w:fldChar w:fldCharType="end"/>
          </w:r>
        </w:p>
        <w:p w:rsidRPr="003E32FC" w:rsidR="00B92D89" w:rsidP="0C3A3BA9" w:rsidRDefault="00B92D89" w14:paraId="335F7111" w14:textId="1EE611EC" w14:noSpellErr="1">
          <w:pPr>
            <w:pStyle w:val="TOC1"/>
            <w:tabs>
              <w:tab w:val="right" w:leader="dot" w:pos="9016"/>
            </w:tabs>
            <w:rPr>
              <w:rFonts w:eastAsia="游明朝" w:cs="Calibri" w:eastAsiaTheme="minorEastAsia" w:cstheme="minorAscii"/>
              <w:noProof/>
              <w:lang w:eastAsia="en-GB"/>
            </w:rPr>
          </w:pPr>
          <w:r w:rsidRPr="0C3A3BA9">
            <w:rPr>
              <w:rStyle w:val="Hyperlink"/>
              <w:rFonts w:cs="Calibri" w:cstheme="minorAscii"/>
              <w:noProof/>
              <w:color w:val="auto"/>
            </w:rPr>
            <w:fldChar w:fldCharType="begin"/>
          </w:r>
          <w:r w:rsidRPr="0C3A3BA9">
            <w:rPr>
              <w:rStyle w:val="Hyperlink"/>
              <w:rFonts w:cs="Calibri" w:cstheme="minorAscii"/>
              <w:noProof/>
              <w:color w:val="auto"/>
            </w:rPr>
            <w:instrText xml:space="preserve"> </w:instrText>
          </w:r>
          <w:r w:rsidRPr="0C3A3BA9">
            <w:rPr>
              <w:rFonts w:cs="Calibri" w:cstheme="minorAscii"/>
              <w:noProof/>
            </w:rPr>
            <w:instrText>HYPERLINK \l "_Toc124345854"</w:instrText>
          </w:r>
          <w:r w:rsidRPr="0C3A3BA9">
            <w:rPr>
              <w:rStyle w:val="Hyperlink"/>
              <w:rFonts w:cs="Calibri" w:cstheme="minorAscii"/>
              <w:noProof/>
              <w:color w:val="auto"/>
            </w:rPr>
            <w:instrText xml:space="preserve"> </w:instrText>
          </w:r>
          <w:r w:rsidRPr="0C3A3BA9">
            <w:rPr>
              <w:rStyle w:val="Hyperlink"/>
              <w:rFonts w:cs="Calibri" w:cstheme="minorAscii"/>
              <w:noProof/>
              <w:color w:val="auto"/>
            </w:rPr>
            <w:fldChar w:fldCharType="separate"/>
          </w:r>
          <w:r w:rsidRPr="0C3A3BA9" w:rsidR="4FF0725E">
            <w:rPr>
              <w:rStyle w:val="Hyperlink"/>
              <w:rFonts w:cs="Calibri" w:cstheme="minorAscii"/>
              <w:b w:val="1"/>
              <w:bCs w:val="1"/>
              <w:noProof/>
              <w:color w:val="auto"/>
            </w:rPr>
            <w:t>Section B: Progress review</w:t>
          </w:r>
          <w:r w:rsidRPr="00B92D89">
            <w:rPr>
              <w:rFonts w:cstheme="minorHAnsi"/>
              <w:noProof/>
              <w:webHidden/>
              <w:rPrChange w:author="Macilraith, River [2]" w:date="2023-01-11T16:11:00Z" w:id="82">
                <w:rPr>
                  <w:noProof/>
                  <w:webHidden/>
                </w:rPr>
              </w:rPrChange>
            </w:rPr>
            <w:tab/>
          </w:r>
          <w:r w:rsidRPr="0C3A3BA9">
            <w:rPr>
              <w:rFonts w:cs="Calibri" w:cstheme="minorAscii"/>
              <w:noProof/>
              <w:webHidden/>
            </w:rPr>
            <w:fldChar w:fldCharType="begin"/>
          </w:r>
          <w:r w:rsidRPr="0C3A3BA9">
            <w:rPr>
              <w:rFonts w:cs="Calibri" w:cstheme="minorAscii"/>
              <w:noProof/>
              <w:webHidden/>
            </w:rPr>
            <w:instrText xml:space="preserve"> PAGEREF _Toc124345854 \h </w:instrText>
          </w:r>
          <w:r w:rsidRPr="00B92D89">
            <w:rPr>
              <w:rFonts w:cstheme="minorHAnsi"/>
              <w:noProof/>
              <w:webHidden/>
              <w:rPrChange w:author="Macilraith, River [2]" w:date="2023-01-11T16:11:00Z" w:id="85">
                <w:rPr>
                  <w:rFonts w:cstheme="minorHAnsi"/>
                  <w:noProof/>
                  <w:webHidden/>
                </w:rPr>
              </w:rPrChange>
            </w:rPr>
          </w:r>
          <w:r w:rsidRPr="00B92D89">
            <w:rPr>
              <w:rFonts w:cstheme="minorHAnsi"/>
              <w:noProof/>
              <w:webHidden/>
              <w:rPrChange w:author="Macilraith, River [2]" w:date="2023-01-11T16:11:00Z" w:id="86">
                <w:rPr>
                  <w:noProof/>
                  <w:webHidden/>
                </w:rPr>
              </w:rPrChange>
            </w:rPr>
            <w:fldChar w:fldCharType="separate"/>
          </w:r>
          <w:r w:rsidRPr="0C3A3BA9" w:rsidR="4FF0725E">
            <w:rPr>
              <w:rFonts w:cs="Calibri" w:cstheme="minorAscii"/>
              <w:noProof/>
              <w:webHidden/>
            </w:rPr>
            <w:t>8</w:t>
          </w:r>
          <w:r w:rsidRPr="0C3A3BA9">
            <w:rPr>
              <w:rFonts w:cs="Calibri" w:cstheme="minorAscii"/>
              <w:noProof/>
              <w:webHidden/>
            </w:rPr>
            <w:fldChar w:fldCharType="end"/>
          </w:r>
          <w:r w:rsidRPr="0C3A3BA9">
            <w:rPr>
              <w:rStyle w:val="Hyperlink"/>
              <w:rFonts w:cs="Calibri" w:cstheme="minorAscii"/>
              <w:noProof/>
              <w:color w:val="auto"/>
            </w:rPr>
            <w:fldChar w:fldCharType="end"/>
          </w:r>
        </w:p>
        <w:p w:rsidRPr="003E32FC" w:rsidR="00B92D89" w:rsidP="0C3A3BA9" w:rsidRDefault="00B92D89" w14:paraId="6F8175B6" w14:textId="403EEBC3" w14:noSpellErr="1">
          <w:pPr>
            <w:pStyle w:val="TOC2"/>
            <w:tabs>
              <w:tab w:val="right" w:leader="dot" w:pos="9016"/>
            </w:tabs>
            <w:rPr>
              <w:rFonts w:eastAsia="游明朝" w:cs="Calibri" w:eastAsiaTheme="minorEastAsia" w:cstheme="minorAscii"/>
              <w:noProof/>
              <w:lang w:eastAsia="en-GB"/>
            </w:rPr>
          </w:pPr>
          <w:r w:rsidRPr="0C3A3BA9">
            <w:rPr>
              <w:rStyle w:val="Hyperlink"/>
              <w:rFonts w:cs="Calibri" w:cstheme="minorAscii"/>
              <w:noProof/>
              <w:color w:val="auto"/>
            </w:rPr>
            <w:fldChar w:fldCharType="begin"/>
          </w:r>
          <w:r w:rsidRPr="0C3A3BA9">
            <w:rPr>
              <w:rStyle w:val="Hyperlink"/>
              <w:rFonts w:cs="Calibri" w:cstheme="minorAscii"/>
              <w:noProof/>
              <w:color w:val="auto"/>
            </w:rPr>
            <w:instrText xml:space="preserve"> </w:instrText>
          </w:r>
          <w:r w:rsidRPr="0C3A3BA9">
            <w:rPr>
              <w:rFonts w:cs="Calibri" w:cstheme="minorAscii"/>
              <w:noProof/>
            </w:rPr>
            <w:instrText>HYPERLINK \l "_Toc124345855"</w:instrText>
          </w:r>
          <w:r w:rsidRPr="0C3A3BA9">
            <w:rPr>
              <w:rStyle w:val="Hyperlink"/>
              <w:rFonts w:cs="Calibri" w:cstheme="minorAscii"/>
              <w:noProof/>
              <w:color w:val="auto"/>
            </w:rPr>
            <w:instrText xml:space="preserve"> </w:instrText>
          </w:r>
          <w:r w:rsidRPr="0C3A3BA9">
            <w:rPr>
              <w:rStyle w:val="Hyperlink"/>
              <w:rFonts w:cs="Calibri" w:cstheme="minorAscii"/>
              <w:noProof/>
              <w:color w:val="auto"/>
            </w:rPr>
            <w:fldChar w:fldCharType="separate"/>
          </w:r>
          <w:r w:rsidRPr="051FB3AB" w:rsidR="4FF0725E">
            <w:rPr>
              <w:rStyle w:val="Hyperlink"/>
              <w:rFonts w:cs="Calibri" w:cstheme="minorAscii"/>
              <w:i w:val="1"/>
              <w:iCs w:val="1"/>
              <w:noProof/>
              <w:color w:val="auto"/>
            </w:rPr>
            <w:t>B1.1 Summary</w:t>
          </w:r>
          <w:r w:rsidRPr="00B92D89">
            <w:rPr>
              <w:rFonts w:cstheme="minorHAnsi"/>
              <w:noProof/>
              <w:webHidden/>
              <w:rPrChange w:author="Macilraith, River [2]" w:date="2023-01-11T16:11:00Z" w:id="96">
                <w:rPr>
                  <w:noProof/>
                  <w:webHidden/>
                </w:rPr>
              </w:rPrChange>
            </w:rPr>
            <w:tab/>
          </w:r>
          <w:r w:rsidRPr="0C3A3BA9">
            <w:rPr>
              <w:rFonts w:cs="Calibri" w:cstheme="minorAscii"/>
              <w:noProof/>
              <w:webHidden/>
            </w:rPr>
            <w:fldChar w:fldCharType="begin"/>
          </w:r>
          <w:r w:rsidRPr="0C3A3BA9">
            <w:rPr>
              <w:rFonts w:cs="Calibri" w:cstheme="minorAscii"/>
              <w:noProof/>
              <w:webHidden/>
            </w:rPr>
            <w:instrText xml:space="preserve"> PAGEREF _Toc124345855 \h </w:instrText>
          </w:r>
          <w:r w:rsidRPr="00B92D89">
            <w:rPr>
              <w:rFonts w:cstheme="minorHAnsi"/>
              <w:noProof/>
              <w:webHidden/>
              <w:rPrChange w:author="Macilraith, River [2]" w:date="2023-01-11T16:11:00Z" w:id="99">
                <w:rPr>
                  <w:rFonts w:cstheme="minorHAnsi"/>
                  <w:noProof/>
                  <w:webHidden/>
                </w:rPr>
              </w:rPrChange>
            </w:rPr>
          </w:r>
          <w:r w:rsidRPr="00B92D89">
            <w:rPr>
              <w:rFonts w:cstheme="minorHAnsi"/>
              <w:noProof/>
              <w:webHidden/>
              <w:rPrChange w:author="Macilraith, River [2]" w:date="2023-01-11T16:11:00Z" w:id="100">
                <w:rPr>
                  <w:noProof/>
                  <w:webHidden/>
                </w:rPr>
              </w:rPrChange>
            </w:rPr>
            <w:fldChar w:fldCharType="separate"/>
          </w:r>
          <w:r w:rsidRPr="0C3A3BA9" w:rsidR="4FF0725E">
            <w:rPr>
              <w:rFonts w:cs="Calibri" w:cstheme="minorAscii"/>
              <w:noProof/>
              <w:webHidden/>
            </w:rPr>
            <w:t>8</w:t>
          </w:r>
          <w:r w:rsidRPr="0C3A3BA9">
            <w:rPr>
              <w:rFonts w:cs="Calibri" w:cstheme="minorAscii"/>
              <w:noProof/>
              <w:webHidden/>
            </w:rPr>
            <w:fldChar w:fldCharType="end"/>
          </w:r>
          <w:r w:rsidRPr="0C3A3BA9">
            <w:rPr>
              <w:rStyle w:val="Hyperlink"/>
              <w:rFonts w:cs="Calibri" w:cstheme="minorAscii"/>
              <w:noProof/>
              <w:color w:val="auto"/>
            </w:rPr>
            <w:fldChar w:fldCharType="end"/>
          </w:r>
        </w:p>
        <w:p w:rsidRPr="003E32FC" w:rsidR="00B92D89" w:rsidP="0C3A3BA9" w:rsidRDefault="00B92D89" w14:paraId="548DAD78" w14:textId="5FD1F823" w14:noSpellErr="1">
          <w:pPr>
            <w:pStyle w:val="TOC2"/>
            <w:tabs>
              <w:tab w:val="right" w:leader="dot" w:pos="9016"/>
            </w:tabs>
            <w:rPr>
              <w:rFonts w:eastAsia="游明朝" w:cs="Calibri" w:eastAsiaTheme="minorEastAsia" w:cstheme="minorAscii"/>
              <w:noProof/>
              <w:lang w:eastAsia="en-GB"/>
            </w:rPr>
          </w:pPr>
          <w:r w:rsidRPr="0C3A3BA9">
            <w:rPr>
              <w:rStyle w:val="Hyperlink"/>
              <w:rFonts w:cs="Calibri" w:cstheme="minorAscii"/>
              <w:noProof/>
              <w:color w:val="auto"/>
            </w:rPr>
            <w:fldChar w:fldCharType="begin"/>
          </w:r>
          <w:r w:rsidRPr="0C3A3BA9">
            <w:rPr>
              <w:rStyle w:val="Hyperlink"/>
              <w:rFonts w:cs="Calibri" w:cstheme="minorAscii"/>
              <w:noProof/>
              <w:color w:val="auto"/>
            </w:rPr>
            <w:instrText xml:space="preserve"> </w:instrText>
          </w:r>
          <w:r w:rsidRPr="0C3A3BA9">
            <w:rPr>
              <w:rFonts w:cs="Calibri" w:cstheme="minorAscii"/>
              <w:noProof/>
            </w:rPr>
            <w:instrText>HYPERLINK \l "_Toc124345856"</w:instrText>
          </w:r>
          <w:r w:rsidRPr="0C3A3BA9">
            <w:rPr>
              <w:rStyle w:val="Hyperlink"/>
              <w:rFonts w:cs="Calibri" w:cstheme="minorAscii"/>
              <w:noProof/>
              <w:color w:val="auto"/>
            </w:rPr>
            <w:instrText xml:space="preserve"> </w:instrText>
          </w:r>
          <w:r w:rsidRPr="0C3A3BA9">
            <w:rPr>
              <w:rStyle w:val="Hyperlink"/>
              <w:rFonts w:cs="Calibri" w:cstheme="minorAscii"/>
              <w:noProof/>
              <w:color w:val="auto"/>
            </w:rPr>
            <w:fldChar w:fldCharType="separate"/>
          </w:r>
          <w:r w:rsidRPr="051FB3AB" w:rsidR="4FF0725E">
            <w:rPr>
              <w:rStyle w:val="Hyperlink"/>
              <w:rFonts w:cs="Calibri" w:cstheme="minorAscii"/>
              <w:i w:val="1"/>
              <w:iCs w:val="1"/>
              <w:noProof/>
              <w:color w:val="auto"/>
            </w:rPr>
            <w:t>B1.2 Theory of Change</w:t>
          </w:r>
          <w:r w:rsidRPr="00B92D89">
            <w:rPr>
              <w:rFonts w:cstheme="minorHAnsi"/>
              <w:noProof/>
              <w:webHidden/>
              <w:rPrChange w:author="Macilraith, River [2]" w:date="2023-01-11T16:11:00Z" w:id="110">
                <w:rPr>
                  <w:noProof/>
                  <w:webHidden/>
                </w:rPr>
              </w:rPrChange>
            </w:rPr>
            <w:tab/>
          </w:r>
          <w:r w:rsidRPr="0C3A3BA9">
            <w:rPr>
              <w:rFonts w:cs="Calibri" w:cstheme="minorAscii"/>
              <w:noProof/>
              <w:webHidden/>
            </w:rPr>
            <w:fldChar w:fldCharType="begin"/>
          </w:r>
          <w:r w:rsidRPr="0C3A3BA9">
            <w:rPr>
              <w:rFonts w:cs="Calibri" w:cstheme="minorAscii"/>
              <w:noProof/>
              <w:webHidden/>
            </w:rPr>
            <w:instrText xml:space="preserve"> PAGEREF _Toc124345856 \h </w:instrText>
          </w:r>
          <w:r w:rsidRPr="00B92D89">
            <w:rPr>
              <w:rFonts w:cstheme="minorHAnsi"/>
              <w:noProof/>
              <w:webHidden/>
              <w:rPrChange w:author="Macilraith, River [2]" w:date="2023-01-11T16:11:00Z" w:id="113">
                <w:rPr>
                  <w:rFonts w:cstheme="minorHAnsi"/>
                  <w:noProof/>
                  <w:webHidden/>
                </w:rPr>
              </w:rPrChange>
            </w:rPr>
          </w:r>
          <w:r w:rsidRPr="00B92D89">
            <w:rPr>
              <w:rFonts w:cstheme="minorHAnsi"/>
              <w:noProof/>
              <w:webHidden/>
              <w:rPrChange w:author="Macilraith, River [2]" w:date="2023-01-11T16:11:00Z" w:id="114">
                <w:rPr>
                  <w:noProof/>
                  <w:webHidden/>
                </w:rPr>
              </w:rPrChange>
            </w:rPr>
            <w:fldChar w:fldCharType="separate"/>
          </w:r>
          <w:r w:rsidRPr="0C3A3BA9" w:rsidR="4FF0725E">
            <w:rPr>
              <w:rFonts w:cs="Calibri" w:cstheme="minorAscii"/>
              <w:noProof/>
              <w:webHidden/>
            </w:rPr>
            <w:t>10</w:t>
          </w:r>
          <w:r w:rsidRPr="0C3A3BA9">
            <w:rPr>
              <w:rFonts w:cs="Calibri" w:cstheme="minorAscii"/>
              <w:noProof/>
              <w:webHidden/>
            </w:rPr>
            <w:fldChar w:fldCharType="end"/>
          </w:r>
          <w:r w:rsidRPr="0C3A3BA9">
            <w:rPr>
              <w:rStyle w:val="Hyperlink"/>
              <w:rFonts w:cs="Calibri" w:cstheme="minorAscii"/>
              <w:noProof/>
              <w:color w:val="auto"/>
            </w:rPr>
            <w:fldChar w:fldCharType="end"/>
          </w:r>
        </w:p>
        <w:p w:rsidRPr="003E32FC" w:rsidR="00B92D89" w:rsidP="0C3A3BA9" w:rsidRDefault="00B92D89" w14:paraId="5A44B33A" w14:textId="0980C4A2" w14:noSpellErr="1">
          <w:pPr>
            <w:pStyle w:val="TOC2"/>
            <w:tabs>
              <w:tab w:val="right" w:leader="dot" w:pos="9016"/>
            </w:tabs>
            <w:rPr>
              <w:rFonts w:eastAsia="游明朝" w:cs="Calibri" w:eastAsiaTheme="minorEastAsia" w:cstheme="minorAscii"/>
              <w:noProof/>
              <w:lang w:eastAsia="en-GB"/>
            </w:rPr>
          </w:pPr>
          <w:r w:rsidRPr="0C3A3BA9">
            <w:rPr>
              <w:rStyle w:val="Hyperlink"/>
              <w:rFonts w:cs="Calibri" w:cstheme="minorAscii"/>
              <w:noProof/>
              <w:color w:val="auto"/>
            </w:rPr>
            <w:fldChar w:fldCharType="begin"/>
          </w:r>
          <w:r w:rsidRPr="0C3A3BA9">
            <w:rPr>
              <w:rStyle w:val="Hyperlink"/>
              <w:rFonts w:cs="Calibri" w:cstheme="minorAscii"/>
              <w:noProof/>
              <w:color w:val="auto"/>
            </w:rPr>
            <w:instrText xml:space="preserve"> </w:instrText>
          </w:r>
          <w:r w:rsidRPr="0C3A3BA9">
            <w:rPr>
              <w:rFonts w:cs="Calibri" w:cstheme="minorAscii"/>
              <w:noProof/>
            </w:rPr>
            <w:instrText>HYPERLINK \l "_Toc124345857"</w:instrText>
          </w:r>
          <w:r w:rsidRPr="0C3A3BA9">
            <w:rPr>
              <w:rStyle w:val="Hyperlink"/>
              <w:rFonts w:cs="Calibri" w:cstheme="minorAscii"/>
              <w:noProof/>
              <w:color w:val="auto"/>
            </w:rPr>
            <w:instrText xml:space="preserve"> </w:instrText>
          </w:r>
          <w:r w:rsidRPr="0C3A3BA9">
            <w:rPr>
              <w:rStyle w:val="Hyperlink"/>
              <w:rFonts w:cs="Calibri" w:cstheme="minorAscii"/>
              <w:noProof/>
              <w:color w:val="auto"/>
            </w:rPr>
            <w:fldChar w:fldCharType="separate"/>
          </w:r>
          <w:r w:rsidRPr="051FB3AB" w:rsidR="4FF0725E">
            <w:rPr>
              <w:rStyle w:val="Hyperlink"/>
              <w:rFonts w:cs="Calibri" w:cstheme="minorAscii"/>
              <w:i w:val="1"/>
              <w:iCs w:val="1"/>
              <w:noProof/>
              <w:color w:val="auto"/>
            </w:rPr>
            <w:t>B2. Assessment of whether programme is on track</w:t>
          </w:r>
          <w:r w:rsidRPr="00B92D89">
            <w:rPr>
              <w:rFonts w:cstheme="minorHAnsi"/>
              <w:noProof/>
              <w:webHidden/>
              <w:rPrChange w:author="Macilraith, River [2]" w:date="2023-01-11T16:11:00Z" w:id="124">
                <w:rPr>
                  <w:noProof/>
                  <w:webHidden/>
                </w:rPr>
              </w:rPrChange>
            </w:rPr>
            <w:tab/>
          </w:r>
          <w:r w:rsidRPr="0C3A3BA9">
            <w:rPr>
              <w:rFonts w:cs="Calibri" w:cstheme="minorAscii"/>
              <w:noProof/>
              <w:webHidden/>
            </w:rPr>
            <w:fldChar w:fldCharType="begin"/>
          </w:r>
          <w:r w:rsidRPr="0C3A3BA9">
            <w:rPr>
              <w:rFonts w:cs="Calibri" w:cstheme="minorAscii"/>
              <w:noProof/>
              <w:webHidden/>
            </w:rPr>
            <w:instrText xml:space="preserve"> PAGEREF _Toc124345857 \h </w:instrText>
          </w:r>
          <w:r w:rsidRPr="00B92D89">
            <w:rPr>
              <w:rFonts w:cstheme="minorHAnsi"/>
              <w:noProof/>
              <w:webHidden/>
              <w:rPrChange w:author="Macilraith, River [2]" w:date="2023-01-11T16:11:00Z" w:id="127">
                <w:rPr>
                  <w:rFonts w:cstheme="minorHAnsi"/>
                  <w:noProof/>
                  <w:webHidden/>
                </w:rPr>
              </w:rPrChange>
            </w:rPr>
          </w:r>
          <w:r w:rsidRPr="00B92D89">
            <w:rPr>
              <w:rFonts w:cstheme="minorHAnsi"/>
              <w:noProof/>
              <w:webHidden/>
              <w:rPrChange w:author="Macilraith, River [2]" w:date="2023-01-11T16:11:00Z" w:id="128">
                <w:rPr>
                  <w:noProof/>
                  <w:webHidden/>
                </w:rPr>
              </w:rPrChange>
            </w:rPr>
            <w:fldChar w:fldCharType="separate"/>
          </w:r>
          <w:r w:rsidRPr="0C3A3BA9" w:rsidR="4FF0725E">
            <w:rPr>
              <w:rFonts w:cs="Calibri" w:cstheme="minorAscii"/>
              <w:noProof/>
              <w:webHidden/>
            </w:rPr>
            <w:t>11</w:t>
          </w:r>
          <w:r w:rsidRPr="0C3A3BA9">
            <w:rPr>
              <w:rFonts w:cs="Calibri" w:cstheme="minorAscii"/>
              <w:noProof/>
              <w:webHidden/>
            </w:rPr>
            <w:fldChar w:fldCharType="end"/>
          </w:r>
          <w:r w:rsidRPr="0C3A3BA9">
            <w:rPr>
              <w:rStyle w:val="Hyperlink"/>
              <w:rFonts w:cs="Calibri" w:cstheme="minorAscii"/>
              <w:noProof/>
              <w:color w:val="auto"/>
            </w:rPr>
            <w:fldChar w:fldCharType="end"/>
          </w:r>
        </w:p>
        <w:p w:rsidRPr="003E32FC" w:rsidR="00B92D89" w:rsidP="0C3A3BA9" w:rsidRDefault="00B92D89" w14:paraId="189CA1B9" w14:textId="01803690" w14:noSpellErr="1">
          <w:pPr>
            <w:pStyle w:val="TOC2"/>
            <w:tabs>
              <w:tab w:val="right" w:leader="dot" w:pos="9016"/>
            </w:tabs>
            <w:rPr>
              <w:rFonts w:eastAsia="游明朝" w:cs="Calibri" w:eastAsiaTheme="minorEastAsia" w:cstheme="minorAscii"/>
              <w:noProof/>
              <w:lang w:eastAsia="en-GB"/>
            </w:rPr>
          </w:pPr>
          <w:r w:rsidRPr="0C3A3BA9">
            <w:rPr>
              <w:rStyle w:val="Hyperlink"/>
              <w:rFonts w:cs="Calibri" w:cstheme="minorAscii"/>
              <w:noProof/>
              <w:color w:val="auto"/>
            </w:rPr>
            <w:fldChar w:fldCharType="begin"/>
          </w:r>
          <w:r w:rsidRPr="0C3A3BA9">
            <w:rPr>
              <w:rStyle w:val="Hyperlink"/>
              <w:rFonts w:cs="Calibri" w:cstheme="minorAscii"/>
              <w:noProof/>
              <w:color w:val="auto"/>
            </w:rPr>
            <w:instrText xml:space="preserve"> </w:instrText>
          </w:r>
          <w:r w:rsidRPr="0C3A3BA9">
            <w:rPr>
              <w:rFonts w:cs="Calibri" w:cstheme="minorAscii"/>
              <w:noProof/>
            </w:rPr>
            <w:instrText>HYPERLINK \l "_Toc124345858"</w:instrText>
          </w:r>
          <w:r w:rsidRPr="0C3A3BA9">
            <w:rPr>
              <w:rStyle w:val="Hyperlink"/>
              <w:rFonts w:cs="Calibri" w:cstheme="minorAscii"/>
              <w:noProof/>
              <w:color w:val="auto"/>
            </w:rPr>
            <w:instrText xml:space="preserve"> </w:instrText>
          </w:r>
          <w:r w:rsidRPr="0C3A3BA9">
            <w:rPr>
              <w:rStyle w:val="Hyperlink"/>
              <w:rFonts w:cs="Calibri" w:cstheme="minorAscii"/>
              <w:noProof/>
              <w:color w:val="auto"/>
            </w:rPr>
            <w:fldChar w:fldCharType="separate"/>
          </w:r>
          <w:r w:rsidRPr="051FB3AB" w:rsidR="4FF0725E">
            <w:rPr>
              <w:rStyle w:val="Hyperlink"/>
              <w:rFonts w:cs="Calibri" w:cstheme="minorAscii"/>
              <w:i w:val="1"/>
              <w:iCs w:val="1"/>
              <w:noProof/>
              <w:color w:val="auto"/>
            </w:rPr>
            <w:t>B3. Recommendation on whether programme should continue</w:t>
          </w:r>
          <w:r w:rsidRPr="00B92D89">
            <w:rPr>
              <w:rFonts w:cstheme="minorHAnsi"/>
              <w:noProof/>
              <w:webHidden/>
              <w:rPrChange w:author="Macilraith, River [2]" w:date="2023-01-11T16:11:00Z" w:id="138">
                <w:rPr>
                  <w:noProof/>
                  <w:webHidden/>
                </w:rPr>
              </w:rPrChange>
            </w:rPr>
            <w:tab/>
          </w:r>
          <w:r w:rsidRPr="0C3A3BA9">
            <w:rPr>
              <w:rFonts w:cs="Calibri" w:cstheme="minorAscii"/>
              <w:noProof/>
              <w:webHidden/>
            </w:rPr>
            <w:fldChar w:fldCharType="begin"/>
          </w:r>
          <w:r w:rsidRPr="0C3A3BA9">
            <w:rPr>
              <w:rFonts w:cs="Calibri" w:cstheme="minorAscii"/>
              <w:noProof/>
              <w:webHidden/>
            </w:rPr>
            <w:instrText xml:space="preserve"> PAGEREF _Toc124345858 \h </w:instrText>
          </w:r>
          <w:r w:rsidRPr="00B92D89">
            <w:rPr>
              <w:rFonts w:cstheme="minorHAnsi"/>
              <w:noProof/>
              <w:webHidden/>
              <w:rPrChange w:author="Macilraith, River [2]" w:date="2023-01-11T16:11:00Z" w:id="141">
                <w:rPr>
                  <w:rFonts w:cstheme="minorHAnsi"/>
                  <w:noProof/>
                  <w:webHidden/>
                </w:rPr>
              </w:rPrChange>
            </w:rPr>
          </w:r>
          <w:r w:rsidRPr="00B92D89">
            <w:rPr>
              <w:rFonts w:cstheme="minorHAnsi"/>
              <w:noProof/>
              <w:webHidden/>
              <w:rPrChange w:author="Macilraith, River [2]" w:date="2023-01-11T16:11:00Z" w:id="142">
                <w:rPr>
                  <w:noProof/>
                  <w:webHidden/>
                </w:rPr>
              </w:rPrChange>
            </w:rPr>
            <w:fldChar w:fldCharType="separate"/>
          </w:r>
          <w:r w:rsidRPr="0C3A3BA9" w:rsidR="4FF0725E">
            <w:rPr>
              <w:rFonts w:cs="Calibri" w:cstheme="minorAscii"/>
              <w:noProof/>
              <w:webHidden/>
            </w:rPr>
            <w:t>12</w:t>
          </w:r>
          <w:r w:rsidRPr="0C3A3BA9">
            <w:rPr>
              <w:rFonts w:cs="Calibri" w:cstheme="minorAscii"/>
              <w:noProof/>
              <w:webHidden/>
            </w:rPr>
            <w:fldChar w:fldCharType="end"/>
          </w:r>
          <w:r w:rsidRPr="0C3A3BA9">
            <w:rPr>
              <w:rStyle w:val="Hyperlink"/>
              <w:rFonts w:cs="Calibri" w:cstheme="minorAscii"/>
              <w:noProof/>
              <w:color w:val="auto"/>
            </w:rPr>
            <w:fldChar w:fldCharType="end"/>
          </w:r>
        </w:p>
        <w:p w:rsidRPr="003E32FC" w:rsidR="00B92D89" w:rsidP="0C3A3BA9" w:rsidRDefault="00B92D89" w14:paraId="4BF4EE07" w14:textId="42681323" w14:noSpellErr="1">
          <w:pPr>
            <w:pStyle w:val="TOC1"/>
            <w:tabs>
              <w:tab w:val="right" w:leader="dot" w:pos="9016"/>
            </w:tabs>
            <w:rPr>
              <w:rFonts w:eastAsia="游明朝" w:cs="Calibri" w:eastAsiaTheme="minorEastAsia" w:cstheme="minorAscii"/>
              <w:noProof/>
              <w:lang w:eastAsia="en-GB"/>
            </w:rPr>
          </w:pPr>
          <w:r w:rsidRPr="0C3A3BA9">
            <w:rPr>
              <w:rStyle w:val="Hyperlink"/>
              <w:rFonts w:cs="Calibri" w:cstheme="minorAscii"/>
              <w:noProof/>
              <w:color w:val="auto"/>
            </w:rPr>
            <w:fldChar w:fldCharType="begin"/>
          </w:r>
          <w:r w:rsidRPr="0C3A3BA9">
            <w:rPr>
              <w:rStyle w:val="Hyperlink"/>
              <w:rFonts w:cs="Calibri" w:cstheme="minorAscii"/>
              <w:noProof/>
              <w:color w:val="auto"/>
            </w:rPr>
            <w:instrText xml:space="preserve"> </w:instrText>
          </w:r>
          <w:r w:rsidRPr="0C3A3BA9">
            <w:rPr>
              <w:rFonts w:cs="Calibri" w:cstheme="minorAscii"/>
              <w:noProof/>
            </w:rPr>
            <w:instrText>HYPERLINK \l "_Toc124345859"</w:instrText>
          </w:r>
          <w:r w:rsidRPr="0C3A3BA9">
            <w:rPr>
              <w:rStyle w:val="Hyperlink"/>
              <w:rFonts w:cs="Calibri" w:cstheme="minorAscii"/>
              <w:noProof/>
              <w:color w:val="auto"/>
            </w:rPr>
            <w:instrText xml:space="preserve"> </w:instrText>
          </w:r>
          <w:r w:rsidRPr="0C3A3BA9">
            <w:rPr>
              <w:rStyle w:val="Hyperlink"/>
              <w:rFonts w:cs="Calibri" w:cstheme="minorAscii"/>
              <w:noProof/>
              <w:color w:val="auto"/>
            </w:rPr>
            <w:fldChar w:fldCharType="separate"/>
          </w:r>
          <w:r w:rsidRPr="0C3A3BA9" w:rsidR="4FF0725E">
            <w:rPr>
              <w:rStyle w:val="Hyperlink"/>
              <w:rFonts w:cs="Calibri" w:cstheme="minorAscii"/>
              <w:b w:val="1"/>
              <w:bCs w:val="1"/>
              <w:noProof/>
              <w:color w:val="auto"/>
              <w:shd w:val="clear" w:color="auto" w:fill="FFFFFF"/>
            </w:rPr>
            <w:t>Section C: Output assessment</w:t>
          </w:r>
          <w:r w:rsidRPr="00B92D89">
            <w:rPr>
              <w:rFonts w:cstheme="minorHAnsi"/>
              <w:noProof/>
              <w:webHidden/>
              <w:rPrChange w:author="Macilraith, River [2]" w:date="2023-01-11T16:11:00Z" w:id="152">
                <w:rPr>
                  <w:noProof/>
                  <w:webHidden/>
                </w:rPr>
              </w:rPrChange>
            </w:rPr>
            <w:tab/>
          </w:r>
          <w:r w:rsidRPr="0C3A3BA9">
            <w:rPr>
              <w:rFonts w:cs="Calibri" w:cstheme="minorAscii"/>
              <w:noProof/>
              <w:webHidden/>
            </w:rPr>
            <w:fldChar w:fldCharType="begin"/>
          </w:r>
          <w:r w:rsidRPr="0C3A3BA9">
            <w:rPr>
              <w:rFonts w:cs="Calibri" w:cstheme="minorAscii"/>
              <w:noProof/>
              <w:webHidden/>
            </w:rPr>
            <w:instrText xml:space="preserve"> PAGEREF _Toc124345859 \h </w:instrText>
          </w:r>
          <w:r w:rsidRPr="00B92D89">
            <w:rPr>
              <w:rFonts w:cstheme="minorHAnsi"/>
              <w:noProof/>
              <w:webHidden/>
              <w:rPrChange w:author="Macilraith, River [2]" w:date="2023-01-11T16:11:00Z" w:id="155">
                <w:rPr>
                  <w:rFonts w:cstheme="minorHAnsi"/>
                  <w:noProof/>
                  <w:webHidden/>
                </w:rPr>
              </w:rPrChange>
            </w:rPr>
          </w:r>
          <w:r w:rsidRPr="00B92D89">
            <w:rPr>
              <w:rFonts w:cstheme="minorHAnsi"/>
              <w:noProof/>
              <w:webHidden/>
              <w:rPrChange w:author="Macilraith, River [2]" w:date="2023-01-11T16:11:00Z" w:id="156">
                <w:rPr>
                  <w:noProof/>
                  <w:webHidden/>
                </w:rPr>
              </w:rPrChange>
            </w:rPr>
            <w:fldChar w:fldCharType="separate"/>
          </w:r>
          <w:r w:rsidRPr="0C3A3BA9" w:rsidR="4FF0725E">
            <w:rPr>
              <w:rFonts w:cs="Calibri" w:cstheme="minorAscii"/>
              <w:noProof/>
              <w:webHidden/>
            </w:rPr>
            <w:t>13</w:t>
          </w:r>
          <w:r w:rsidRPr="0C3A3BA9">
            <w:rPr>
              <w:rFonts w:cs="Calibri" w:cstheme="minorAscii"/>
              <w:noProof/>
              <w:webHidden/>
            </w:rPr>
            <w:fldChar w:fldCharType="end"/>
          </w:r>
          <w:r w:rsidRPr="0C3A3BA9">
            <w:rPr>
              <w:rStyle w:val="Hyperlink"/>
              <w:rFonts w:cs="Calibri" w:cstheme="minorAscii"/>
              <w:noProof/>
              <w:color w:val="auto"/>
            </w:rPr>
            <w:fldChar w:fldCharType="end"/>
          </w:r>
        </w:p>
        <w:p w:rsidRPr="003E32FC" w:rsidR="00B92D89" w:rsidP="0C3A3BA9" w:rsidRDefault="00B92D89" w14:paraId="0E5C68C0" w14:textId="7515DA20" w14:noSpellErr="1">
          <w:pPr>
            <w:pStyle w:val="TOC1"/>
            <w:tabs>
              <w:tab w:val="right" w:leader="dot" w:pos="9016"/>
            </w:tabs>
            <w:rPr>
              <w:rFonts w:eastAsia="游明朝" w:cs="Calibri" w:eastAsiaTheme="minorEastAsia" w:cstheme="minorAscii"/>
              <w:noProof/>
              <w:lang w:eastAsia="en-GB"/>
            </w:rPr>
          </w:pPr>
          <w:r w:rsidRPr="0C3A3BA9">
            <w:rPr>
              <w:rStyle w:val="Hyperlink"/>
              <w:rFonts w:cs="Calibri" w:cstheme="minorAscii"/>
              <w:noProof/>
              <w:color w:val="auto"/>
            </w:rPr>
            <w:fldChar w:fldCharType="begin"/>
          </w:r>
          <w:r w:rsidRPr="0C3A3BA9">
            <w:rPr>
              <w:rStyle w:val="Hyperlink"/>
              <w:rFonts w:cs="Calibri" w:cstheme="minorAscii"/>
              <w:noProof/>
              <w:color w:val="auto"/>
            </w:rPr>
            <w:instrText xml:space="preserve"> </w:instrText>
          </w:r>
          <w:r w:rsidRPr="0C3A3BA9">
            <w:rPr>
              <w:rFonts w:cs="Calibri" w:cstheme="minorAscii"/>
              <w:noProof/>
            </w:rPr>
            <w:instrText>HYPERLINK \l "_Toc124345860"</w:instrText>
          </w:r>
          <w:r w:rsidRPr="0C3A3BA9">
            <w:rPr>
              <w:rStyle w:val="Hyperlink"/>
              <w:rFonts w:cs="Calibri" w:cstheme="minorAscii"/>
              <w:noProof/>
              <w:color w:val="auto"/>
            </w:rPr>
            <w:instrText xml:space="preserve"> </w:instrText>
          </w:r>
          <w:r w:rsidRPr="0C3A3BA9">
            <w:rPr>
              <w:rStyle w:val="Hyperlink"/>
              <w:rFonts w:cs="Calibri" w:cstheme="minorAscii"/>
              <w:noProof/>
              <w:color w:val="auto"/>
            </w:rPr>
            <w:fldChar w:fldCharType="separate"/>
          </w:r>
          <w:r w:rsidRPr="0C3A3BA9" w:rsidR="4FF0725E">
            <w:rPr>
              <w:rStyle w:val="Hyperlink"/>
              <w:rFonts w:cs="Calibri" w:cstheme="minorAscii"/>
              <w:b w:val="1"/>
              <w:bCs w:val="1"/>
              <w:noProof/>
              <w:color w:val="auto"/>
              <w:shd w:val="clear" w:color="auto" w:fill="FFFFFF"/>
            </w:rPr>
            <w:t>Section D: Risks</w:t>
          </w:r>
          <w:r w:rsidRPr="00B92D89">
            <w:rPr>
              <w:rFonts w:cstheme="minorHAnsi"/>
              <w:noProof/>
              <w:webHidden/>
              <w:rPrChange w:author="Macilraith, River [2]" w:date="2023-01-11T16:11:00Z" w:id="166">
                <w:rPr>
                  <w:noProof/>
                  <w:webHidden/>
                </w:rPr>
              </w:rPrChange>
            </w:rPr>
            <w:tab/>
          </w:r>
          <w:r w:rsidRPr="0C3A3BA9">
            <w:rPr>
              <w:rFonts w:cs="Calibri" w:cstheme="minorAscii"/>
              <w:noProof/>
              <w:webHidden/>
            </w:rPr>
            <w:fldChar w:fldCharType="begin"/>
          </w:r>
          <w:r w:rsidRPr="0C3A3BA9">
            <w:rPr>
              <w:rFonts w:cs="Calibri" w:cstheme="minorAscii"/>
              <w:noProof/>
              <w:webHidden/>
            </w:rPr>
            <w:instrText xml:space="preserve"> PAGEREF _Toc124345860 \h </w:instrText>
          </w:r>
          <w:r w:rsidRPr="00B92D89">
            <w:rPr>
              <w:rFonts w:cstheme="minorHAnsi"/>
              <w:noProof/>
              <w:webHidden/>
              <w:rPrChange w:author="Macilraith, River [2]" w:date="2023-01-11T16:11:00Z" w:id="169">
                <w:rPr>
                  <w:rFonts w:cstheme="minorHAnsi"/>
                  <w:noProof/>
                  <w:webHidden/>
                </w:rPr>
              </w:rPrChange>
            </w:rPr>
          </w:r>
          <w:r w:rsidRPr="00B92D89">
            <w:rPr>
              <w:rFonts w:cstheme="minorHAnsi"/>
              <w:noProof/>
              <w:webHidden/>
              <w:rPrChange w:author="Macilraith, River [2]" w:date="2023-01-11T16:11:00Z" w:id="170">
                <w:rPr>
                  <w:noProof/>
                  <w:webHidden/>
                </w:rPr>
              </w:rPrChange>
            </w:rPr>
            <w:fldChar w:fldCharType="separate"/>
          </w:r>
          <w:r w:rsidRPr="0C3A3BA9" w:rsidR="4FF0725E">
            <w:rPr>
              <w:rFonts w:cs="Calibri" w:cstheme="minorAscii"/>
              <w:noProof/>
              <w:webHidden/>
            </w:rPr>
            <w:t>19</w:t>
          </w:r>
          <w:r w:rsidRPr="0C3A3BA9">
            <w:rPr>
              <w:rFonts w:cs="Calibri" w:cstheme="minorAscii"/>
              <w:noProof/>
              <w:webHidden/>
            </w:rPr>
            <w:fldChar w:fldCharType="end"/>
          </w:r>
          <w:r w:rsidRPr="0C3A3BA9">
            <w:rPr>
              <w:rStyle w:val="Hyperlink"/>
              <w:rFonts w:cs="Calibri" w:cstheme="minorAscii"/>
              <w:noProof/>
              <w:color w:val="auto"/>
            </w:rPr>
            <w:fldChar w:fldCharType="end"/>
          </w:r>
        </w:p>
        <w:p w:rsidRPr="003E32FC" w:rsidR="00B92D89" w:rsidP="0C3A3BA9" w:rsidRDefault="00B92D89" w14:paraId="0A2B37F0" w14:textId="4F00E8B9" w14:noSpellErr="1">
          <w:pPr>
            <w:pStyle w:val="TOC1"/>
            <w:tabs>
              <w:tab w:val="right" w:leader="dot" w:pos="9016"/>
            </w:tabs>
            <w:rPr>
              <w:rFonts w:eastAsia="游明朝" w:cs="Calibri" w:eastAsiaTheme="minorEastAsia" w:cstheme="minorAscii"/>
              <w:noProof/>
              <w:lang w:eastAsia="en-GB"/>
            </w:rPr>
          </w:pPr>
          <w:r w:rsidRPr="0C3A3BA9">
            <w:rPr>
              <w:rStyle w:val="Hyperlink"/>
              <w:rFonts w:cs="Calibri" w:cstheme="minorAscii"/>
              <w:noProof/>
              <w:color w:val="auto"/>
            </w:rPr>
            <w:fldChar w:fldCharType="begin"/>
          </w:r>
          <w:r w:rsidRPr="0C3A3BA9">
            <w:rPr>
              <w:rStyle w:val="Hyperlink"/>
              <w:rFonts w:cs="Calibri" w:cstheme="minorAscii"/>
              <w:noProof/>
              <w:color w:val="auto"/>
            </w:rPr>
            <w:instrText xml:space="preserve"> </w:instrText>
          </w:r>
          <w:r w:rsidRPr="0C3A3BA9">
            <w:rPr>
              <w:rFonts w:cs="Calibri" w:cstheme="minorAscii"/>
              <w:noProof/>
            </w:rPr>
            <w:instrText>HYPERLINK \l "_Toc124345861"</w:instrText>
          </w:r>
          <w:r w:rsidRPr="0C3A3BA9">
            <w:rPr>
              <w:rStyle w:val="Hyperlink"/>
              <w:rFonts w:cs="Calibri" w:cstheme="minorAscii"/>
              <w:noProof/>
              <w:color w:val="auto"/>
            </w:rPr>
            <w:instrText xml:space="preserve"> </w:instrText>
          </w:r>
          <w:r w:rsidRPr="0C3A3BA9">
            <w:rPr>
              <w:rStyle w:val="Hyperlink"/>
              <w:rFonts w:cs="Calibri" w:cstheme="minorAscii"/>
              <w:noProof/>
              <w:color w:val="auto"/>
            </w:rPr>
            <w:fldChar w:fldCharType="separate"/>
          </w:r>
          <w:r w:rsidRPr="0C3A3BA9" w:rsidR="4FF0725E">
            <w:rPr>
              <w:rStyle w:val="Hyperlink"/>
              <w:rFonts w:cs="Calibri" w:cstheme="minorAscii"/>
              <w:b w:val="1"/>
              <w:bCs w:val="1"/>
              <w:noProof/>
              <w:color w:val="auto"/>
            </w:rPr>
            <w:t>Section E: Programme Management</w:t>
          </w:r>
          <w:r w:rsidRPr="00B92D89">
            <w:rPr>
              <w:rFonts w:cstheme="minorHAnsi"/>
              <w:noProof/>
              <w:webHidden/>
              <w:rPrChange w:author="Macilraith, River [2]" w:date="2023-01-11T16:11:00Z" w:id="180">
                <w:rPr>
                  <w:noProof/>
                  <w:webHidden/>
                </w:rPr>
              </w:rPrChange>
            </w:rPr>
            <w:tab/>
          </w:r>
          <w:r w:rsidRPr="0C3A3BA9">
            <w:rPr>
              <w:rFonts w:cs="Calibri" w:cstheme="minorAscii"/>
              <w:noProof/>
              <w:webHidden/>
            </w:rPr>
            <w:fldChar w:fldCharType="begin"/>
          </w:r>
          <w:r w:rsidRPr="0C3A3BA9">
            <w:rPr>
              <w:rFonts w:cs="Calibri" w:cstheme="minorAscii"/>
              <w:noProof/>
              <w:webHidden/>
            </w:rPr>
            <w:instrText xml:space="preserve"> PAGEREF _Toc124345861 \h </w:instrText>
          </w:r>
          <w:r w:rsidRPr="00B92D89">
            <w:rPr>
              <w:rFonts w:cstheme="minorHAnsi"/>
              <w:noProof/>
              <w:webHidden/>
              <w:rPrChange w:author="Macilraith, River [2]" w:date="2023-01-11T16:11:00Z" w:id="183">
                <w:rPr>
                  <w:rFonts w:cstheme="minorHAnsi"/>
                  <w:noProof/>
                  <w:webHidden/>
                </w:rPr>
              </w:rPrChange>
            </w:rPr>
          </w:r>
          <w:r w:rsidRPr="00B92D89">
            <w:rPr>
              <w:rFonts w:cstheme="minorHAnsi"/>
              <w:noProof/>
              <w:webHidden/>
              <w:rPrChange w:author="Macilraith, River [2]" w:date="2023-01-11T16:11:00Z" w:id="184">
                <w:rPr>
                  <w:noProof/>
                  <w:webHidden/>
                </w:rPr>
              </w:rPrChange>
            </w:rPr>
            <w:fldChar w:fldCharType="separate"/>
          </w:r>
          <w:r w:rsidRPr="0C3A3BA9" w:rsidR="4FF0725E">
            <w:rPr>
              <w:rFonts w:cs="Calibri" w:cstheme="minorAscii"/>
              <w:noProof/>
              <w:webHidden/>
            </w:rPr>
            <w:t>22</w:t>
          </w:r>
          <w:r w:rsidRPr="0C3A3BA9">
            <w:rPr>
              <w:rFonts w:cs="Calibri" w:cstheme="minorAscii"/>
              <w:noProof/>
              <w:webHidden/>
            </w:rPr>
            <w:fldChar w:fldCharType="end"/>
          </w:r>
          <w:r w:rsidRPr="0C3A3BA9">
            <w:rPr>
              <w:rStyle w:val="Hyperlink"/>
              <w:rFonts w:cs="Calibri" w:cstheme="minorAscii"/>
              <w:noProof/>
              <w:color w:val="auto"/>
            </w:rPr>
            <w:fldChar w:fldCharType="end"/>
          </w:r>
        </w:p>
        <w:p w:rsidRPr="003E32FC" w:rsidR="00B92D89" w:rsidP="0C3A3BA9" w:rsidRDefault="00B92D89" w14:paraId="370DAFC8" w14:textId="0DD117F6" w14:noSpellErr="1">
          <w:pPr>
            <w:pStyle w:val="TOC2"/>
            <w:tabs>
              <w:tab w:val="right" w:leader="dot" w:pos="9016"/>
            </w:tabs>
            <w:rPr>
              <w:rFonts w:eastAsia="游明朝" w:cs="Calibri" w:eastAsiaTheme="minorEastAsia" w:cstheme="minorAscii"/>
              <w:noProof/>
              <w:lang w:eastAsia="en-GB"/>
            </w:rPr>
          </w:pPr>
          <w:r w:rsidRPr="0C3A3BA9">
            <w:rPr>
              <w:rStyle w:val="Hyperlink"/>
              <w:rFonts w:cs="Calibri" w:cstheme="minorAscii"/>
              <w:noProof/>
              <w:color w:val="auto"/>
            </w:rPr>
            <w:fldChar w:fldCharType="begin"/>
          </w:r>
          <w:r w:rsidRPr="0C3A3BA9">
            <w:rPr>
              <w:rStyle w:val="Hyperlink"/>
              <w:rFonts w:cs="Calibri" w:cstheme="minorAscii"/>
              <w:noProof/>
              <w:color w:val="auto"/>
            </w:rPr>
            <w:instrText xml:space="preserve"> </w:instrText>
          </w:r>
          <w:r w:rsidRPr="0C3A3BA9">
            <w:rPr>
              <w:rFonts w:cs="Calibri" w:cstheme="minorAscii"/>
              <w:noProof/>
            </w:rPr>
            <w:instrText>HYPERLINK \l "_Toc124345862"</w:instrText>
          </w:r>
          <w:r w:rsidRPr="0C3A3BA9">
            <w:rPr>
              <w:rStyle w:val="Hyperlink"/>
              <w:rFonts w:cs="Calibri" w:cstheme="minorAscii"/>
              <w:noProof/>
              <w:color w:val="auto"/>
            </w:rPr>
            <w:instrText xml:space="preserve"> </w:instrText>
          </w:r>
          <w:r w:rsidRPr="0C3A3BA9">
            <w:rPr>
              <w:rStyle w:val="Hyperlink"/>
              <w:rFonts w:cs="Calibri" w:cstheme="minorAscii"/>
              <w:noProof/>
              <w:color w:val="auto"/>
            </w:rPr>
            <w:fldChar w:fldCharType="separate"/>
          </w:r>
          <w:r w:rsidRPr="051FB3AB" w:rsidR="4FF0725E">
            <w:rPr>
              <w:rStyle w:val="Hyperlink"/>
              <w:rFonts w:cs="Calibri" w:cstheme="minorAscii"/>
              <w:i w:val="1"/>
              <w:iCs w:val="1"/>
              <w:noProof/>
              <w:color w:val="auto"/>
            </w:rPr>
            <w:t>E1: Summary of Defra and delivery partner performance</w:t>
          </w:r>
          <w:r w:rsidRPr="00B92D89">
            <w:rPr>
              <w:rFonts w:cstheme="minorHAnsi"/>
              <w:noProof/>
              <w:webHidden/>
              <w:rPrChange w:author="Macilraith, River [2]" w:date="2023-01-11T16:11:00Z" w:id="194">
                <w:rPr>
                  <w:noProof/>
                  <w:webHidden/>
                </w:rPr>
              </w:rPrChange>
            </w:rPr>
            <w:tab/>
          </w:r>
          <w:r w:rsidRPr="0C3A3BA9">
            <w:rPr>
              <w:rFonts w:cs="Calibri" w:cstheme="minorAscii"/>
              <w:noProof/>
              <w:webHidden/>
            </w:rPr>
            <w:fldChar w:fldCharType="begin"/>
          </w:r>
          <w:r w:rsidRPr="0C3A3BA9">
            <w:rPr>
              <w:rFonts w:cs="Calibri" w:cstheme="minorAscii"/>
              <w:noProof/>
              <w:webHidden/>
            </w:rPr>
            <w:instrText xml:space="preserve"> PAGEREF _Toc124345862 \h </w:instrText>
          </w:r>
          <w:r w:rsidRPr="00B92D89">
            <w:rPr>
              <w:rFonts w:cstheme="minorHAnsi"/>
              <w:noProof/>
              <w:webHidden/>
              <w:rPrChange w:author="Macilraith, River [2]" w:date="2023-01-11T16:11:00Z" w:id="197">
                <w:rPr>
                  <w:rFonts w:cstheme="minorHAnsi"/>
                  <w:noProof/>
                  <w:webHidden/>
                </w:rPr>
              </w:rPrChange>
            </w:rPr>
          </w:r>
          <w:r w:rsidRPr="00B92D89">
            <w:rPr>
              <w:rFonts w:cstheme="minorHAnsi"/>
              <w:noProof/>
              <w:webHidden/>
              <w:rPrChange w:author="Macilraith, River [2]" w:date="2023-01-11T16:11:00Z" w:id="198">
                <w:rPr>
                  <w:noProof/>
                  <w:webHidden/>
                </w:rPr>
              </w:rPrChange>
            </w:rPr>
            <w:fldChar w:fldCharType="separate"/>
          </w:r>
          <w:r w:rsidRPr="0C3A3BA9" w:rsidR="4FF0725E">
            <w:rPr>
              <w:rFonts w:cs="Calibri" w:cstheme="minorAscii"/>
              <w:noProof/>
              <w:webHidden/>
            </w:rPr>
            <w:t>22</w:t>
          </w:r>
          <w:r w:rsidRPr="0C3A3BA9">
            <w:rPr>
              <w:rFonts w:cs="Calibri" w:cstheme="minorAscii"/>
              <w:noProof/>
              <w:webHidden/>
            </w:rPr>
            <w:fldChar w:fldCharType="end"/>
          </w:r>
          <w:r w:rsidRPr="0C3A3BA9">
            <w:rPr>
              <w:rStyle w:val="Hyperlink"/>
              <w:rFonts w:cs="Calibri" w:cstheme="minorAscii"/>
              <w:noProof/>
              <w:color w:val="auto"/>
            </w:rPr>
            <w:fldChar w:fldCharType="end"/>
          </w:r>
        </w:p>
        <w:p w:rsidRPr="003E32FC" w:rsidR="00B92D89" w:rsidP="0C3A3BA9" w:rsidRDefault="00B92D89" w14:paraId="231D4AF9" w14:textId="6837BECA" w14:noSpellErr="1">
          <w:pPr>
            <w:pStyle w:val="TOC2"/>
            <w:tabs>
              <w:tab w:val="right" w:leader="dot" w:pos="9016"/>
            </w:tabs>
            <w:rPr>
              <w:rFonts w:eastAsia="游明朝" w:cs="Calibri" w:eastAsiaTheme="minorEastAsia" w:cstheme="minorAscii"/>
              <w:noProof/>
              <w:lang w:eastAsia="en-GB"/>
            </w:rPr>
          </w:pPr>
          <w:r w:rsidRPr="0C3A3BA9">
            <w:rPr>
              <w:rStyle w:val="Hyperlink"/>
              <w:rFonts w:cs="Calibri" w:cstheme="minorAscii"/>
              <w:noProof/>
              <w:color w:val="auto"/>
            </w:rPr>
            <w:fldChar w:fldCharType="begin"/>
          </w:r>
          <w:r w:rsidRPr="0C3A3BA9">
            <w:rPr>
              <w:rStyle w:val="Hyperlink"/>
              <w:rFonts w:cs="Calibri" w:cstheme="minorAscii"/>
              <w:noProof/>
              <w:color w:val="auto"/>
            </w:rPr>
            <w:instrText xml:space="preserve"> </w:instrText>
          </w:r>
          <w:r w:rsidRPr="0C3A3BA9">
            <w:rPr>
              <w:rFonts w:cs="Calibri" w:cstheme="minorAscii"/>
              <w:noProof/>
            </w:rPr>
            <w:instrText>HYPERLINK \l "_Toc124345863"</w:instrText>
          </w:r>
          <w:r w:rsidRPr="0C3A3BA9">
            <w:rPr>
              <w:rStyle w:val="Hyperlink"/>
              <w:rFonts w:cs="Calibri" w:cstheme="minorAscii"/>
              <w:noProof/>
              <w:color w:val="auto"/>
            </w:rPr>
            <w:instrText xml:space="preserve"> </w:instrText>
          </w:r>
          <w:r w:rsidRPr="0C3A3BA9">
            <w:rPr>
              <w:rStyle w:val="Hyperlink"/>
              <w:rFonts w:cs="Calibri" w:cstheme="minorAscii"/>
              <w:noProof/>
              <w:color w:val="auto"/>
            </w:rPr>
            <w:fldChar w:fldCharType="separate"/>
          </w:r>
          <w:r w:rsidRPr="051FB3AB" w:rsidR="4FF0725E">
            <w:rPr>
              <w:rStyle w:val="Hyperlink"/>
              <w:rFonts w:cs="Calibri" w:cstheme="minorAscii"/>
              <w:i w:val="1"/>
              <w:iCs w:val="1"/>
              <w:noProof/>
              <w:color w:val="auto"/>
            </w:rPr>
            <w:t>E2: Value for money overview</w:t>
          </w:r>
          <w:r w:rsidRPr="00B92D89">
            <w:rPr>
              <w:rFonts w:cstheme="minorHAnsi"/>
              <w:noProof/>
              <w:webHidden/>
              <w:rPrChange w:author="Macilraith, River [2]" w:date="2023-01-11T16:11:00Z" w:id="208">
                <w:rPr>
                  <w:noProof/>
                  <w:webHidden/>
                </w:rPr>
              </w:rPrChange>
            </w:rPr>
            <w:tab/>
          </w:r>
          <w:r w:rsidRPr="0C3A3BA9">
            <w:rPr>
              <w:rFonts w:cs="Calibri" w:cstheme="minorAscii"/>
              <w:noProof/>
              <w:webHidden/>
            </w:rPr>
            <w:fldChar w:fldCharType="begin"/>
          </w:r>
          <w:r w:rsidRPr="0C3A3BA9">
            <w:rPr>
              <w:rFonts w:cs="Calibri" w:cstheme="minorAscii"/>
              <w:noProof/>
              <w:webHidden/>
            </w:rPr>
            <w:instrText xml:space="preserve"> PAGEREF _Toc124345863 \h </w:instrText>
          </w:r>
          <w:r w:rsidRPr="00B92D89">
            <w:rPr>
              <w:rFonts w:cstheme="minorHAnsi"/>
              <w:noProof/>
              <w:webHidden/>
              <w:rPrChange w:author="Macilraith, River [2]" w:date="2023-01-11T16:11:00Z" w:id="211">
                <w:rPr>
                  <w:rFonts w:cstheme="minorHAnsi"/>
                  <w:noProof/>
                  <w:webHidden/>
                </w:rPr>
              </w:rPrChange>
            </w:rPr>
          </w:r>
          <w:r w:rsidRPr="00B92D89">
            <w:rPr>
              <w:rFonts w:cstheme="minorHAnsi"/>
              <w:noProof/>
              <w:webHidden/>
              <w:rPrChange w:author="Macilraith, River [2]" w:date="2023-01-11T16:11:00Z" w:id="212">
                <w:rPr>
                  <w:noProof/>
                  <w:webHidden/>
                </w:rPr>
              </w:rPrChange>
            </w:rPr>
            <w:fldChar w:fldCharType="separate"/>
          </w:r>
          <w:r w:rsidRPr="0C3A3BA9" w:rsidR="4FF0725E">
            <w:rPr>
              <w:rFonts w:cs="Calibri" w:cstheme="minorAscii"/>
              <w:noProof/>
              <w:webHidden/>
            </w:rPr>
            <w:t>24</w:t>
          </w:r>
          <w:r w:rsidRPr="0C3A3BA9">
            <w:rPr>
              <w:rFonts w:cs="Calibri" w:cstheme="minorAscii"/>
              <w:noProof/>
              <w:webHidden/>
            </w:rPr>
            <w:fldChar w:fldCharType="end"/>
          </w:r>
          <w:r w:rsidRPr="0C3A3BA9">
            <w:rPr>
              <w:rStyle w:val="Hyperlink"/>
              <w:rFonts w:cs="Calibri" w:cstheme="minorAscii"/>
              <w:noProof/>
              <w:color w:val="auto"/>
            </w:rPr>
            <w:fldChar w:fldCharType="end"/>
          </w:r>
        </w:p>
        <w:p w:rsidRPr="003E32FC" w:rsidR="00B92D89" w:rsidP="0C3A3BA9" w:rsidRDefault="00B92D89" w14:paraId="35D1F897" w14:textId="44C7E01B" w14:noSpellErr="1">
          <w:pPr>
            <w:pStyle w:val="TOC1"/>
            <w:tabs>
              <w:tab w:val="right" w:leader="dot" w:pos="9016"/>
            </w:tabs>
            <w:rPr>
              <w:rFonts w:eastAsia="游明朝" w:cs="Calibri" w:eastAsiaTheme="minorEastAsia" w:cstheme="minorAscii"/>
              <w:noProof/>
              <w:lang w:eastAsia="en-GB"/>
            </w:rPr>
          </w:pPr>
          <w:r w:rsidRPr="0C3A3BA9">
            <w:rPr>
              <w:rStyle w:val="Hyperlink"/>
              <w:rFonts w:cs="Calibri" w:cstheme="minorAscii"/>
              <w:noProof/>
              <w:color w:val="auto"/>
            </w:rPr>
            <w:fldChar w:fldCharType="begin"/>
          </w:r>
          <w:r w:rsidRPr="0C3A3BA9">
            <w:rPr>
              <w:rStyle w:val="Hyperlink"/>
              <w:rFonts w:cs="Calibri" w:cstheme="minorAscii"/>
              <w:noProof/>
              <w:color w:val="auto"/>
            </w:rPr>
            <w:instrText xml:space="preserve"> </w:instrText>
          </w:r>
          <w:r w:rsidRPr="0C3A3BA9">
            <w:rPr>
              <w:rFonts w:cs="Calibri" w:cstheme="minorAscii"/>
              <w:noProof/>
            </w:rPr>
            <w:instrText>HYPERLINK \l "_Toc124345864"</w:instrText>
          </w:r>
          <w:r w:rsidRPr="0C3A3BA9">
            <w:rPr>
              <w:rStyle w:val="Hyperlink"/>
              <w:rFonts w:cs="Calibri" w:cstheme="minorAscii"/>
              <w:noProof/>
              <w:color w:val="auto"/>
            </w:rPr>
            <w:instrText xml:space="preserve"> </w:instrText>
          </w:r>
          <w:r w:rsidRPr="0C3A3BA9">
            <w:rPr>
              <w:rStyle w:val="Hyperlink"/>
              <w:rFonts w:cs="Calibri" w:cstheme="minorAscii"/>
              <w:noProof/>
              <w:color w:val="auto"/>
            </w:rPr>
            <w:fldChar w:fldCharType="separate"/>
          </w:r>
          <w:r w:rsidRPr="0C3A3BA9" w:rsidR="4FF0725E">
            <w:rPr>
              <w:rStyle w:val="Hyperlink"/>
              <w:rFonts w:cs="Calibri" w:cstheme="minorAscii"/>
              <w:b w:val="1"/>
              <w:bCs w:val="1"/>
              <w:noProof/>
              <w:color w:val="auto"/>
            </w:rPr>
            <w:t>Annex 1a: Supporting Narrative</w:t>
          </w:r>
          <w:r w:rsidRPr="00B92D89">
            <w:rPr>
              <w:rFonts w:cstheme="minorHAnsi"/>
              <w:noProof/>
              <w:webHidden/>
              <w:rPrChange w:author="Macilraith, River [2]" w:date="2023-01-11T16:11:00Z" w:id="222">
                <w:rPr>
                  <w:noProof/>
                  <w:webHidden/>
                </w:rPr>
              </w:rPrChange>
            </w:rPr>
            <w:tab/>
          </w:r>
          <w:r w:rsidRPr="0C3A3BA9">
            <w:rPr>
              <w:rFonts w:cs="Calibri" w:cstheme="minorAscii"/>
              <w:noProof/>
              <w:webHidden/>
            </w:rPr>
            <w:fldChar w:fldCharType="begin"/>
          </w:r>
          <w:r w:rsidRPr="0C3A3BA9">
            <w:rPr>
              <w:rFonts w:cs="Calibri" w:cstheme="minorAscii"/>
              <w:noProof/>
              <w:webHidden/>
            </w:rPr>
            <w:instrText xml:space="preserve"> PAGEREF _Toc124345864 \h </w:instrText>
          </w:r>
          <w:r w:rsidRPr="00B92D89">
            <w:rPr>
              <w:rFonts w:cstheme="minorHAnsi"/>
              <w:noProof/>
              <w:webHidden/>
              <w:rPrChange w:author="Macilraith, River [2]" w:date="2023-01-11T16:11:00Z" w:id="225">
                <w:rPr>
                  <w:rFonts w:cstheme="minorHAnsi"/>
                  <w:noProof/>
                  <w:webHidden/>
                </w:rPr>
              </w:rPrChange>
            </w:rPr>
          </w:r>
          <w:r w:rsidRPr="00B92D89">
            <w:rPr>
              <w:rFonts w:cstheme="minorHAnsi"/>
              <w:noProof/>
              <w:webHidden/>
              <w:rPrChange w:author="Macilraith, River [2]" w:date="2023-01-11T16:11:00Z" w:id="226">
                <w:rPr>
                  <w:noProof/>
                  <w:webHidden/>
                </w:rPr>
              </w:rPrChange>
            </w:rPr>
            <w:fldChar w:fldCharType="separate"/>
          </w:r>
          <w:r w:rsidRPr="0C3A3BA9" w:rsidR="4FF0725E">
            <w:rPr>
              <w:rFonts w:cs="Calibri" w:cstheme="minorAscii"/>
              <w:noProof/>
              <w:webHidden/>
            </w:rPr>
            <w:t>25</w:t>
          </w:r>
          <w:r w:rsidRPr="0C3A3BA9">
            <w:rPr>
              <w:rFonts w:cs="Calibri" w:cstheme="minorAscii"/>
              <w:noProof/>
              <w:webHidden/>
            </w:rPr>
            <w:fldChar w:fldCharType="end"/>
          </w:r>
          <w:r w:rsidRPr="0C3A3BA9">
            <w:rPr>
              <w:rStyle w:val="Hyperlink"/>
              <w:rFonts w:cs="Calibri" w:cstheme="minorAscii"/>
              <w:noProof/>
              <w:color w:val="auto"/>
            </w:rPr>
            <w:fldChar w:fldCharType="end"/>
          </w:r>
        </w:p>
        <w:p w:rsidRPr="003E32FC" w:rsidR="00B92D89" w:rsidP="0C3A3BA9" w:rsidRDefault="00B92D89" w14:paraId="533A934B" w14:textId="39EBD055" w14:noSpellErr="1">
          <w:pPr>
            <w:pStyle w:val="TOC1"/>
            <w:tabs>
              <w:tab w:val="right" w:leader="dot" w:pos="9016"/>
            </w:tabs>
            <w:rPr>
              <w:rFonts w:eastAsia="游明朝" w:cs="Calibri" w:eastAsiaTheme="minorEastAsia" w:cstheme="minorAscii"/>
              <w:noProof/>
              <w:lang w:eastAsia="en-GB"/>
            </w:rPr>
          </w:pPr>
          <w:r w:rsidRPr="0C3A3BA9">
            <w:rPr>
              <w:rStyle w:val="Hyperlink"/>
              <w:rFonts w:cs="Calibri" w:cstheme="minorAscii"/>
              <w:noProof/>
              <w:color w:val="auto"/>
            </w:rPr>
            <w:fldChar w:fldCharType="begin"/>
          </w:r>
          <w:r w:rsidRPr="0C3A3BA9">
            <w:rPr>
              <w:rStyle w:val="Hyperlink"/>
              <w:rFonts w:cs="Calibri" w:cstheme="minorAscii"/>
              <w:noProof/>
              <w:color w:val="auto"/>
            </w:rPr>
            <w:instrText xml:space="preserve"> </w:instrText>
          </w:r>
          <w:r w:rsidRPr="0C3A3BA9">
            <w:rPr>
              <w:rFonts w:cs="Calibri" w:cstheme="minorAscii"/>
              <w:noProof/>
            </w:rPr>
            <w:instrText>HYPERLINK \l "_Toc124345865"</w:instrText>
          </w:r>
          <w:r w:rsidRPr="0C3A3BA9">
            <w:rPr>
              <w:rStyle w:val="Hyperlink"/>
              <w:rFonts w:cs="Calibri" w:cstheme="minorAscii"/>
              <w:noProof/>
              <w:color w:val="auto"/>
            </w:rPr>
            <w:instrText xml:space="preserve"> </w:instrText>
          </w:r>
          <w:r w:rsidRPr="0C3A3BA9">
            <w:rPr>
              <w:rStyle w:val="Hyperlink"/>
              <w:rFonts w:cs="Calibri" w:cstheme="minorAscii"/>
              <w:noProof/>
              <w:color w:val="auto"/>
            </w:rPr>
            <w:fldChar w:fldCharType="separate"/>
          </w:r>
          <w:r w:rsidRPr="0C3A3BA9" w:rsidR="4FF0725E">
            <w:rPr>
              <w:rStyle w:val="Hyperlink"/>
              <w:rFonts w:cs="Calibri" w:cstheme="minorAscii"/>
              <w:b w:val="1"/>
              <w:bCs w:val="1"/>
              <w:noProof/>
              <w:color w:val="auto"/>
            </w:rPr>
            <w:t>Annex 2a: PROBLUE (Operational Level) Theory of Change &amp;</w:t>
          </w:r>
          <w:r w:rsidRPr="00B92D89">
            <w:rPr>
              <w:rFonts w:cstheme="minorHAnsi"/>
              <w:noProof/>
              <w:webHidden/>
              <w:rPrChange w:author="Macilraith, River [2]" w:date="2023-01-11T16:11:00Z" w:id="236">
                <w:rPr>
                  <w:noProof/>
                  <w:webHidden/>
                </w:rPr>
              </w:rPrChange>
            </w:rPr>
            <w:tab/>
          </w:r>
          <w:r w:rsidRPr="0C3A3BA9">
            <w:rPr>
              <w:rFonts w:cs="Calibri" w:cstheme="minorAscii"/>
              <w:noProof/>
              <w:webHidden/>
            </w:rPr>
            <w:fldChar w:fldCharType="begin"/>
          </w:r>
          <w:r w:rsidRPr="0C3A3BA9">
            <w:rPr>
              <w:rFonts w:cs="Calibri" w:cstheme="minorAscii"/>
              <w:noProof/>
              <w:webHidden/>
            </w:rPr>
            <w:instrText xml:space="preserve"> PAGEREF _Toc124345865 \h </w:instrText>
          </w:r>
          <w:r w:rsidRPr="00B92D89">
            <w:rPr>
              <w:rFonts w:cstheme="minorHAnsi"/>
              <w:noProof/>
              <w:webHidden/>
              <w:rPrChange w:author="Macilraith, River [2]" w:date="2023-01-11T16:11:00Z" w:id="239">
                <w:rPr>
                  <w:rFonts w:cstheme="minorHAnsi"/>
                  <w:noProof/>
                  <w:webHidden/>
                </w:rPr>
              </w:rPrChange>
            </w:rPr>
          </w:r>
          <w:r w:rsidRPr="00B92D89">
            <w:rPr>
              <w:rFonts w:cstheme="minorHAnsi"/>
              <w:noProof/>
              <w:webHidden/>
              <w:rPrChange w:author="Macilraith, River [2]" w:date="2023-01-11T16:11:00Z" w:id="240">
                <w:rPr>
                  <w:noProof/>
                  <w:webHidden/>
                </w:rPr>
              </w:rPrChange>
            </w:rPr>
            <w:fldChar w:fldCharType="separate"/>
          </w:r>
          <w:r w:rsidRPr="0C3A3BA9" w:rsidR="4FF0725E">
            <w:rPr>
              <w:rFonts w:cs="Calibri" w:cstheme="minorAscii"/>
              <w:noProof/>
              <w:webHidden/>
            </w:rPr>
            <w:t>28</w:t>
          </w:r>
          <w:r w:rsidRPr="0C3A3BA9">
            <w:rPr>
              <w:rFonts w:cs="Calibri" w:cstheme="minorAscii"/>
              <w:noProof/>
              <w:webHidden/>
            </w:rPr>
            <w:fldChar w:fldCharType="end"/>
          </w:r>
          <w:r w:rsidRPr="0C3A3BA9">
            <w:rPr>
              <w:rStyle w:val="Hyperlink"/>
              <w:rFonts w:cs="Calibri" w:cstheme="minorAscii"/>
              <w:noProof/>
              <w:color w:val="auto"/>
            </w:rPr>
            <w:fldChar w:fldCharType="end"/>
          </w:r>
        </w:p>
        <w:p w:rsidRPr="003E32FC" w:rsidR="00B92D89" w:rsidP="0C3A3BA9" w:rsidRDefault="00B92D89" w14:paraId="0931874E" w14:textId="156A4B3A" w14:noSpellErr="1">
          <w:pPr>
            <w:pStyle w:val="TOC1"/>
            <w:tabs>
              <w:tab w:val="right" w:leader="dot" w:pos="9016"/>
            </w:tabs>
            <w:rPr>
              <w:rFonts w:eastAsia="游明朝" w:cs="Calibri" w:eastAsiaTheme="minorEastAsia" w:cstheme="minorAscii"/>
              <w:noProof/>
              <w:lang w:eastAsia="en-GB"/>
            </w:rPr>
          </w:pPr>
          <w:r w:rsidRPr="0C3A3BA9">
            <w:rPr>
              <w:rStyle w:val="Hyperlink"/>
              <w:rFonts w:cs="Calibri" w:cstheme="minorAscii"/>
              <w:noProof/>
              <w:color w:val="auto"/>
            </w:rPr>
            <w:fldChar w:fldCharType="begin"/>
          </w:r>
          <w:r w:rsidRPr="0C3A3BA9">
            <w:rPr>
              <w:rStyle w:val="Hyperlink"/>
              <w:rFonts w:cs="Calibri" w:cstheme="minorAscii"/>
              <w:noProof/>
              <w:color w:val="auto"/>
            </w:rPr>
            <w:instrText xml:space="preserve"> </w:instrText>
          </w:r>
          <w:r w:rsidRPr="0C3A3BA9">
            <w:rPr>
              <w:rFonts w:cs="Calibri" w:cstheme="minorAscii"/>
              <w:noProof/>
            </w:rPr>
            <w:instrText>HYPERLINK \l "_Toc124345866"</w:instrText>
          </w:r>
          <w:r w:rsidRPr="0C3A3BA9">
            <w:rPr>
              <w:rStyle w:val="Hyperlink"/>
              <w:rFonts w:cs="Calibri" w:cstheme="minorAscii"/>
              <w:noProof/>
              <w:color w:val="auto"/>
            </w:rPr>
            <w:instrText xml:space="preserve"> </w:instrText>
          </w:r>
          <w:r w:rsidRPr="0C3A3BA9">
            <w:rPr>
              <w:rStyle w:val="Hyperlink"/>
              <w:rFonts w:cs="Calibri" w:cstheme="minorAscii"/>
              <w:noProof/>
              <w:color w:val="auto"/>
            </w:rPr>
            <w:fldChar w:fldCharType="separate"/>
          </w:r>
          <w:r w:rsidRPr="0C3A3BA9" w:rsidR="4FF0725E">
            <w:rPr>
              <w:rStyle w:val="Hyperlink"/>
              <w:rFonts w:cs="Calibri" w:cstheme="minorAscii"/>
              <w:b w:val="1"/>
              <w:bCs w:val="1"/>
              <w:noProof/>
              <w:color w:val="auto"/>
            </w:rPr>
            <w:t>Annex 2b: PROBLUE Assumptions, risks and mitigations</w:t>
          </w:r>
          <w:r w:rsidRPr="00B92D89">
            <w:rPr>
              <w:rFonts w:cstheme="minorHAnsi"/>
              <w:noProof/>
              <w:webHidden/>
              <w:rPrChange w:author="Macilraith, River [2]" w:date="2023-01-11T16:11:00Z" w:id="250">
                <w:rPr>
                  <w:noProof/>
                  <w:webHidden/>
                </w:rPr>
              </w:rPrChange>
            </w:rPr>
            <w:tab/>
          </w:r>
          <w:r w:rsidRPr="0C3A3BA9">
            <w:rPr>
              <w:rFonts w:cs="Calibri" w:cstheme="minorAscii"/>
              <w:noProof/>
              <w:webHidden/>
            </w:rPr>
            <w:fldChar w:fldCharType="begin"/>
          </w:r>
          <w:r w:rsidRPr="0C3A3BA9">
            <w:rPr>
              <w:rFonts w:cs="Calibri" w:cstheme="minorAscii"/>
              <w:noProof/>
              <w:webHidden/>
            </w:rPr>
            <w:instrText xml:space="preserve"> PAGEREF _Toc124345866 \h </w:instrText>
          </w:r>
          <w:r w:rsidRPr="00B92D89">
            <w:rPr>
              <w:rFonts w:cstheme="minorHAnsi"/>
              <w:noProof/>
              <w:webHidden/>
              <w:rPrChange w:author="Macilraith, River [2]" w:date="2023-01-11T16:11:00Z" w:id="253">
                <w:rPr>
                  <w:rFonts w:cstheme="minorHAnsi"/>
                  <w:noProof/>
                  <w:webHidden/>
                </w:rPr>
              </w:rPrChange>
            </w:rPr>
          </w:r>
          <w:r w:rsidRPr="00B92D89">
            <w:rPr>
              <w:rFonts w:cstheme="minorHAnsi"/>
              <w:noProof/>
              <w:webHidden/>
              <w:rPrChange w:author="Macilraith, River [2]" w:date="2023-01-11T16:11:00Z" w:id="254">
                <w:rPr>
                  <w:noProof/>
                  <w:webHidden/>
                </w:rPr>
              </w:rPrChange>
            </w:rPr>
            <w:fldChar w:fldCharType="separate"/>
          </w:r>
          <w:r w:rsidRPr="0C3A3BA9" w:rsidR="4FF0725E">
            <w:rPr>
              <w:rFonts w:cs="Calibri" w:cstheme="minorAscii"/>
              <w:noProof/>
              <w:webHidden/>
            </w:rPr>
            <w:t>29</w:t>
          </w:r>
          <w:r w:rsidRPr="0C3A3BA9">
            <w:rPr>
              <w:rFonts w:cs="Calibri" w:cstheme="minorAscii"/>
              <w:noProof/>
              <w:webHidden/>
            </w:rPr>
            <w:fldChar w:fldCharType="end"/>
          </w:r>
          <w:r w:rsidRPr="0C3A3BA9">
            <w:rPr>
              <w:rStyle w:val="Hyperlink"/>
              <w:rFonts w:cs="Calibri" w:cstheme="minorAscii"/>
              <w:noProof/>
              <w:color w:val="auto"/>
            </w:rPr>
            <w:fldChar w:fldCharType="end"/>
          </w:r>
        </w:p>
        <w:p w:rsidRPr="003E32FC" w:rsidR="00B92D89" w:rsidP="0C3A3BA9" w:rsidRDefault="00B92D89" w14:paraId="4C2073C2" w14:textId="5F55D3FA" w14:noSpellErr="1">
          <w:pPr>
            <w:pStyle w:val="TOC1"/>
            <w:tabs>
              <w:tab w:val="right" w:leader="dot" w:pos="9016"/>
            </w:tabs>
            <w:rPr>
              <w:rFonts w:eastAsia="游明朝" w:cs="Calibri" w:eastAsiaTheme="minorEastAsia" w:cstheme="minorAscii"/>
              <w:noProof/>
              <w:lang w:eastAsia="en-GB"/>
            </w:rPr>
          </w:pPr>
          <w:r w:rsidRPr="0C3A3BA9">
            <w:rPr>
              <w:rStyle w:val="Hyperlink"/>
              <w:rFonts w:cs="Calibri" w:cstheme="minorAscii"/>
              <w:noProof/>
              <w:color w:val="auto"/>
            </w:rPr>
            <w:fldChar w:fldCharType="begin"/>
          </w:r>
          <w:r w:rsidRPr="0C3A3BA9">
            <w:rPr>
              <w:rStyle w:val="Hyperlink"/>
              <w:rFonts w:cs="Calibri" w:cstheme="minorAscii"/>
              <w:noProof/>
              <w:color w:val="auto"/>
            </w:rPr>
            <w:instrText xml:space="preserve"> </w:instrText>
          </w:r>
          <w:r w:rsidRPr="0C3A3BA9">
            <w:rPr>
              <w:rFonts w:cs="Calibri" w:cstheme="minorAscii"/>
              <w:noProof/>
            </w:rPr>
            <w:instrText>HYPERLINK \l "_Toc124345867"</w:instrText>
          </w:r>
          <w:r w:rsidRPr="0C3A3BA9">
            <w:rPr>
              <w:rStyle w:val="Hyperlink"/>
              <w:rFonts w:cs="Calibri" w:cstheme="minorAscii"/>
              <w:noProof/>
              <w:color w:val="auto"/>
            </w:rPr>
            <w:instrText xml:space="preserve"> </w:instrText>
          </w:r>
          <w:r w:rsidRPr="0C3A3BA9">
            <w:rPr>
              <w:rStyle w:val="Hyperlink"/>
              <w:rFonts w:cs="Calibri" w:cstheme="minorAscii"/>
              <w:noProof/>
              <w:color w:val="auto"/>
            </w:rPr>
            <w:fldChar w:fldCharType="separate"/>
          </w:r>
          <w:r w:rsidRPr="0C3A3BA9" w:rsidR="4FF0725E">
            <w:rPr>
              <w:rStyle w:val="Hyperlink"/>
              <w:rFonts w:cs="Calibri" w:cstheme="minorAscii"/>
              <w:b w:val="1"/>
              <w:bCs w:val="1"/>
              <w:noProof/>
              <w:color w:val="auto"/>
            </w:rPr>
            <w:t>Annex 2c: Key insights into progress through outcomes and outputs (Y1)</w:t>
          </w:r>
          <w:r w:rsidRPr="00B92D89">
            <w:rPr>
              <w:rFonts w:cstheme="minorHAnsi"/>
              <w:noProof/>
              <w:webHidden/>
              <w:rPrChange w:author="Macilraith, River [2]" w:date="2023-01-11T16:11:00Z" w:id="264">
                <w:rPr>
                  <w:noProof/>
                  <w:webHidden/>
                </w:rPr>
              </w:rPrChange>
            </w:rPr>
            <w:tab/>
          </w:r>
          <w:r w:rsidRPr="0C3A3BA9">
            <w:rPr>
              <w:rFonts w:cs="Calibri" w:cstheme="minorAscii"/>
              <w:noProof/>
              <w:webHidden/>
            </w:rPr>
            <w:fldChar w:fldCharType="begin"/>
          </w:r>
          <w:r w:rsidRPr="0C3A3BA9">
            <w:rPr>
              <w:rFonts w:cs="Calibri" w:cstheme="minorAscii"/>
              <w:noProof/>
              <w:webHidden/>
            </w:rPr>
            <w:instrText xml:space="preserve"> PAGEREF _Toc124345867 \h </w:instrText>
          </w:r>
          <w:r w:rsidRPr="00B92D89">
            <w:rPr>
              <w:rFonts w:cstheme="minorHAnsi"/>
              <w:noProof/>
              <w:webHidden/>
              <w:rPrChange w:author="Macilraith, River [2]" w:date="2023-01-11T16:11:00Z" w:id="267">
                <w:rPr>
                  <w:rFonts w:cstheme="minorHAnsi"/>
                  <w:noProof/>
                  <w:webHidden/>
                </w:rPr>
              </w:rPrChange>
            </w:rPr>
          </w:r>
          <w:r w:rsidRPr="00B92D89">
            <w:rPr>
              <w:rFonts w:cstheme="minorHAnsi"/>
              <w:noProof/>
              <w:webHidden/>
              <w:rPrChange w:author="Macilraith, River [2]" w:date="2023-01-11T16:11:00Z" w:id="268">
                <w:rPr>
                  <w:noProof/>
                  <w:webHidden/>
                </w:rPr>
              </w:rPrChange>
            </w:rPr>
            <w:fldChar w:fldCharType="separate"/>
          </w:r>
          <w:r w:rsidRPr="0C3A3BA9" w:rsidR="4FF0725E">
            <w:rPr>
              <w:rFonts w:cs="Calibri" w:cstheme="minorAscii"/>
              <w:noProof/>
              <w:webHidden/>
            </w:rPr>
            <w:t>31</w:t>
          </w:r>
          <w:r w:rsidRPr="0C3A3BA9">
            <w:rPr>
              <w:rFonts w:cs="Calibri" w:cstheme="minorAscii"/>
              <w:noProof/>
              <w:webHidden/>
            </w:rPr>
            <w:fldChar w:fldCharType="end"/>
          </w:r>
          <w:r w:rsidRPr="0C3A3BA9">
            <w:rPr>
              <w:rStyle w:val="Hyperlink"/>
              <w:rFonts w:cs="Calibri" w:cstheme="minorAscii"/>
              <w:noProof/>
              <w:color w:val="auto"/>
            </w:rPr>
            <w:fldChar w:fldCharType="end"/>
          </w:r>
        </w:p>
        <w:p w:rsidRPr="003E32FC" w:rsidR="00B92D89" w:rsidP="0C3A3BA9" w:rsidRDefault="00B92D89" w14:paraId="1405AAB4" w14:textId="2BBB5AED" w14:noSpellErr="1">
          <w:pPr>
            <w:pStyle w:val="TOC1"/>
            <w:tabs>
              <w:tab w:val="right" w:leader="dot" w:pos="9016"/>
            </w:tabs>
            <w:rPr>
              <w:rFonts w:eastAsia="游明朝" w:cs="Calibri" w:eastAsiaTheme="minorEastAsia" w:cstheme="minorAscii"/>
              <w:noProof/>
              <w:lang w:eastAsia="en-GB"/>
            </w:rPr>
          </w:pPr>
          <w:r w:rsidRPr="0C3A3BA9">
            <w:rPr>
              <w:rStyle w:val="Hyperlink"/>
              <w:rFonts w:cs="Calibri" w:cstheme="minorAscii"/>
              <w:noProof/>
              <w:color w:val="auto"/>
            </w:rPr>
            <w:fldChar w:fldCharType="begin"/>
          </w:r>
          <w:r w:rsidRPr="0C3A3BA9">
            <w:rPr>
              <w:rStyle w:val="Hyperlink"/>
              <w:rFonts w:cs="Calibri" w:cstheme="minorAscii"/>
              <w:noProof/>
              <w:color w:val="auto"/>
            </w:rPr>
            <w:instrText xml:space="preserve"> </w:instrText>
          </w:r>
          <w:r w:rsidRPr="0C3A3BA9">
            <w:rPr>
              <w:rFonts w:cs="Calibri" w:cstheme="minorAscii"/>
              <w:noProof/>
            </w:rPr>
            <w:instrText>HYPERLINK \l "_Toc124345868"</w:instrText>
          </w:r>
          <w:r w:rsidRPr="0C3A3BA9">
            <w:rPr>
              <w:rStyle w:val="Hyperlink"/>
              <w:rFonts w:cs="Calibri" w:cstheme="minorAscii"/>
              <w:noProof/>
              <w:color w:val="auto"/>
            </w:rPr>
            <w:instrText xml:space="preserve"> </w:instrText>
          </w:r>
          <w:r w:rsidRPr="0C3A3BA9">
            <w:rPr>
              <w:rStyle w:val="Hyperlink"/>
              <w:rFonts w:cs="Calibri" w:cstheme="minorAscii"/>
              <w:noProof/>
              <w:color w:val="auto"/>
            </w:rPr>
            <w:fldChar w:fldCharType="separate"/>
          </w:r>
          <w:r w:rsidRPr="0C3A3BA9" w:rsidR="4FF0725E">
            <w:rPr>
              <w:rStyle w:val="Hyperlink"/>
              <w:rFonts w:cs="Calibri" w:cstheme="minorAscii"/>
              <w:b w:val="1"/>
              <w:bCs w:val="1"/>
              <w:noProof/>
              <w:color w:val="auto"/>
            </w:rPr>
            <w:t>Annex 3: Blue Planet Fund Theory of Change</w:t>
          </w:r>
          <w:r w:rsidRPr="00B92D89">
            <w:rPr>
              <w:rFonts w:cstheme="minorHAnsi"/>
              <w:noProof/>
              <w:webHidden/>
              <w:rPrChange w:author="Macilraith, River [2]" w:date="2023-01-11T16:11:00Z" w:id="278">
                <w:rPr>
                  <w:noProof/>
                  <w:webHidden/>
                </w:rPr>
              </w:rPrChange>
            </w:rPr>
            <w:tab/>
          </w:r>
          <w:r w:rsidRPr="0C3A3BA9">
            <w:rPr>
              <w:rFonts w:cs="Calibri" w:cstheme="minorAscii"/>
              <w:noProof/>
              <w:webHidden/>
            </w:rPr>
            <w:fldChar w:fldCharType="begin"/>
          </w:r>
          <w:r w:rsidRPr="0C3A3BA9">
            <w:rPr>
              <w:rFonts w:cs="Calibri" w:cstheme="minorAscii"/>
              <w:noProof/>
              <w:webHidden/>
            </w:rPr>
            <w:instrText xml:space="preserve"> PAGEREF _Toc124345868 \h </w:instrText>
          </w:r>
          <w:r w:rsidRPr="00B92D89">
            <w:rPr>
              <w:rFonts w:cstheme="minorHAnsi"/>
              <w:noProof/>
              <w:webHidden/>
              <w:rPrChange w:author="Macilraith, River [2]" w:date="2023-01-11T16:11:00Z" w:id="281">
                <w:rPr>
                  <w:rFonts w:cstheme="minorHAnsi"/>
                  <w:noProof/>
                  <w:webHidden/>
                </w:rPr>
              </w:rPrChange>
            </w:rPr>
          </w:r>
          <w:r w:rsidRPr="00B92D89">
            <w:rPr>
              <w:rFonts w:cstheme="minorHAnsi"/>
              <w:noProof/>
              <w:webHidden/>
              <w:rPrChange w:author="Macilraith, River [2]" w:date="2023-01-11T16:11:00Z" w:id="282">
                <w:rPr>
                  <w:noProof/>
                  <w:webHidden/>
                </w:rPr>
              </w:rPrChange>
            </w:rPr>
            <w:fldChar w:fldCharType="separate"/>
          </w:r>
          <w:r w:rsidRPr="0C3A3BA9" w:rsidR="4FF0725E">
            <w:rPr>
              <w:rFonts w:cs="Calibri" w:cstheme="minorAscii"/>
              <w:noProof/>
              <w:webHidden/>
            </w:rPr>
            <w:t>32</w:t>
          </w:r>
          <w:r w:rsidRPr="0C3A3BA9">
            <w:rPr>
              <w:rFonts w:cs="Calibri" w:cstheme="minorAscii"/>
              <w:noProof/>
              <w:webHidden/>
            </w:rPr>
            <w:fldChar w:fldCharType="end"/>
          </w:r>
          <w:r w:rsidRPr="0C3A3BA9">
            <w:rPr>
              <w:rStyle w:val="Hyperlink"/>
              <w:rFonts w:cs="Calibri" w:cstheme="minorAscii"/>
              <w:noProof/>
              <w:color w:val="auto"/>
            </w:rPr>
            <w:fldChar w:fldCharType="end"/>
          </w:r>
        </w:p>
        <w:p w:rsidRPr="003E32FC" w:rsidR="00B92D89" w:rsidP="0C3A3BA9" w:rsidRDefault="00B92D89" w14:paraId="38726AF9" w14:textId="3664F51E" w14:noSpellErr="1">
          <w:pPr>
            <w:pStyle w:val="TOC1"/>
            <w:tabs>
              <w:tab w:val="right" w:leader="dot" w:pos="9016"/>
            </w:tabs>
            <w:rPr>
              <w:rFonts w:eastAsia="游明朝" w:cs="Calibri" w:eastAsiaTheme="minorEastAsia" w:cstheme="minorAscii"/>
              <w:noProof/>
              <w:lang w:eastAsia="en-GB"/>
            </w:rPr>
          </w:pPr>
          <w:r w:rsidRPr="0C3A3BA9">
            <w:rPr>
              <w:rStyle w:val="Hyperlink"/>
              <w:rFonts w:cs="Calibri" w:cstheme="minorAscii"/>
              <w:noProof/>
              <w:color w:val="auto"/>
            </w:rPr>
            <w:fldChar w:fldCharType="begin"/>
          </w:r>
          <w:r w:rsidRPr="0C3A3BA9">
            <w:rPr>
              <w:rStyle w:val="Hyperlink"/>
              <w:rFonts w:cs="Calibri" w:cstheme="minorAscii"/>
              <w:noProof/>
              <w:color w:val="auto"/>
            </w:rPr>
            <w:instrText xml:space="preserve"> </w:instrText>
          </w:r>
          <w:r w:rsidRPr="0C3A3BA9">
            <w:rPr>
              <w:rFonts w:cs="Calibri" w:cstheme="minorAscii"/>
              <w:noProof/>
            </w:rPr>
            <w:instrText>HYPERLINK \l "_Toc124345869"</w:instrText>
          </w:r>
          <w:r w:rsidRPr="0C3A3BA9">
            <w:rPr>
              <w:rStyle w:val="Hyperlink"/>
              <w:rFonts w:cs="Calibri" w:cstheme="minorAscii"/>
              <w:noProof/>
              <w:color w:val="auto"/>
            </w:rPr>
            <w:instrText xml:space="preserve"> </w:instrText>
          </w:r>
          <w:r w:rsidRPr="0C3A3BA9">
            <w:rPr>
              <w:rStyle w:val="Hyperlink"/>
              <w:rFonts w:cs="Calibri" w:cstheme="minorAscii"/>
              <w:noProof/>
              <w:color w:val="auto"/>
            </w:rPr>
            <w:fldChar w:fldCharType="separate"/>
          </w:r>
          <w:r w:rsidRPr="0C3A3BA9" w:rsidR="4FF0725E">
            <w:rPr>
              <w:rStyle w:val="Hyperlink"/>
              <w:rFonts w:cs="Calibri" w:cstheme="minorAscii"/>
              <w:b w:val="1"/>
              <w:bCs w:val="1"/>
              <w:noProof/>
              <w:color w:val="auto"/>
            </w:rPr>
            <w:t>Annex 4: Output scoring</w:t>
          </w:r>
          <w:r w:rsidRPr="00B92D89">
            <w:rPr>
              <w:rFonts w:cstheme="minorHAnsi"/>
              <w:noProof/>
              <w:webHidden/>
              <w:rPrChange w:author="Macilraith, River [2]" w:date="2023-01-11T16:11:00Z" w:id="292">
                <w:rPr>
                  <w:noProof/>
                  <w:webHidden/>
                </w:rPr>
              </w:rPrChange>
            </w:rPr>
            <w:tab/>
          </w:r>
          <w:r w:rsidRPr="0C3A3BA9">
            <w:rPr>
              <w:rFonts w:cs="Calibri" w:cstheme="minorAscii"/>
              <w:noProof/>
              <w:webHidden/>
            </w:rPr>
            <w:fldChar w:fldCharType="begin"/>
          </w:r>
          <w:r w:rsidRPr="0C3A3BA9">
            <w:rPr>
              <w:rFonts w:cs="Calibri" w:cstheme="minorAscii"/>
              <w:noProof/>
              <w:webHidden/>
            </w:rPr>
            <w:instrText xml:space="preserve"> PAGEREF _Toc124345869 \h </w:instrText>
          </w:r>
          <w:r w:rsidRPr="00B92D89">
            <w:rPr>
              <w:rFonts w:cstheme="minorHAnsi"/>
              <w:noProof/>
              <w:webHidden/>
              <w:rPrChange w:author="Macilraith, River [2]" w:date="2023-01-11T16:11:00Z" w:id="295">
                <w:rPr>
                  <w:rFonts w:cstheme="minorHAnsi"/>
                  <w:noProof/>
                  <w:webHidden/>
                </w:rPr>
              </w:rPrChange>
            </w:rPr>
          </w:r>
          <w:r w:rsidRPr="00B92D89">
            <w:rPr>
              <w:rFonts w:cstheme="minorHAnsi"/>
              <w:noProof/>
              <w:webHidden/>
              <w:rPrChange w:author="Macilraith, River [2]" w:date="2023-01-11T16:11:00Z" w:id="296">
                <w:rPr>
                  <w:noProof/>
                  <w:webHidden/>
                </w:rPr>
              </w:rPrChange>
            </w:rPr>
            <w:fldChar w:fldCharType="separate"/>
          </w:r>
          <w:r w:rsidRPr="0C3A3BA9" w:rsidR="4FF0725E">
            <w:rPr>
              <w:rFonts w:cs="Calibri" w:cstheme="minorAscii"/>
              <w:noProof/>
              <w:webHidden/>
            </w:rPr>
            <w:t>33</w:t>
          </w:r>
          <w:r w:rsidRPr="0C3A3BA9">
            <w:rPr>
              <w:rFonts w:cs="Calibri" w:cstheme="minorAscii"/>
              <w:noProof/>
              <w:webHidden/>
            </w:rPr>
            <w:fldChar w:fldCharType="end"/>
          </w:r>
          <w:r w:rsidRPr="0C3A3BA9">
            <w:rPr>
              <w:rStyle w:val="Hyperlink"/>
              <w:rFonts w:cs="Calibri" w:cstheme="minorAscii"/>
              <w:noProof/>
              <w:color w:val="auto"/>
            </w:rPr>
            <w:fldChar w:fldCharType="end"/>
          </w:r>
        </w:p>
        <w:p w:rsidRPr="00B92D89" w:rsidR="00FC1448" w:rsidRDefault="00FC1448" w14:paraId="206CD9FA" w14:textId="1CB2B913">
          <w:pPr>
            <w:rPr>
              <w:rFonts w:cstheme="minorHAnsi"/>
            </w:rPr>
          </w:pPr>
          <w:r w:rsidRPr="003E32FC">
            <w:rPr>
              <w:rFonts w:cstheme="minorHAnsi"/>
              <w:b/>
              <w:bCs/>
              <w:noProof/>
              <w:sz w:val="24"/>
              <w:szCs w:val="24"/>
            </w:rPr>
            <w:fldChar w:fldCharType="end"/>
          </w:r>
        </w:p>
      </w:sdtContent>
    </w:sdt>
    <w:p w:rsidRPr="00B92D89" w:rsidR="00EF60D5" w:rsidP="0C3A3BA9" w:rsidRDefault="00EF60D5" w14:paraId="4928D0EB" w14:textId="77777777" w14:noSpellErr="1">
      <w:pPr>
        <w:rPr>
          <w:rStyle w:val="normaltextrun"/>
          <w:rFonts w:cs="Calibri" w:cstheme="minorAscii"/>
          <w:sz w:val="26"/>
          <w:szCs w:val="26"/>
        </w:rPr>
      </w:pPr>
      <w:r w:rsidRPr="0C3A3BA9">
        <w:rPr>
          <w:rStyle w:val="normaltextrun"/>
          <w:rFonts w:cs="Calibri" w:cstheme="minorAscii"/>
          <w:sz w:val="26"/>
          <w:szCs w:val="26"/>
        </w:rPr>
        <w:br w:type="page"/>
      </w:r>
    </w:p>
    <w:p w:rsidRPr="00B92D89" w:rsidR="00EF60D5" w:rsidP="0C3A3BA9" w:rsidRDefault="00EF60D5" w14:paraId="41488671" w14:textId="58ACCD3E" w14:noSpellErr="1">
      <w:pPr>
        <w:pStyle w:val="Heading1"/>
        <w:rPr>
          <w:rStyle w:val="normaltextrun"/>
          <w:rFonts w:ascii="Calibri" w:hAnsi="Calibri" w:cs="Calibri" w:asciiTheme="minorAscii" w:hAnsiTheme="minorAscii" w:cstheme="minorAscii"/>
          <w:b w:val="1"/>
          <w:bCs w:val="1"/>
          <w:color w:val="auto"/>
        </w:rPr>
      </w:pPr>
      <w:bookmarkStart w:name="_Toc1211951940" w:id="303"/>
      <w:bookmarkStart w:name="_Toc1511700979" w:id="304"/>
      <w:bookmarkStart w:name="_Toc262955020" w:id="305"/>
      <w:bookmarkStart w:name="_Toc1068119108" w:id="306"/>
      <w:bookmarkStart w:name="_Toc1379985541" w:id="307"/>
      <w:bookmarkStart w:name="_Toc1593507183" w:id="308"/>
      <w:bookmarkStart w:name="_Toc1923625941" w:id="309"/>
      <w:bookmarkStart w:name="_Toc1302789675" w:id="310"/>
      <w:bookmarkStart w:name="_Toc668964963" w:id="311"/>
      <w:bookmarkStart w:name="_Toc2083722739" w:id="312"/>
      <w:bookmarkStart w:name="_Toc124345849" w:id="313"/>
      <w:r w:rsidRPr="0C3A3BA9" w:rsidR="00EF60D5">
        <w:rPr>
          <w:rStyle w:val="normaltextrun"/>
          <w:rFonts w:ascii="Calibri" w:hAnsi="Calibri" w:cs="Calibri" w:asciiTheme="minorAscii" w:hAnsiTheme="minorAscii" w:cstheme="minorAscii"/>
          <w:b w:val="1"/>
          <w:bCs w:val="1"/>
          <w:color w:val="auto"/>
        </w:rPr>
        <w:t>Abbreviations</w:t>
      </w:r>
      <w:bookmarkEnd w:id="303"/>
      <w:bookmarkEnd w:id="304"/>
      <w:bookmarkEnd w:id="305"/>
      <w:bookmarkEnd w:id="306"/>
      <w:bookmarkEnd w:id="307"/>
      <w:bookmarkEnd w:id="308"/>
      <w:bookmarkEnd w:id="309"/>
      <w:bookmarkEnd w:id="310"/>
      <w:bookmarkEnd w:id="311"/>
      <w:bookmarkEnd w:id="312"/>
      <w:bookmarkEnd w:id="313"/>
    </w:p>
    <w:p w:rsidRPr="00B92D89" w:rsidR="0070421D" w:rsidP="390F1443" w:rsidRDefault="0070421D" w14:paraId="784A9CFC" w14:textId="77777777">
      <w:pPr>
        <w:rPr>
          <w:rFonts w:cstheme="minorHAnsi"/>
        </w:rPr>
      </w:pPr>
    </w:p>
    <w:tbl>
      <w:tblPr>
        <w:tblStyle w:val="PlainTable2"/>
        <w:tblW w:w="5000" w:type="pct"/>
        <w:tblLook w:val="04A0" w:firstRow="1" w:lastRow="0" w:firstColumn="1" w:lastColumn="0" w:noHBand="0" w:noVBand="1"/>
      </w:tblPr>
      <w:tblGrid>
        <w:gridCol w:w="1451"/>
        <w:gridCol w:w="7575"/>
      </w:tblGrid>
      <w:tr w:rsidRPr="00B92D89" w:rsidR="00B92D89" w:rsidTr="051FB3AB" w14:paraId="1A2858E9"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4" w:type="pct"/>
            <w:noWrap/>
            <w:tcMar/>
            <w:hideMark/>
          </w:tcPr>
          <w:p w:rsidRPr="00B92D89" w:rsidR="0070421D" w:rsidP="00CD75DA" w:rsidRDefault="0070421D" w14:paraId="492C28D9" w14:textId="786D8355">
            <w:pPr>
              <w:rPr>
                <w:rFonts w:eastAsia="Times New Roman" w:cstheme="minorHAnsi"/>
                <w:sz w:val="24"/>
                <w:szCs w:val="24"/>
                <w:lang w:eastAsia="en-GB"/>
              </w:rPr>
            </w:pPr>
            <w:r w:rsidRPr="00B92D89">
              <w:rPr>
                <w:rFonts w:eastAsia="Times New Roman" w:cstheme="minorHAnsi"/>
                <w:sz w:val="24"/>
                <w:szCs w:val="24"/>
                <w:lang w:eastAsia="en-GB"/>
              </w:rPr>
              <w:t>Acronym</w:t>
            </w:r>
          </w:p>
        </w:tc>
        <w:tc>
          <w:tcPr>
            <w:cnfStyle w:val="000000000000" w:firstRow="0" w:lastRow="0" w:firstColumn="0" w:lastColumn="0" w:oddVBand="0" w:evenVBand="0" w:oddHBand="0" w:evenHBand="0" w:firstRowFirstColumn="0" w:firstRowLastColumn="0" w:lastRowFirstColumn="0" w:lastRowLastColumn="0"/>
            <w:tcW w:w="4196" w:type="pct"/>
            <w:noWrap/>
            <w:tcMar/>
            <w:hideMark/>
          </w:tcPr>
          <w:p w:rsidRPr="00B92D89" w:rsidR="0070421D" w:rsidP="00CD75DA" w:rsidRDefault="0070421D" w14:paraId="3E27DBCF" w14:textId="68D8DACE">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B92D89">
              <w:rPr>
                <w:rFonts w:eastAsia="Times New Roman" w:cstheme="minorHAnsi"/>
                <w:sz w:val="24"/>
                <w:szCs w:val="24"/>
                <w:lang w:eastAsia="en-GB"/>
              </w:rPr>
              <w:t>Spelled out</w:t>
            </w:r>
          </w:p>
        </w:tc>
      </w:tr>
      <w:tr w:rsidRPr="00B92D89" w:rsidR="00B92D89" w:rsidTr="051FB3AB" w14:paraId="1AD647A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4" w:type="pct"/>
            <w:noWrap/>
            <w:tcMar/>
          </w:tcPr>
          <w:p w:rsidRPr="00B92D89" w:rsidR="0045101D" w:rsidP="00CD75DA" w:rsidRDefault="0045101D" w14:paraId="7225B0F4" w14:textId="2D705130">
            <w:pPr>
              <w:rPr>
                <w:rFonts w:eastAsia="Times New Roman" w:cstheme="minorHAnsi"/>
                <w:b w:val="0"/>
                <w:bCs w:val="0"/>
                <w:sz w:val="24"/>
                <w:szCs w:val="24"/>
                <w:lang w:eastAsia="en-GB"/>
              </w:rPr>
            </w:pPr>
            <w:r w:rsidRPr="00B92D89">
              <w:rPr>
                <w:rFonts w:eastAsia="Times New Roman" w:cstheme="minorHAnsi"/>
                <w:sz w:val="24"/>
                <w:szCs w:val="24"/>
                <w:lang w:eastAsia="en-GB"/>
              </w:rPr>
              <w:t>BC</w:t>
            </w:r>
          </w:p>
        </w:tc>
        <w:tc>
          <w:tcPr>
            <w:cnfStyle w:val="000000000000" w:firstRow="0" w:lastRow="0" w:firstColumn="0" w:lastColumn="0" w:oddVBand="0" w:evenVBand="0" w:oddHBand="0" w:evenHBand="0" w:firstRowFirstColumn="0" w:firstRowLastColumn="0" w:lastRowFirstColumn="0" w:lastRowLastColumn="0"/>
            <w:tcW w:w="4196" w:type="pct"/>
            <w:noWrap/>
            <w:tcMar/>
          </w:tcPr>
          <w:p w:rsidRPr="00B92D89" w:rsidR="0045101D" w:rsidP="00CD75DA" w:rsidRDefault="0045101D" w14:paraId="2B0285DD" w14:textId="41CE8430">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B92D89">
              <w:rPr>
                <w:rFonts w:eastAsia="Times New Roman" w:cstheme="minorHAnsi"/>
                <w:sz w:val="24"/>
                <w:szCs w:val="24"/>
                <w:lang w:eastAsia="en-GB"/>
              </w:rPr>
              <w:t>Business case</w:t>
            </w:r>
          </w:p>
        </w:tc>
      </w:tr>
      <w:tr w:rsidRPr="00B92D89" w:rsidR="00B92D89" w:rsidTr="051FB3AB" w14:paraId="0DD4167D" w14:textId="77777777">
        <w:trPr>
          <w:trHeight w:val="300"/>
        </w:trPr>
        <w:tc>
          <w:tcPr>
            <w:cnfStyle w:val="001000000000" w:firstRow="0" w:lastRow="0" w:firstColumn="1" w:lastColumn="0" w:oddVBand="0" w:evenVBand="0" w:oddHBand="0" w:evenHBand="0" w:firstRowFirstColumn="0" w:firstRowLastColumn="0" w:lastRowFirstColumn="0" w:lastRowLastColumn="0"/>
            <w:tcW w:w="804" w:type="pct"/>
            <w:noWrap/>
            <w:tcMar/>
          </w:tcPr>
          <w:p w:rsidRPr="00B92D89" w:rsidR="0058792A" w:rsidP="00CD75DA" w:rsidRDefault="0058792A" w14:paraId="27A51F46" w14:textId="66B7B42E">
            <w:pPr>
              <w:rPr>
                <w:rFonts w:eastAsia="Times New Roman" w:cstheme="minorHAnsi"/>
                <w:b w:val="0"/>
                <w:bCs w:val="0"/>
                <w:sz w:val="24"/>
                <w:szCs w:val="24"/>
                <w:lang w:eastAsia="en-GB"/>
              </w:rPr>
            </w:pPr>
            <w:r w:rsidRPr="00B92D89">
              <w:rPr>
                <w:rFonts w:eastAsia="Times New Roman" w:cstheme="minorHAnsi"/>
                <w:sz w:val="24"/>
                <w:szCs w:val="24"/>
                <w:lang w:eastAsia="en-GB"/>
              </w:rPr>
              <w:t>BETF</w:t>
            </w:r>
          </w:p>
        </w:tc>
        <w:tc>
          <w:tcPr>
            <w:cnfStyle w:val="000000000000" w:firstRow="0" w:lastRow="0" w:firstColumn="0" w:lastColumn="0" w:oddVBand="0" w:evenVBand="0" w:oddHBand="0" w:evenHBand="0" w:firstRowFirstColumn="0" w:firstRowLastColumn="0" w:lastRowFirstColumn="0" w:lastRowLastColumn="0"/>
            <w:tcW w:w="4196" w:type="pct"/>
            <w:noWrap/>
            <w:tcMar/>
          </w:tcPr>
          <w:p w:rsidRPr="00133B00" w:rsidR="0058792A" w:rsidP="390F1443" w:rsidRDefault="0058792A" w14:paraId="04AD77A8" w14:textId="3088417F">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3E32FC">
              <w:rPr>
                <w:rStyle w:val="normaltextrun"/>
                <w:rFonts w:cstheme="minorHAnsi"/>
                <w:sz w:val="24"/>
                <w:szCs w:val="24"/>
              </w:rPr>
              <w:t>Bank Executed Trust Fund</w:t>
            </w:r>
          </w:p>
        </w:tc>
      </w:tr>
      <w:tr w:rsidRPr="00B92D89" w:rsidR="00B92D89" w:rsidTr="051FB3AB" w14:paraId="771CD89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4" w:type="pct"/>
            <w:noWrap/>
            <w:tcMar/>
            <w:hideMark/>
          </w:tcPr>
          <w:p w:rsidRPr="00B92D89" w:rsidR="0070421D" w:rsidP="00CD75DA" w:rsidRDefault="0070421D" w14:paraId="18E7ABC7" w14:textId="2ADF91C4">
            <w:pPr>
              <w:rPr>
                <w:rFonts w:eastAsia="Times New Roman" w:cstheme="minorHAnsi"/>
                <w:b w:val="0"/>
                <w:bCs w:val="0"/>
                <w:sz w:val="24"/>
                <w:szCs w:val="24"/>
                <w:lang w:eastAsia="en-GB"/>
              </w:rPr>
            </w:pPr>
            <w:r w:rsidRPr="00B92D89">
              <w:rPr>
                <w:rFonts w:eastAsia="Times New Roman" w:cstheme="minorHAnsi"/>
                <w:sz w:val="24"/>
                <w:szCs w:val="24"/>
                <w:lang w:eastAsia="en-GB"/>
              </w:rPr>
              <w:t>BPF</w:t>
            </w:r>
          </w:p>
        </w:tc>
        <w:tc>
          <w:tcPr>
            <w:cnfStyle w:val="000000000000" w:firstRow="0" w:lastRow="0" w:firstColumn="0" w:lastColumn="0" w:oddVBand="0" w:evenVBand="0" w:oddHBand="0" w:evenHBand="0" w:firstRowFirstColumn="0" w:firstRowLastColumn="0" w:lastRowFirstColumn="0" w:lastRowLastColumn="0"/>
            <w:tcW w:w="4196" w:type="pct"/>
            <w:noWrap/>
            <w:tcMar/>
            <w:hideMark/>
          </w:tcPr>
          <w:p w:rsidRPr="00B92D89" w:rsidR="0070421D" w:rsidP="00CD75DA" w:rsidRDefault="0070421D" w14:paraId="0AB5AF90" w14:textId="3D129EF2">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B92D89">
              <w:rPr>
                <w:rFonts w:eastAsia="Times New Roman" w:cstheme="minorHAnsi"/>
                <w:sz w:val="24"/>
                <w:szCs w:val="24"/>
                <w:lang w:eastAsia="en-GB"/>
              </w:rPr>
              <w:t>Blue Planet Fund</w:t>
            </w:r>
          </w:p>
        </w:tc>
      </w:tr>
      <w:tr w:rsidRPr="00B92D89" w:rsidR="00B92D89" w:rsidTr="051FB3AB" w14:paraId="3AE75589" w14:textId="77777777">
        <w:trPr>
          <w:trHeight w:val="300"/>
        </w:trPr>
        <w:tc>
          <w:tcPr>
            <w:cnfStyle w:val="001000000000" w:firstRow="0" w:lastRow="0" w:firstColumn="1" w:lastColumn="0" w:oddVBand="0" w:evenVBand="0" w:oddHBand="0" w:evenHBand="0" w:firstRowFirstColumn="0" w:firstRowLastColumn="0" w:lastRowFirstColumn="0" w:lastRowLastColumn="0"/>
            <w:tcW w:w="804" w:type="pct"/>
            <w:noWrap/>
            <w:tcMar/>
          </w:tcPr>
          <w:p w:rsidRPr="00B92D89" w:rsidR="00904A57" w:rsidP="00CD75DA" w:rsidRDefault="00904A57" w14:paraId="09CCFF32" w14:textId="463C6CB9">
            <w:pPr>
              <w:rPr>
                <w:rFonts w:eastAsia="Times New Roman" w:cstheme="minorHAnsi"/>
                <w:b w:val="0"/>
                <w:bCs w:val="0"/>
                <w:sz w:val="24"/>
                <w:szCs w:val="24"/>
                <w:lang w:eastAsia="en-GB"/>
              </w:rPr>
            </w:pPr>
            <w:r w:rsidRPr="00B92D89">
              <w:rPr>
                <w:rFonts w:eastAsia="Times New Roman" w:cstheme="minorHAnsi"/>
                <w:sz w:val="24"/>
                <w:szCs w:val="24"/>
                <w:lang w:eastAsia="en-GB"/>
              </w:rPr>
              <w:t>CMAR</w:t>
            </w:r>
          </w:p>
        </w:tc>
        <w:tc>
          <w:tcPr>
            <w:cnfStyle w:val="000000000000" w:firstRow="0" w:lastRow="0" w:firstColumn="0" w:lastColumn="0" w:oddVBand="0" w:evenVBand="0" w:oddHBand="0" w:evenHBand="0" w:firstRowFirstColumn="0" w:firstRowLastColumn="0" w:lastRowFirstColumn="0" w:lastRowLastColumn="0"/>
            <w:tcW w:w="4196" w:type="pct"/>
            <w:noWrap/>
            <w:tcMar/>
          </w:tcPr>
          <w:p w:rsidRPr="00B92D89" w:rsidR="00904A57" w:rsidP="00CD75DA" w:rsidRDefault="00904A57" w14:paraId="1866CD86" w14:textId="1D2465EC">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proofErr w:type="spellStart"/>
            <w:r w:rsidRPr="00B92D89">
              <w:rPr>
                <w:rFonts w:eastAsia="Times New Roman" w:cstheme="minorHAnsi"/>
                <w:sz w:val="24"/>
                <w:szCs w:val="24"/>
                <w:lang w:eastAsia="en-GB"/>
              </w:rPr>
              <w:t>Corredor</w:t>
            </w:r>
            <w:proofErr w:type="spellEnd"/>
            <w:r w:rsidRPr="00B92D89">
              <w:rPr>
                <w:rFonts w:eastAsia="Times New Roman" w:cstheme="minorHAnsi"/>
                <w:sz w:val="24"/>
                <w:szCs w:val="24"/>
                <w:lang w:eastAsia="en-GB"/>
              </w:rPr>
              <w:t xml:space="preserve"> Marino del </w:t>
            </w:r>
            <w:proofErr w:type="spellStart"/>
            <w:r w:rsidRPr="00B92D89">
              <w:rPr>
                <w:rFonts w:eastAsia="Times New Roman" w:cstheme="minorHAnsi"/>
                <w:sz w:val="24"/>
                <w:szCs w:val="24"/>
                <w:lang w:eastAsia="en-GB"/>
              </w:rPr>
              <w:t>Pacífico</w:t>
            </w:r>
            <w:proofErr w:type="spellEnd"/>
            <w:r w:rsidRPr="00B92D89">
              <w:rPr>
                <w:rFonts w:eastAsia="Times New Roman" w:cstheme="minorHAnsi"/>
                <w:sz w:val="24"/>
                <w:szCs w:val="24"/>
                <w:lang w:eastAsia="en-GB"/>
              </w:rPr>
              <w:t xml:space="preserve"> Este Tropical</w:t>
            </w:r>
          </w:p>
        </w:tc>
      </w:tr>
      <w:tr w:rsidRPr="00B92D89" w:rsidR="00B92D89" w:rsidTr="051FB3AB" w14:paraId="29FA89A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4" w:type="pct"/>
            <w:noWrap/>
            <w:tcMar/>
          </w:tcPr>
          <w:p w:rsidRPr="00B92D89" w:rsidR="0070421D" w:rsidP="00CD75DA" w:rsidRDefault="0070421D" w14:paraId="34932150" w14:textId="053A7967">
            <w:pPr>
              <w:rPr>
                <w:rFonts w:eastAsia="Times New Roman" w:cstheme="minorHAnsi"/>
                <w:b w:val="0"/>
                <w:bCs w:val="0"/>
                <w:sz w:val="24"/>
                <w:szCs w:val="24"/>
                <w:lang w:eastAsia="en-GB"/>
              </w:rPr>
            </w:pPr>
            <w:r w:rsidRPr="00B92D89">
              <w:rPr>
                <w:rFonts w:eastAsia="Times New Roman" w:cstheme="minorHAnsi"/>
                <w:sz w:val="24"/>
                <w:szCs w:val="24"/>
                <w:lang w:eastAsia="en-GB"/>
              </w:rPr>
              <w:t>Defra</w:t>
            </w:r>
          </w:p>
        </w:tc>
        <w:tc>
          <w:tcPr>
            <w:cnfStyle w:val="000000000000" w:firstRow="0" w:lastRow="0" w:firstColumn="0" w:lastColumn="0" w:oddVBand="0" w:evenVBand="0" w:oddHBand="0" w:evenHBand="0" w:firstRowFirstColumn="0" w:firstRowLastColumn="0" w:lastRowFirstColumn="0" w:lastRowLastColumn="0"/>
            <w:tcW w:w="4196" w:type="pct"/>
            <w:noWrap/>
            <w:tcMar/>
          </w:tcPr>
          <w:p w:rsidRPr="00B92D89" w:rsidR="0070421D" w:rsidP="00CD75DA" w:rsidRDefault="0070421D" w14:paraId="0B71DB66" w14:textId="3F6DE3A4">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B92D89">
              <w:rPr>
                <w:rFonts w:eastAsia="Times New Roman" w:cstheme="minorHAnsi"/>
                <w:sz w:val="24"/>
                <w:szCs w:val="24"/>
                <w:lang w:eastAsia="en-GB"/>
              </w:rPr>
              <w:t>Department for Environment, Food and Rural Affairs</w:t>
            </w:r>
          </w:p>
        </w:tc>
      </w:tr>
      <w:tr w:rsidRPr="00B92D89" w:rsidR="00B92D89" w:rsidTr="051FB3AB" w14:paraId="65FDD6A1" w14:textId="77777777">
        <w:trPr>
          <w:trHeight w:val="300"/>
        </w:trPr>
        <w:tc>
          <w:tcPr>
            <w:cnfStyle w:val="001000000000" w:firstRow="0" w:lastRow="0" w:firstColumn="1" w:lastColumn="0" w:oddVBand="0" w:evenVBand="0" w:oddHBand="0" w:evenHBand="0" w:firstRowFirstColumn="0" w:firstRowLastColumn="0" w:lastRowFirstColumn="0" w:lastRowLastColumn="0"/>
            <w:tcW w:w="804" w:type="pct"/>
            <w:noWrap/>
            <w:tcMar/>
          </w:tcPr>
          <w:p w:rsidRPr="00B92D89" w:rsidR="00904A57" w:rsidP="00CD75DA" w:rsidRDefault="00904A57" w14:paraId="645416BF" w14:textId="31424D8E">
            <w:pPr>
              <w:rPr>
                <w:rFonts w:eastAsia="Times New Roman" w:cstheme="minorHAnsi"/>
                <w:b w:val="0"/>
                <w:bCs w:val="0"/>
                <w:sz w:val="24"/>
                <w:szCs w:val="24"/>
                <w:lang w:eastAsia="en-GB"/>
              </w:rPr>
            </w:pPr>
            <w:proofErr w:type="spellStart"/>
            <w:r w:rsidRPr="00B92D89">
              <w:rPr>
                <w:rFonts w:eastAsia="Times New Roman" w:cstheme="minorHAnsi"/>
                <w:sz w:val="24"/>
                <w:szCs w:val="24"/>
                <w:lang w:eastAsia="en-GB"/>
              </w:rPr>
              <w:t>FiTI</w:t>
            </w:r>
            <w:proofErr w:type="spellEnd"/>
          </w:p>
        </w:tc>
        <w:tc>
          <w:tcPr>
            <w:cnfStyle w:val="000000000000" w:firstRow="0" w:lastRow="0" w:firstColumn="0" w:lastColumn="0" w:oddVBand="0" w:evenVBand="0" w:oddHBand="0" w:evenHBand="0" w:firstRowFirstColumn="0" w:firstRowLastColumn="0" w:lastRowFirstColumn="0" w:lastRowLastColumn="0"/>
            <w:tcW w:w="4196" w:type="pct"/>
            <w:noWrap/>
            <w:tcMar/>
          </w:tcPr>
          <w:p w:rsidRPr="00B92D89" w:rsidR="00904A57" w:rsidP="00CD75DA" w:rsidRDefault="00904A57" w14:paraId="08F97B5A" w14:textId="70D2700B">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B92D89">
              <w:rPr>
                <w:rFonts w:eastAsia="Times New Roman" w:cstheme="minorHAnsi"/>
                <w:sz w:val="24"/>
                <w:szCs w:val="24"/>
                <w:lang w:eastAsia="en-GB"/>
              </w:rPr>
              <w:t>Fisheries Transparency Initiative</w:t>
            </w:r>
          </w:p>
        </w:tc>
      </w:tr>
      <w:tr w:rsidRPr="00B92D89" w:rsidR="00B92D89" w:rsidTr="051FB3AB" w14:paraId="666D7881"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4" w:type="pct"/>
            <w:noWrap/>
            <w:tcMar/>
          </w:tcPr>
          <w:p w:rsidRPr="00133B00" w:rsidR="00CA2E45" w:rsidP="390F1443" w:rsidRDefault="00CA2E45" w14:paraId="5F3BA297" w14:textId="000143B8">
            <w:pPr>
              <w:rPr>
                <w:rFonts w:eastAsia="Times New Roman" w:cstheme="minorHAnsi"/>
                <w:b w:val="0"/>
                <w:bCs w:val="0"/>
                <w:sz w:val="24"/>
                <w:szCs w:val="24"/>
                <w:lang w:eastAsia="en-GB"/>
              </w:rPr>
            </w:pPr>
            <w:r w:rsidRPr="003E32FC">
              <w:rPr>
                <w:rFonts w:eastAsia="Times New Roman" w:cstheme="minorHAnsi"/>
                <w:sz w:val="24"/>
                <w:szCs w:val="24"/>
                <w:lang w:eastAsia="en-GB"/>
              </w:rPr>
              <w:t>FY</w:t>
            </w:r>
          </w:p>
        </w:tc>
        <w:tc>
          <w:tcPr>
            <w:cnfStyle w:val="000000000000" w:firstRow="0" w:lastRow="0" w:firstColumn="0" w:lastColumn="0" w:oddVBand="0" w:evenVBand="0" w:oddHBand="0" w:evenHBand="0" w:firstRowFirstColumn="0" w:firstRowLastColumn="0" w:lastRowFirstColumn="0" w:lastRowLastColumn="0"/>
            <w:tcW w:w="4196" w:type="pct"/>
            <w:noWrap/>
            <w:tcMar/>
          </w:tcPr>
          <w:p w:rsidRPr="00B92D89" w:rsidR="00CA2E45" w:rsidP="00CD75DA" w:rsidRDefault="00CA2E45" w14:paraId="0DD95A64" w14:textId="6095D8D2">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B92D89">
              <w:rPr>
                <w:rFonts w:eastAsia="Times New Roman" w:cstheme="minorHAnsi"/>
                <w:sz w:val="24"/>
                <w:szCs w:val="24"/>
                <w:lang w:eastAsia="en-GB"/>
              </w:rPr>
              <w:t>Financial Year</w:t>
            </w:r>
          </w:p>
        </w:tc>
      </w:tr>
      <w:tr w:rsidRPr="00B92D89" w:rsidR="00B92D89" w:rsidTr="051FB3AB" w14:paraId="363E160A" w14:textId="77777777">
        <w:trPr>
          <w:trHeight w:val="300"/>
        </w:trPr>
        <w:tc>
          <w:tcPr>
            <w:cnfStyle w:val="001000000000" w:firstRow="0" w:lastRow="0" w:firstColumn="1" w:lastColumn="0" w:oddVBand="0" w:evenVBand="0" w:oddHBand="0" w:evenHBand="0" w:firstRowFirstColumn="0" w:firstRowLastColumn="0" w:lastRowFirstColumn="0" w:lastRowLastColumn="0"/>
            <w:tcW w:w="804" w:type="pct"/>
            <w:noWrap/>
            <w:tcMar/>
          </w:tcPr>
          <w:p w:rsidRPr="00B92D89" w:rsidR="00904A57" w:rsidP="0C3A3BA9" w:rsidRDefault="00904A57" w14:paraId="7344B8AB" w14:textId="773F00CA" w14:noSpellErr="1">
            <w:pPr>
              <w:rPr>
                <w:rFonts w:eastAsia="Times New Roman" w:cs="Calibri" w:cstheme="minorAscii"/>
                <w:b w:val="0"/>
                <w:bCs w:val="0"/>
                <w:sz w:val="24"/>
                <w:szCs w:val="24"/>
                <w:lang w:eastAsia="en-GB"/>
              </w:rPr>
            </w:pPr>
            <w:r w:rsidRPr="0C3A3BA9" w:rsidR="00904A57">
              <w:rPr>
                <w:rFonts w:eastAsia="Times New Roman" w:cs="Calibri" w:cstheme="minorAscii"/>
                <w:sz w:val="24"/>
                <w:szCs w:val="24"/>
                <w:lang w:eastAsia="en-GB"/>
              </w:rPr>
              <w:t>GPS</w:t>
            </w:r>
          </w:p>
        </w:tc>
        <w:tc>
          <w:tcPr>
            <w:cnfStyle w:val="000000000000" w:firstRow="0" w:lastRow="0" w:firstColumn="0" w:lastColumn="0" w:oddVBand="0" w:evenVBand="0" w:oddHBand="0" w:evenHBand="0" w:firstRowFirstColumn="0" w:firstRowLastColumn="0" w:lastRowFirstColumn="0" w:lastRowLastColumn="0"/>
            <w:tcW w:w="4196" w:type="pct"/>
            <w:noWrap/>
            <w:tcMar/>
          </w:tcPr>
          <w:p w:rsidRPr="00B92D89" w:rsidR="00904A57" w:rsidP="00CD75DA" w:rsidRDefault="00904A57" w14:paraId="2E6D6811" w14:textId="7E49C0AE">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B92D89">
              <w:rPr>
                <w:rFonts w:eastAsia="Times New Roman" w:cstheme="minorHAnsi"/>
                <w:sz w:val="24"/>
                <w:szCs w:val="24"/>
                <w:lang w:eastAsia="en-GB"/>
              </w:rPr>
              <w:t>Global Programme on Sustainability</w:t>
            </w:r>
          </w:p>
        </w:tc>
      </w:tr>
      <w:tr w:rsidRPr="00B92D89" w:rsidR="00B92D89" w:rsidTr="051FB3AB" w14:paraId="58DBDEA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4" w:type="pct"/>
            <w:noWrap/>
            <w:tcMar/>
          </w:tcPr>
          <w:p w:rsidRPr="00B92D89" w:rsidR="00904A57" w:rsidP="0C3A3BA9" w:rsidRDefault="00904A57" w14:paraId="15A18A24" w14:textId="7BA8E6D1" w14:noSpellErr="1">
            <w:pPr>
              <w:rPr>
                <w:rFonts w:eastAsia="Times New Roman" w:cs="Calibri" w:cstheme="minorAscii"/>
                <w:b w:val="0"/>
                <w:bCs w:val="0"/>
                <w:sz w:val="24"/>
                <w:szCs w:val="24"/>
                <w:lang w:eastAsia="en-GB"/>
              </w:rPr>
            </w:pPr>
            <w:r w:rsidRPr="0C3A3BA9" w:rsidR="00904A57">
              <w:rPr>
                <w:rFonts w:eastAsia="Times New Roman" w:cs="Calibri" w:cstheme="minorAscii"/>
                <w:sz w:val="24"/>
                <w:szCs w:val="24"/>
                <w:lang w:eastAsia="en-GB"/>
              </w:rPr>
              <w:t>HMG</w:t>
            </w:r>
          </w:p>
        </w:tc>
        <w:tc>
          <w:tcPr>
            <w:cnfStyle w:val="000000000000" w:firstRow="0" w:lastRow="0" w:firstColumn="0" w:lastColumn="0" w:oddVBand="0" w:evenVBand="0" w:oddHBand="0" w:evenHBand="0" w:firstRowFirstColumn="0" w:firstRowLastColumn="0" w:lastRowFirstColumn="0" w:lastRowLastColumn="0"/>
            <w:tcW w:w="4196" w:type="pct"/>
            <w:noWrap/>
            <w:tcMar/>
          </w:tcPr>
          <w:p w:rsidRPr="00B92D89" w:rsidR="00904A57" w:rsidP="00CD75DA" w:rsidRDefault="00904A57" w14:paraId="713D5467" w14:textId="76912B3C">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B92D89">
              <w:rPr>
                <w:rFonts w:eastAsia="Times New Roman" w:cstheme="minorHAnsi"/>
                <w:sz w:val="24"/>
                <w:szCs w:val="24"/>
                <w:lang w:eastAsia="en-GB"/>
              </w:rPr>
              <w:t>His Majesty’s Government</w:t>
            </w:r>
          </w:p>
        </w:tc>
      </w:tr>
      <w:tr w:rsidRPr="00B92D89" w:rsidR="00B92D89" w:rsidTr="051FB3AB" w14:paraId="50FF9AD6" w14:textId="77777777">
        <w:trPr>
          <w:trHeight w:val="300"/>
        </w:trPr>
        <w:tc>
          <w:tcPr>
            <w:cnfStyle w:val="001000000000" w:firstRow="0" w:lastRow="0" w:firstColumn="1" w:lastColumn="0" w:oddVBand="0" w:evenVBand="0" w:oddHBand="0" w:evenHBand="0" w:firstRowFirstColumn="0" w:firstRowLastColumn="0" w:lastRowFirstColumn="0" w:lastRowLastColumn="0"/>
            <w:tcW w:w="804" w:type="pct"/>
            <w:noWrap/>
            <w:tcMar/>
          </w:tcPr>
          <w:p w:rsidRPr="00B92D89" w:rsidR="00904A57" w:rsidP="0C3A3BA9" w:rsidRDefault="00904A57" w14:paraId="654FC8EC" w14:textId="328075A5" w14:noSpellErr="1">
            <w:pPr>
              <w:rPr>
                <w:rFonts w:eastAsia="Times New Roman" w:cs="Calibri" w:cstheme="minorAscii"/>
                <w:b w:val="0"/>
                <w:bCs w:val="0"/>
                <w:sz w:val="24"/>
                <w:szCs w:val="24"/>
                <w:lang w:eastAsia="en-GB"/>
              </w:rPr>
            </w:pPr>
            <w:r w:rsidRPr="0C3A3BA9" w:rsidR="00904A57">
              <w:rPr>
                <w:rFonts w:eastAsia="Times New Roman" w:cs="Calibri" w:cstheme="minorAscii"/>
                <w:sz w:val="24"/>
                <w:szCs w:val="24"/>
                <w:lang w:eastAsia="en-GB"/>
              </w:rPr>
              <w:t>IFC</w:t>
            </w:r>
          </w:p>
        </w:tc>
        <w:tc>
          <w:tcPr>
            <w:cnfStyle w:val="000000000000" w:firstRow="0" w:lastRow="0" w:firstColumn="0" w:lastColumn="0" w:oddVBand="0" w:evenVBand="0" w:oddHBand="0" w:evenHBand="0" w:firstRowFirstColumn="0" w:firstRowLastColumn="0" w:lastRowFirstColumn="0" w:lastRowLastColumn="0"/>
            <w:tcW w:w="4196" w:type="pct"/>
            <w:noWrap/>
            <w:tcMar/>
          </w:tcPr>
          <w:p w:rsidRPr="00B92D89" w:rsidR="00904A57" w:rsidP="00CD75DA" w:rsidRDefault="00904A57" w14:paraId="40DBF2D5" w14:textId="0E54078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B92D89">
              <w:rPr>
                <w:rFonts w:eastAsia="Times New Roman" w:cstheme="minorHAnsi"/>
                <w:sz w:val="24"/>
                <w:szCs w:val="24"/>
                <w:lang w:eastAsia="en-GB"/>
              </w:rPr>
              <w:t>International Finance Corporation</w:t>
            </w:r>
          </w:p>
        </w:tc>
      </w:tr>
      <w:tr w:rsidRPr="00B92D89" w:rsidR="00B92D89" w:rsidTr="051FB3AB" w14:paraId="1AEC847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4" w:type="pct"/>
            <w:noWrap/>
            <w:tcMar/>
          </w:tcPr>
          <w:p w:rsidRPr="00B92D89" w:rsidR="0058792A" w:rsidP="0C3A3BA9" w:rsidRDefault="0058792A" w14:paraId="55717CEF" w14:textId="22CA712C" w14:noSpellErr="1">
            <w:pPr>
              <w:rPr>
                <w:rFonts w:eastAsia="Times New Roman" w:cs="Calibri" w:cstheme="minorAscii"/>
                <w:b w:val="0"/>
                <w:bCs w:val="0"/>
                <w:sz w:val="24"/>
                <w:szCs w:val="24"/>
                <w:lang w:eastAsia="en-GB"/>
              </w:rPr>
            </w:pPr>
            <w:r w:rsidRPr="0C3A3BA9" w:rsidR="0058792A">
              <w:rPr>
                <w:rFonts w:eastAsia="Times New Roman" w:cs="Calibri" w:cstheme="minorAscii"/>
                <w:sz w:val="24"/>
                <w:szCs w:val="24"/>
                <w:lang w:eastAsia="en-GB"/>
              </w:rPr>
              <w:t>KPI</w:t>
            </w:r>
          </w:p>
        </w:tc>
        <w:tc>
          <w:tcPr>
            <w:cnfStyle w:val="000000000000" w:firstRow="0" w:lastRow="0" w:firstColumn="0" w:lastColumn="0" w:oddVBand="0" w:evenVBand="0" w:oddHBand="0" w:evenHBand="0" w:firstRowFirstColumn="0" w:firstRowLastColumn="0" w:lastRowFirstColumn="0" w:lastRowLastColumn="0"/>
            <w:tcW w:w="4196" w:type="pct"/>
            <w:noWrap/>
            <w:tcMar/>
          </w:tcPr>
          <w:p w:rsidRPr="00B92D89" w:rsidR="0058792A" w:rsidP="00CD75DA" w:rsidRDefault="0058792A" w14:paraId="7DD2CC17" w14:textId="27DA15DF">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B92D89">
              <w:rPr>
                <w:rFonts w:eastAsia="Times New Roman" w:cstheme="minorHAnsi"/>
                <w:sz w:val="24"/>
                <w:szCs w:val="24"/>
                <w:lang w:eastAsia="en-GB"/>
              </w:rPr>
              <w:t>Key Performance Indicator</w:t>
            </w:r>
          </w:p>
        </w:tc>
      </w:tr>
      <w:tr w:rsidRPr="00B92D89" w:rsidR="00B92D89" w:rsidTr="051FB3AB" w14:paraId="48946036" w14:textId="77777777">
        <w:trPr>
          <w:trHeight w:val="300"/>
        </w:trPr>
        <w:tc>
          <w:tcPr>
            <w:cnfStyle w:val="001000000000" w:firstRow="0" w:lastRow="0" w:firstColumn="1" w:lastColumn="0" w:oddVBand="0" w:evenVBand="0" w:oddHBand="0" w:evenHBand="0" w:firstRowFirstColumn="0" w:firstRowLastColumn="0" w:lastRowFirstColumn="0" w:lastRowLastColumn="0"/>
            <w:tcW w:w="804" w:type="pct"/>
            <w:noWrap/>
            <w:tcMar/>
          </w:tcPr>
          <w:p w:rsidRPr="00133B00" w:rsidR="00CA2E45" w:rsidP="390F1443" w:rsidRDefault="00CA2E45" w14:paraId="21F2C573" w14:textId="30615887">
            <w:pPr>
              <w:rPr>
                <w:rFonts w:eastAsia="Times New Roman" w:cstheme="minorHAnsi"/>
                <w:b w:val="0"/>
                <w:bCs w:val="0"/>
                <w:sz w:val="24"/>
                <w:szCs w:val="24"/>
                <w:lang w:eastAsia="en-GB"/>
              </w:rPr>
            </w:pPr>
            <w:r w:rsidRPr="003E32FC">
              <w:rPr>
                <w:rFonts w:eastAsia="Times New Roman" w:cstheme="minorHAnsi"/>
                <w:sz w:val="24"/>
                <w:szCs w:val="24"/>
                <w:lang w:eastAsia="en-GB"/>
              </w:rPr>
              <w:t>LDCs</w:t>
            </w:r>
          </w:p>
        </w:tc>
        <w:tc>
          <w:tcPr>
            <w:cnfStyle w:val="000000000000" w:firstRow="0" w:lastRow="0" w:firstColumn="0" w:lastColumn="0" w:oddVBand="0" w:evenVBand="0" w:oddHBand="0" w:evenHBand="0" w:firstRowFirstColumn="0" w:firstRowLastColumn="0" w:lastRowFirstColumn="0" w:lastRowLastColumn="0"/>
            <w:tcW w:w="4196" w:type="pct"/>
            <w:noWrap/>
            <w:tcMar/>
          </w:tcPr>
          <w:p w:rsidRPr="00B92D89" w:rsidR="00CA2E45" w:rsidP="00CD75DA" w:rsidRDefault="00CA2E45" w14:paraId="798D9B86" w14:textId="5EB12CE1">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B92D89">
              <w:rPr>
                <w:rFonts w:eastAsia="Times New Roman" w:cstheme="minorHAnsi"/>
                <w:sz w:val="24"/>
                <w:szCs w:val="24"/>
                <w:lang w:eastAsia="en-GB"/>
              </w:rPr>
              <w:t>Least Developed Countries</w:t>
            </w:r>
          </w:p>
        </w:tc>
      </w:tr>
      <w:tr w:rsidRPr="00B92D89" w:rsidR="00B92D89" w:rsidTr="051FB3AB" w14:paraId="05CE031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4" w:type="pct"/>
            <w:noWrap/>
            <w:tcMar/>
          </w:tcPr>
          <w:p w:rsidRPr="00B92D89" w:rsidR="00CA2E45" w:rsidP="00CD75DA" w:rsidRDefault="00CA2E45" w14:paraId="20AA9914" w14:textId="61F9D81B">
            <w:pPr>
              <w:rPr>
                <w:rFonts w:eastAsia="Times New Roman" w:cstheme="minorHAnsi"/>
                <w:b w:val="0"/>
                <w:bCs w:val="0"/>
                <w:sz w:val="24"/>
                <w:szCs w:val="24"/>
                <w:lang w:eastAsia="en-GB"/>
              </w:rPr>
            </w:pPr>
            <w:proofErr w:type="spellStart"/>
            <w:r w:rsidRPr="00B92D89">
              <w:rPr>
                <w:rFonts w:eastAsia="Times New Roman" w:cstheme="minorHAnsi"/>
                <w:sz w:val="24"/>
                <w:szCs w:val="24"/>
                <w:lang w:eastAsia="en-GB"/>
              </w:rPr>
              <w:t>Logframe</w:t>
            </w:r>
            <w:proofErr w:type="spellEnd"/>
          </w:p>
        </w:tc>
        <w:tc>
          <w:tcPr>
            <w:cnfStyle w:val="000000000000" w:firstRow="0" w:lastRow="0" w:firstColumn="0" w:lastColumn="0" w:oddVBand="0" w:evenVBand="0" w:oddHBand="0" w:evenHBand="0" w:firstRowFirstColumn="0" w:firstRowLastColumn="0" w:lastRowFirstColumn="0" w:lastRowLastColumn="0"/>
            <w:tcW w:w="4196" w:type="pct"/>
            <w:noWrap/>
            <w:tcMar/>
          </w:tcPr>
          <w:p w:rsidRPr="00B92D89" w:rsidR="00CA2E45" w:rsidP="00CD75DA" w:rsidRDefault="00CA2E45" w14:paraId="4BBF5288" w14:textId="7CACF22E">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B92D89">
              <w:rPr>
                <w:rFonts w:eastAsia="Times New Roman" w:cstheme="minorHAnsi"/>
                <w:sz w:val="24"/>
                <w:szCs w:val="24"/>
                <w:lang w:eastAsia="en-GB"/>
              </w:rPr>
              <w:t>Logical Framework</w:t>
            </w:r>
          </w:p>
        </w:tc>
      </w:tr>
      <w:tr w:rsidRPr="00B92D89" w:rsidR="00B92D89" w:rsidTr="051FB3AB" w14:paraId="54DC4A8F" w14:textId="77777777">
        <w:trPr>
          <w:trHeight w:val="300"/>
        </w:trPr>
        <w:tc>
          <w:tcPr>
            <w:cnfStyle w:val="001000000000" w:firstRow="0" w:lastRow="0" w:firstColumn="1" w:lastColumn="0" w:oddVBand="0" w:evenVBand="0" w:oddHBand="0" w:evenHBand="0" w:firstRowFirstColumn="0" w:firstRowLastColumn="0" w:lastRowFirstColumn="0" w:lastRowLastColumn="0"/>
            <w:tcW w:w="804" w:type="pct"/>
            <w:noWrap/>
            <w:tcMar/>
          </w:tcPr>
          <w:p w:rsidRPr="00B92D89" w:rsidR="00904A57" w:rsidP="00CD75DA" w:rsidRDefault="00904A57" w14:paraId="715A3DEE" w14:textId="5FC0580E">
            <w:pPr>
              <w:rPr>
                <w:rFonts w:eastAsia="Times New Roman" w:cstheme="minorHAnsi"/>
                <w:b w:val="0"/>
                <w:bCs w:val="0"/>
                <w:sz w:val="24"/>
                <w:szCs w:val="24"/>
                <w:lang w:eastAsia="en-GB"/>
              </w:rPr>
            </w:pPr>
            <w:r w:rsidRPr="00B92D89">
              <w:rPr>
                <w:rFonts w:eastAsia="Times New Roman" w:cstheme="minorHAnsi"/>
                <w:sz w:val="24"/>
                <w:szCs w:val="24"/>
                <w:lang w:eastAsia="en-GB"/>
              </w:rPr>
              <w:t>MPA</w:t>
            </w:r>
          </w:p>
        </w:tc>
        <w:tc>
          <w:tcPr>
            <w:cnfStyle w:val="000000000000" w:firstRow="0" w:lastRow="0" w:firstColumn="0" w:lastColumn="0" w:oddVBand="0" w:evenVBand="0" w:oddHBand="0" w:evenHBand="0" w:firstRowFirstColumn="0" w:firstRowLastColumn="0" w:lastRowFirstColumn="0" w:lastRowLastColumn="0"/>
            <w:tcW w:w="4196" w:type="pct"/>
            <w:noWrap/>
            <w:tcMar/>
          </w:tcPr>
          <w:p w:rsidRPr="00B92D89" w:rsidR="00904A57" w:rsidP="00CD75DA" w:rsidRDefault="00904A57" w14:paraId="2E06C5BA" w14:textId="3C9860DD">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B92D89">
              <w:rPr>
                <w:rFonts w:eastAsia="Times New Roman" w:cstheme="minorHAnsi"/>
                <w:sz w:val="24"/>
                <w:szCs w:val="24"/>
                <w:lang w:eastAsia="en-GB"/>
              </w:rPr>
              <w:t>Marine Protected Area</w:t>
            </w:r>
          </w:p>
        </w:tc>
      </w:tr>
      <w:tr w:rsidRPr="00B92D89" w:rsidR="00B92D89" w:rsidTr="051FB3AB" w14:paraId="2A322E7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4" w:type="pct"/>
            <w:noWrap/>
            <w:tcMar/>
          </w:tcPr>
          <w:p w:rsidRPr="00B92D89" w:rsidR="00904A57" w:rsidP="00CD75DA" w:rsidRDefault="00904A57" w14:paraId="06327556" w14:textId="3A6DC0A0">
            <w:pPr>
              <w:rPr>
                <w:rFonts w:eastAsia="Times New Roman" w:cstheme="minorHAnsi"/>
                <w:b w:val="0"/>
                <w:bCs w:val="0"/>
                <w:sz w:val="24"/>
                <w:szCs w:val="24"/>
                <w:lang w:eastAsia="en-GB"/>
              </w:rPr>
            </w:pPr>
            <w:r w:rsidRPr="00B92D89">
              <w:rPr>
                <w:rFonts w:eastAsia="Times New Roman" w:cstheme="minorHAnsi"/>
                <w:sz w:val="24"/>
                <w:szCs w:val="24"/>
                <w:lang w:eastAsia="en-GB"/>
              </w:rPr>
              <w:t>MSP</w:t>
            </w:r>
          </w:p>
        </w:tc>
        <w:tc>
          <w:tcPr>
            <w:cnfStyle w:val="000000000000" w:firstRow="0" w:lastRow="0" w:firstColumn="0" w:lastColumn="0" w:oddVBand="0" w:evenVBand="0" w:oddHBand="0" w:evenHBand="0" w:firstRowFirstColumn="0" w:firstRowLastColumn="0" w:lastRowFirstColumn="0" w:lastRowLastColumn="0"/>
            <w:tcW w:w="4196" w:type="pct"/>
            <w:noWrap/>
            <w:tcMar/>
          </w:tcPr>
          <w:p w:rsidRPr="00B92D89" w:rsidR="00904A57" w:rsidP="00CD75DA" w:rsidRDefault="00904A57" w14:paraId="58CC219B" w14:textId="6E589511">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B92D89">
              <w:rPr>
                <w:rFonts w:eastAsia="Times New Roman" w:cstheme="minorHAnsi"/>
                <w:sz w:val="24"/>
                <w:szCs w:val="24"/>
                <w:lang w:eastAsia="en-GB"/>
              </w:rPr>
              <w:t>Marine Spatial Planning</w:t>
            </w:r>
          </w:p>
        </w:tc>
      </w:tr>
      <w:tr w:rsidRPr="00B92D89" w:rsidR="00B92D89" w:rsidTr="051FB3AB" w14:paraId="6883310A" w14:textId="77777777">
        <w:trPr>
          <w:trHeight w:val="300"/>
        </w:trPr>
        <w:tc>
          <w:tcPr>
            <w:cnfStyle w:val="001000000000" w:firstRow="0" w:lastRow="0" w:firstColumn="1" w:lastColumn="0" w:oddVBand="0" w:evenVBand="0" w:oddHBand="0" w:evenHBand="0" w:firstRowFirstColumn="0" w:firstRowLastColumn="0" w:lastRowFirstColumn="0" w:lastRowLastColumn="0"/>
            <w:tcW w:w="804" w:type="pct"/>
            <w:noWrap/>
            <w:tcMar/>
          </w:tcPr>
          <w:p w:rsidRPr="00B92D89" w:rsidR="0058792A" w:rsidP="00CD75DA" w:rsidRDefault="0058792A" w14:paraId="4E250760" w14:textId="76BD147B">
            <w:pPr>
              <w:rPr>
                <w:rFonts w:eastAsia="Times New Roman" w:cstheme="minorHAnsi"/>
                <w:b w:val="0"/>
                <w:bCs w:val="0"/>
                <w:sz w:val="24"/>
                <w:szCs w:val="24"/>
                <w:lang w:eastAsia="en-GB"/>
              </w:rPr>
            </w:pPr>
            <w:r w:rsidRPr="00B92D89">
              <w:rPr>
                <w:rFonts w:eastAsia="Times New Roman" w:cstheme="minorHAnsi"/>
                <w:sz w:val="24"/>
                <w:szCs w:val="24"/>
                <w:lang w:eastAsia="en-GB"/>
              </w:rPr>
              <w:t>MTR</w:t>
            </w:r>
          </w:p>
        </w:tc>
        <w:tc>
          <w:tcPr>
            <w:cnfStyle w:val="000000000000" w:firstRow="0" w:lastRow="0" w:firstColumn="0" w:lastColumn="0" w:oddVBand="0" w:evenVBand="0" w:oddHBand="0" w:evenHBand="0" w:firstRowFirstColumn="0" w:firstRowLastColumn="0" w:lastRowFirstColumn="0" w:lastRowLastColumn="0"/>
            <w:tcW w:w="4196" w:type="pct"/>
            <w:noWrap/>
            <w:tcMar/>
          </w:tcPr>
          <w:p w:rsidRPr="00B92D89" w:rsidR="0058792A" w:rsidP="00CD75DA" w:rsidRDefault="0058792A" w14:paraId="7D98C324" w14:textId="711D8FD0">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B92D89">
              <w:rPr>
                <w:rFonts w:eastAsia="Times New Roman" w:cstheme="minorHAnsi"/>
                <w:sz w:val="24"/>
                <w:szCs w:val="24"/>
                <w:lang w:eastAsia="en-GB"/>
              </w:rPr>
              <w:t>Mid-Term Review</w:t>
            </w:r>
          </w:p>
        </w:tc>
      </w:tr>
      <w:tr w:rsidRPr="00B92D89" w:rsidR="00B92D89" w:rsidTr="051FB3AB" w14:paraId="678AC2DC"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4" w:type="pct"/>
            <w:noWrap/>
            <w:tcMar/>
          </w:tcPr>
          <w:p w:rsidRPr="00B92D89" w:rsidR="00904A57" w:rsidP="00CD75DA" w:rsidRDefault="00904A57" w14:paraId="1D5E1FF1" w14:textId="542294B8">
            <w:pPr>
              <w:rPr>
                <w:rFonts w:eastAsia="Times New Roman" w:cstheme="minorHAnsi"/>
                <w:b w:val="0"/>
                <w:bCs w:val="0"/>
                <w:sz w:val="24"/>
                <w:szCs w:val="24"/>
                <w:lang w:eastAsia="en-GB"/>
              </w:rPr>
            </w:pPr>
            <w:r w:rsidRPr="00B92D89">
              <w:rPr>
                <w:rFonts w:eastAsia="Times New Roman" w:cstheme="minorHAnsi"/>
                <w:sz w:val="24"/>
                <w:szCs w:val="24"/>
                <w:lang w:eastAsia="en-GB"/>
              </w:rPr>
              <w:t>ODA</w:t>
            </w:r>
          </w:p>
        </w:tc>
        <w:tc>
          <w:tcPr>
            <w:cnfStyle w:val="000000000000" w:firstRow="0" w:lastRow="0" w:firstColumn="0" w:lastColumn="0" w:oddVBand="0" w:evenVBand="0" w:oddHBand="0" w:evenHBand="0" w:firstRowFirstColumn="0" w:firstRowLastColumn="0" w:lastRowFirstColumn="0" w:lastRowLastColumn="0"/>
            <w:tcW w:w="4196" w:type="pct"/>
            <w:noWrap/>
            <w:tcMar/>
          </w:tcPr>
          <w:p w:rsidRPr="00B92D89" w:rsidR="00904A57" w:rsidP="00CD75DA" w:rsidRDefault="00904A57" w14:paraId="3EFC13A7" w14:textId="7A964343">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B92D89">
              <w:rPr>
                <w:rFonts w:eastAsia="Times New Roman" w:cstheme="minorHAnsi"/>
                <w:sz w:val="24"/>
                <w:szCs w:val="24"/>
                <w:lang w:eastAsia="en-GB"/>
              </w:rPr>
              <w:t>Official Development Assistance</w:t>
            </w:r>
          </w:p>
        </w:tc>
      </w:tr>
      <w:tr w:rsidRPr="00B92D89" w:rsidR="00B92D89" w:rsidTr="051FB3AB" w14:paraId="76A4D861" w14:textId="77777777">
        <w:trPr>
          <w:trHeight w:val="300"/>
        </w:trPr>
        <w:tc>
          <w:tcPr>
            <w:cnfStyle w:val="001000000000" w:firstRow="0" w:lastRow="0" w:firstColumn="1" w:lastColumn="0" w:oddVBand="0" w:evenVBand="0" w:oddHBand="0" w:evenHBand="0" w:firstRowFirstColumn="0" w:firstRowLastColumn="0" w:lastRowFirstColumn="0" w:lastRowLastColumn="0"/>
            <w:tcW w:w="804" w:type="pct"/>
            <w:noWrap/>
            <w:tcMar/>
          </w:tcPr>
          <w:p w:rsidRPr="00B92D89" w:rsidR="00904A57" w:rsidP="00CD75DA" w:rsidRDefault="00904A57" w14:paraId="0B986BBA" w14:textId="08687A86">
            <w:pPr>
              <w:rPr>
                <w:rFonts w:eastAsia="Times New Roman" w:cstheme="minorHAnsi"/>
                <w:b w:val="0"/>
                <w:bCs w:val="0"/>
                <w:sz w:val="24"/>
                <w:szCs w:val="24"/>
                <w:lang w:eastAsia="en-GB"/>
              </w:rPr>
            </w:pPr>
            <w:r w:rsidRPr="00B92D89">
              <w:rPr>
                <w:rFonts w:eastAsia="Times New Roman" w:cstheme="minorHAnsi"/>
                <w:sz w:val="24"/>
                <w:szCs w:val="24"/>
                <w:lang w:eastAsia="en-GB"/>
              </w:rPr>
              <w:t>PMO</w:t>
            </w:r>
          </w:p>
        </w:tc>
        <w:tc>
          <w:tcPr>
            <w:cnfStyle w:val="000000000000" w:firstRow="0" w:lastRow="0" w:firstColumn="0" w:lastColumn="0" w:oddVBand="0" w:evenVBand="0" w:oddHBand="0" w:evenHBand="0" w:firstRowFirstColumn="0" w:firstRowLastColumn="0" w:lastRowFirstColumn="0" w:lastRowLastColumn="0"/>
            <w:tcW w:w="4196" w:type="pct"/>
            <w:noWrap/>
            <w:tcMar/>
          </w:tcPr>
          <w:p w:rsidRPr="00133B00" w:rsidR="00904A57" w:rsidP="390F1443" w:rsidRDefault="00904A57" w14:paraId="71697B1C" w14:textId="18B0A095">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3E32FC">
              <w:rPr>
                <w:rFonts w:eastAsia="Times New Roman" w:cstheme="minorHAnsi"/>
                <w:sz w:val="24"/>
                <w:szCs w:val="24"/>
                <w:lang w:eastAsia="en-GB"/>
              </w:rPr>
              <w:t>Project Management Office</w:t>
            </w:r>
          </w:p>
        </w:tc>
      </w:tr>
      <w:tr w:rsidRPr="00B92D89" w:rsidR="00B92D89" w:rsidTr="051FB3AB" w14:paraId="372041A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4" w:type="pct"/>
            <w:noWrap/>
            <w:tcMar/>
          </w:tcPr>
          <w:p w:rsidRPr="00B92D89" w:rsidR="0058792A" w:rsidP="00CD75DA" w:rsidRDefault="0058792A" w14:paraId="0C287440" w14:textId="4FAF2C0C">
            <w:pPr>
              <w:rPr>
                <w:rFonts w:eastAsia="Times New Roman" w:cstheme="minorHAnsi"/>
                <w:b w:val="0"/>
                <w:bCs w:val="0"/>
                <w:sz w:val="24"/>
                <w:szCs w:val="24"/>
                <w:lang w:eastAsia="en-GB"/>
              </w:rPr>
            </w:pPr>
            <w:r w:rsidRPr="00B92D89">
              <w:rPr>
                <w:rFonts w:eastAsia="Times New Roman" w:cstheme="minorHAnsi"/>
                <w:sz w:val="24"/>
                <w:szCs w:val="24"/>
                <w:lang w:eastAsia="en-GB"/>
              </w:rPr>
              <w:t>RETF</w:t>
            </w:r>
          </w:p>
        </w:tc>
        <w:tc>
          <w:tcPr>
            <w:cnfStyle w:val="000000000000" w:firstRow="0" w:lastRow="0" w:firstColumn="0" w:lastColumn="0" w:oddVBand="0" w:evenVBand="0" w:oddHBand="0" w:evenHBand="0" w:firstRowFirstColumn="0" w:firstRowLastColumn="0" w:lastRowFirstColumn="0" w:lastRowLastColumn="0"/>
            <w:tcW w:w="4196" w:type="pct"/>
            <w:noWrap/>
            <w:tcMar/>
          </w:tcPr>
          <w:p w:rsidRPr="00B92D89" w:rsidR="0058792A" w:rsidP="00CD75DA" w:rsidRDefault="0058792A" w14:paraId="070071F4" w14:textId="288C8252">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B92D89">
              <w:rPr>
                <w:rFonts w:eastAsia="Times New Roman" w:cstheme="minorHAnsi"/>
                <w:sz w:val="24"/>
                <w:szCs w:val="24"/>
                <w:lang w:eastAsia="en-GB"/>
              </w:rPr>
              <w:t xml:space="preserve">Recipient Executed Trust Fund </w:t>
            </w:r>
          </w:p>
        </w:tc>
      </w:tr>
      <w:tr w:rsidRPr="00B92D89" w:rsidR="00B92D89" w:rsidTr="051FB3AB" w14:paraId="2936B284" w14:textId="77777777">
        <w:trPr>
          <w:trHeight w:val="300"/>
        </w:trPr>
        <w:tc>
          <w:tcPr>
            <w:cnfStyle w:val="001000000000" w:firstRow="0" w:lastRow="0" w:firstColumn="1" w:lastColumn="0" w:oddVBand="0" w:evenVBand="0" w:oddHBand="0" w:evenHBand="0" w:firstRowFirstColumn="0" w:firstRowLastColumn="0" w:lastRowFirstColumn="0" w:lastRowLastColumn="0"/>
            <w:tcW w:w="804" w:type="pct"/>
            <w:noWrap/>
            <w:tcMar/>
          </w:tcPr>
          <w:p w:rsidRPr="00B92D89" w:rsidR="0058792A" w:rsidP="00CD75DA" w:rsidRDefault="0058792A" w14:paraId="5B78985C" w14:textId="00FB58D6">
            <w:pPr>
              <w:rPr>
                <w:rFonts w:eastAsia="Times New Roman" w:cstheme="minorHAnsi"/>
                <w:b w:val="0"/>
                <w:bCs w:val="0"/>
                <w:sz w:val="24"/>
                <w:szCs w:val="24"/>
                <w:lang w:eastAsia="en-GB"/>
              </w:rPr>
            </w:pPr>
            <w:r w:rsidRPr="00B92D89">
              <w:rPr>
                <w:rFonts w:eastAsia="Times New Roman" w:cstheme="minorHAnsi"/>
                <w:sz w:val="24"/>
                <w:szCs w:val="24"/>
                <w:lang w:eastAsia="en-GB"/>
              </w:rPr>
              <w:t>SDG</w:t>
            </w:r>
          </w:p>
        </w:tc>
        <w:tc>
          <w:tcPr>
            <w:cnfStyle w:val="000000000000" w:firstRow="0" w:lastRow="0" w:firstColumn="0" w:lastColumn="0" w:oddVBand="0" w:evenVBand="0" w:oddHBand="0" w:evenHBand="0" w:firstRowFirstColumn="0" w:firstRowLastColumn="0" w:lastRowFirstColumn="0" w:lastRowLastColumn="0"/>
            <w:tcW w:w="4196" w:type="pct"/>
            <w:noWrap/>
            <w:tcMar/>
          </w:tcPr>
          <w:p w:rsidRPr="00B92D89" w:rsidR="0058792A" w:rsidP="00CD75DA" w:rsidRDefault="0058792A" w14:paraId="3C79D6EA" w14:textId="24E38FEF">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B92D89">
              <w:rPr>
                <w:rFonts w:eastAsia="Times New Roman" w:cstheme="minorHAnsi"/>
                <w:sz w:val="24"/>
                <w:szCs w:val="24"/>
                <w:lang w:eastAsia="en-GB"/>
              </w:rPr>
              <w:t>Sustainable Development Goal</w:t>
            </w:r>
          </w:p>
        </w:tc>
      </w:tr>
      <w:tr w:rsidRPr="00B92D89" w:rsidR="00B92D89" w:rsidTr="051FB3AB" w14:paraId="4BF44F6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4" w:type="pct"/>
            <w:noWrap/>
            <w:tcMar/>
          </w:tcPr>
          <w:p w:rsidRPr="00B92D89" w:rsidR="00904A57" w:rsidP="00CD75DA" w:rsidRDefault="00904A57" w14:paraId="76987184" w14:textId="530B731A">
            <w:pPr>
              <w:rPr>
                <w:rFonts w:eastAsia="Times New Roman" w:cstheme="minorHAnsi"/>
                <w:b w:val="0"/>
                <w:bCs w:val="0"/>
                <w:sz w:val="24"/>
                <w:szCs w:val="24"/>
                <w:lang w:eastAsia="en-GB"/>
              </w:rPr>
            </w:pPr>
            <w:r w:rsidRPr="00B92D89">
              <w:rPr>
                <w:rFonts w:eastAsia="Times New Roman" w:cstheme="minorHAnsi"/>
                <w:sz w:val="24"/>
                <w:szCs w:val="24"/>
                <w:lang w:eastAsia="en-GB"/>
              </w:rPr>
              <w:t>SIDS</w:t>
            </w:r>
          </w:p>
        </w:tc>
        <w:tc>
          <w:tcPr>
            <w:cnfStyle w:val="000000000000" w:firstRow="0" w:lastRow="0" w:firstColumn="0" w:lastColumn="0" w:oddVBand="0" w:evenVBand="0" w:oddHBand="0" w:evenHBand="0" w:firstRowFirstColumn="0" w:firstRowLastColumn="0" w:lastRowFirstColumn="0" w:lastRowLastColumn="0"/>
            <w:tcW w:w="4196" w:type="pct"/>
            <w:noWrap/>
            <w:tcMar/>
          </w:tcPr>
          <w:p w:rsidRPr="00B92D89" w:rsidR="00904A57" w:rsidP="00CD75DA" w:rsidRDefault="00904A57" w14:paraId="5147D647" w14:textId="60127FB5">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B92D89">
              <w:rPr>
                <w:rFonts w:cstheme="minorHAnsi"/>
                <w:sz w:val="24"/>
                <w:szCs w:val="24"/>
              </w:rPr>
              <w:t>Small Island Developing States</w:t>
            </w:r>
          </w:p>
        </w:tc>
      </w:tr>
      <w:tr w:rsidRPr="00B92D89" w:rsidR="00B92D89" w:rsidTr="051FB3AB" w14:paraId="0B4D75FD" w14:textId="77777777">
        <w:trPr>
          <w:trHeight w:val="300"/>
        </w:trPr>
        <w:tc>
          <w:tcPr>
            <w:cnfStyle w:val="001000000000" w:firstRow="0" w:lastRow="0" w:firstColumn="1" w:lastColumn="0" w:oddVBand="0" w:evenVBand="0" w:oddHBand="0" w:evenHBand="0" w:firstRowFirstColumn="0" w:firstRowLastColumn="0" w:lastRowFirstColumn="0" w:lastRowLastColumn="0"/>
            <w:tcW w:w="804" w:type="pct"/>
            <w:noWrap/>
            <w:tcMar/>
          </w:tcPr>
          <w:p w:rsidRPr="00B92D89" w:rsidR="00904A57" w:rsidP="00CD75DA" w:rsidRDefault="00904A57" w14:paraId="34477053" w14:textId="43FB0A6F">
            <w:pPr>
              <w:rPr>
                <w:rFonts w:eastAsia="Times New Roman" w:cstheme="minorHAnsi"/>
                <w:b w:val="0"/>
                <w:bCs w:val="0"/>
                <w:sz w:val="24"/>
                <w:szCs w:val="24"/>
                <w:lang w:eastAsia="en-GB"/>
              </w:rPr>
            </w:pPr>
            <w:proofErr w:type="spellStart"/>
            <w:r w:rsidRPr="00B92D89">
              <w:rPr>
                <w:rFonts w:eastAsia="Times New Roman" w:cstheme="minorHAnsi"/>
                <w:sz w:val="24"/>
                <w:szCs w:val="24"/>
                <w:lang w:eastAsia="en-GB"/>
              </w:rPr>
              <w:t>ToC</w:t>
            </w:r>
            <w:proofErr w:type="spellEnd"/>
          </w:p>
        </w:tc>
        <w:tc>
          <w:tcPr>
            <w:cnfStyle w:val="000000000000" w:firstRow="0" w:lastRow="0" w:firstColumn="0" w:lastColumn="0" w:oddVBand="0" w:evenVBand="0" w:oddHBand="0" w:evenHBand="0" w:firstRowFirstColumn="0" w:firstRowLastColumn="0" w:lastRowFirstColumn="0" w:lastRowLastColumn="0"/>
            <w:tcW w:w="4196" w:type="pct"/>
            <w:noWrap/>
            <w:tcMar/>
          </w:tcPr>
          <w:p w:rsidRPr="00B92D89" w:rsidR="00904A57" w:rsidP="00CD75DA" w:rsidRDefault="00904A57" w14:paraId="33ACE802" w14:textId="042C2639">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B92D89">
              <w:rPr>
                <w:rFonts w:cstheme="minorHAnsi"/>
                <w:sz w:val="24"/>
                <w:szCs w:val="24"/>
              </w:rPr>
              <w:t xml:space="preserve">Theory of Change </w:t>
            </w:r>
          </w:p>
        </w:tc>
      </w:tr>
      <w:tr w:rsidRPr="00B92D89" w:rsidR="00B92D89" w:rsidTr="051FB3AB" w14:paraId="652D800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4" w:type="pct"/>
            <w:noWrap/>
            <w:tcMar/>
          </w:tcPr>
          <w:p w:rsidRPr="00B92D89" w:rsidR="00904A57" w:rsidP="00CD75DA" w:rsidRDefault="00904A57" w14:paraId="4E9477F3" w14:textId="52862F6F">
            <w:pPr>
              <w:rPr>
                <w:rFonts w:eastAsia="Times New Roman" w:cstheme="minorHAnsi"/>
                <w:b w:val="0"/>
                <w:bCs w:val="0"/>
                <w:sz w:val="24"/>
                <w:szCs w:val="24"/>
                <w:lang w:eastAsia="en-GB"/>
              </w:rPr>
            </w:pPr>
            <w:r w:rsidRPr="00B92D89">
              <w:rPr>
                <w:rFonts w:eastAsia="Times New Roman" w:cstheme="minorHAnsi"/>
                <w:sz w:val="24"/>
                <w:szCs w:val="24"/>
                <w:lang w:eastAsia="en-GB"/>
              </w:rPr>
              <w:t>UK</w:t>
            </w:r>
          </w:p>
        </w:tc>
        <w:tc>
          <w:tcPr>
            <w:cnfStyle w:val="000000000000" w:firstRow="0" w:lastRow="0" w:firstColumn="0" w:lastColumn="0" w:oddVBand="0" w:evenVBand="0" w:oddHBand="0" w:evenHBand="0" w:firstRowFirstColumn="0" w:firstRowLastColumn="0" w:lastRowFirstColumn="0" w:lastRowLastColumn="0"/>
            <w:tcW w:w="4196" w:type="pct"/>
            <w:noWrap/>
            <w:tcMar/>
          </w:tcPr>
          <w:p w:rsidRPr="00B92D89" w:rsidR="00904A57" w:rsidP="00CD75DA" w:rsidRDefault="00904A57" w14:paraId="30CA8A6F" w14:textId="43B4BF1E">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eastAsia="en-GB"/>
              </w:rPr>
            </w:pPr>
            <w:r w:rsidRPr="00B92D89">
              <w:rPr>
                <w:rFonts w:cstheme="minorHAnsi"/>
                <w:sz w:val="24"/>
                <w:szCs w:val="24"/>
              </w:rPr>
              <w:t>United Kingdom</w:t>
            </w:r>
          </w:p>
        </w:tc>
      </w:tr>
      <w:tr w:rsidRPr="00B92D89" w:rsidR="00B92D89" w:rsidTr="051FB3AB" w14:paraId="539CAC6C" w14:textId="77777777">
        <w:trPr>
          <w:trHeight w:val="300"/>
        </w:trPr>
        <w:tc>
          <w:tcPr>
            <w:cnfStyle w:val="001000000000" w:firstRow="0" w:lastRow="0" w:firstColumn="1" w:lastColumn="0" w:oddVBand="0" w:evenVBand="0" w:oddHBand="0" w:evenHBand="0" w:firstRowFirstColumn="0" w:firstRowLastColumn="0" w:lastRowFirstColumn="0" w:lastRowLastColumn="0"/>
            <w:tcW w:w="804" w:type="pct"/>
            <w:noWrap/>
            <w:tcMar/>
          </w:tcPr>
          <w:p w:rsidRPr="00B92D89" w:rsidR="00904A57" w:rsidP="00CD75DA" w:rsidRDefault="00904A57" w14:paraId="7C3A8FC9" w14:textId="572A73D4">
            <w:pPr>
              <w:rPr>
                <w:rFonts w:eastAsia="Times New Roman" w:cstheme="minorHAnsi"/>
                <w:b w:val="0"/>
                <w:sz w:val="24"/>
                <w:szCs w:val="24"/>
                <w:lang w:eastAsia="en-GB"/>
              </w:rPr>
            </w:pPr>
            <w:proofErr w:type="spellStart"/>
            <w:r w:rsidRPr="00B92D89">
              <w:rPr>
                <w:rFonts w:eastAsia="Times New Roman" w:cstheme="minorHAnsi"/>
                <w:sz w:val="24"/>
                <w:szCs w:val="24"/>
                <w:lang w:eastAsia="en-GB"/>
              </w:rPr>
              <w:t>VfM</w:t>
            </w:r>
            <w:proofErr w:type="spellEnd"/>
          </w:p>
        </w:tc>
        <w:tc>
          <w:tcPr>
            <w:cnfStyle w:val="000000000000" w:firstRow="0" w:lastRow="0" w:firstColumn="0" w:lastColumn="0" w:oddVBand="0" w:evenVBand="0" w:oddHBand="0" w:evenHBand="0" w:firstRowFirstColumn="0" w:firstRowLastColumn="0" w:lastRowFirstColumn="0" w:lastRowLastColumn="0"/>
            <w:tcW w:w="4196" w:type="pct"/>
            <w:noWrap/>
            <w:tcMar/>
          </w:tcPr>
          <w:p w:rsidRPr="00B92D89" w:rsidR="00904A57" w:rsidP="00CD75DA" w:rsidRDefault="00904A57" w14:paraId="6DAAFC44" w14:textId="2CD34296">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lang w:eastAsia="en-GB"/>
              </w:rPr>
            </w:pPr>
            <w:r w:rsidRPr="00B92D89">
              <w:rPr>
                <w:rFonts w:cstheme="minorHAnsi"/>
                <w:sz w:val="24"/>
                <w:szCs w:val="24"/>
              </w:rPr>
              <w:t>Value for Money</w:t>
            </w:r>
          </w:p>
        </w:tc>
      </w:tr>
      <w:tr w:rsidRPr="00B92D89" w:rsidR="00B92D89" w:rsidTr="051FB3AB" w14:paraId="5D7598F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4" w:type="pct"/>
            <w:noWrap/>
            <w:tcMar/>
          </w:tcPr>
          <w:p w:rsidRPr="00B92D89" w:rsidR="00904A57" w:rsidP="00CD75DA" w:rsidRDefault="00904A57" w14:paraId="532069C8" w14:textId="4C5D8A93">
            <w:pPr>
              <w:rPr>
                <w:rFonts w:eastAsia="Times New Roman" w:cstheme="minorHAnsi"/>
                <w:b w:val="0"/>
                <w:bCs w:val="0"/>
                <w:sz w:val="24"/>
                <w:szCs w:val="24"/>
                <w:lang w:eastAsia="en-GB"/>
              </w:rPr>
            </w:pPr>
            <w:r w:rsidRPr="00B92D89">
              <w:rPr>
                <w:rFonts w:eastAsia="Times New Roman" w:cstheme="minorHAnsi"/>
                <w:sz w:val="24"/>
                <w:szCs w:val="24"/>
                <w:lang w:eastAsia="en-GB"/>
              </w:rPr>
              <w:t>WBG</w:t>
            </w:r>
          </w:p>
        </w:tc>
        <w:tc>
          <w:tcPr>
            <w:cnfStyle w:val="000000000000" w:firstRow="0" w:lastRow="0" w:firstColumn="0" w:lastColumn="0" w:oddVBand="0" w:evenVBand="0" w:oddHBand="0" w:evenHBand="0" w:firstRowFirstColumn="0" w:firstRowLastColumn="0" w:lastRowFirstColumn="0" w:lastRowLastColumn="0"/>
            <w:tcW w:w="4196" w:type="pct"/>
            <w:noWrap/>
            <w:tcMar/>
          </w:tcPr>
          <w:p w:rsidRPr="00B92D89" w:rsidR="00904A57" w:rsidP="00CD75DA" w:rsidRDefault="00904A57" w14:paraId="1D86F51A" w14:textId="7D7653D1">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B92D89">
              <w:rPr>
                <w:rFonts w:cstheme="minorHAnsi"/>
                <w:sz w:val="24"/>
                <w:szCs w:val="24"/>
              </w:rPr>
              <w:t>World Bank Group</w:t>
            </w:r>
          </w:p>
        </w:tc>
      </w:tr>
      <w:tr w:rsidRPr="00B92D89" w:rsidR="00B92D89" w:rsidTr="051FB3AB" w14:paraId="494388E7" w14:textId="77777777">
        <w:trPr>
          <w:trHeight w:val="300"/>
        </w:trPr>
        <w:tc>
          <w:tcPr>
            <w:cnfStyle w:val="001000000000" w:firstRow="0" w:lastRow="0" w:firstColumn="1" w:lastColumn="0" w:oddVBand="0" w:evenVBand="0" w:oddHBand="0" w:evenHBand="0" w:firstRowFirstColumn="0" w:firstRowLastColumn="0" w:lastRowFirstColumn="0" w:lastRowLastColumn="0"/>
            <w:tcW w:w="804" w:type="pct"/>
            <w:noWrap/>
            <w:tcMar/>
          </w:tcPr>
          <w:p w:rsidRPr="00B92D89" w:rsidR="0058792A" w:rsidP="00CD75DA" w:rsidRDefault="0058792A" w14:paraId="1D1CF41E" w14:textId="05EFD7E5">
            <w:pPr>
              <w:rPr>
                <w:rFonts w:eastAsia="Times New Roman" w:cstheme="minorHAnsi"/>
                <w:b w:val="0"/>
                <w:bCs w:val="0"/>
                <w:sz w:val="24"/>
                <w:szCs w:val="24"/>
                <w:lang w:eastAsia="en-GB"/>
              </w:rPr>
            </w:pPr>
            <w:r w:rsidRPr="00B92D89">
              <w:rPr>
                <w:rFonts w:eastAsia="Times New Roman" w:cstheme="minorHAnsi"/>
                <w:sz w:val="24"/>
                <w:szCs w:val="24"/>
                <w:lang w:eastAsia="en-GB"/>
              </w:rPr>
              <w:t>XWH</w:t>
            </w:r>
          </w:p>
        </w:tc>
        <w:tc>
          <w:tcPr>
            <w:cnfStyle w:val="000000000000" w:firstRow="0" w:lastRow="0" w:firstColumn="0" w:lastColumn="0" w:oddVBand="0" w:evenVBand="0" w:oddHBand="0" w:evenHBand="0" w:firstRowFirstColumn="0" w:firstRowLastColumn="0" w:lastRowFirstColumn="0" w:lastRowLastColumn="0"/>
            <w:tcW w:w="4196" w:type="pct"/>
            <w:noWrap/>
            <w:tcMar/>
          </w:tcPr>
          <w:p w:rsidRPr="00B92D89" w:rsidR="0058792A" w:rsidP="00CD75DA" w:rsidRDefault="0058792A" w14:paraId="7ACDEE7F" w14:textId="28FCEB45">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B92D89">
              <w:rPr>
                <w:rFonts w:cstheme="minorHAnsi"/>
                <w:sz w:val="24"/>
                <w:szCs w:val="24"/>
              </w:rPr>
              <w:t>Cross-Whitehall</w:t>
            </w:r>
          </w:p>
        </w:tc>
      </w:tr>
    </w:tbl>
    <w:p w:rsidRPr="00B92D89" w:rsidR="00FC1448" w:rsidP="0C3A3BA9" w:rsidRDefault="00FC1448" w14:paraId="17E1B5D8" w14:textId="77777777" w14:noSpellErr="1">
      <w:pPr>
        <w:pStyle w:val="Heading1"/>
        <w:rPr>
          <w:rFonts w:ascii="Calibri" w:hAnsi="Calibri" w:eastAsia="Times New Roman" w:cs="Calibri" w:asciiTheme="minorAscii" w:hAnsiTheme="minorAscii" w:cstheme="minorAscii"/>
          <w:b w:val="1"/>
          <w:bCs w:val="1"/>
          <w:color w:val="auto"/>
          <w:sz w:val="18"/>
          <w:szCs w:val="18"/>
          <w:lang w:eastAsia="en-GB"/>
        </w:rPr>
      </w:pPr>
      <w:bookmarkStart w:name="_Toc124345850" w:id="320"/>
      <w:bookmarkStart w:name="_Toc157893621" w:id="321"/>
      <w:bookmarkStart w:name="_Toc2004145771" w:id="322"/>
      <w:bookmarkStart w:name="_Toc1157111942" w:id="323"/>
      <w:bookmarkStart w:name="_Toc439453333" w:id="324"/>
      <w:bookmarkStart w:name="_Toc1165311989" w:id="325"/>
      <w:bookmarkStart w:name="_Toc1263156307" w:id="326"/>
      <w:bookmarkStart w:name="_Toc1285443041" w:id="327"/>
      <w:bookmarkStart w:name="_Toc110879941" w:id="328"/>
      <w:bookmarkStart w:name="_Toc1928657357" w:id="329"/>
      <w:bookmarkStart w:name="_Toc727968899" w:id="330"/>
      <w:r w:rsidRPr="0C3A3BA9" w:rsidR="00FC1448">
        <w:rPr>
          <w:rFonts w:ascii="Calibri" w:hAnsi="Calibri" w:eastAsia="Times New Roman" w:cs="Calibri" w:asciiTheme="minorAscii" w:hAnsiTheme="minorAscii" w:cstheme="minorAscii"/>
          <w:b w:val="1"/>
          <w:bCs w:val="1"/>
          <w:color w:val="auto"/>
          <w:lang w:eastAsia="en-GB"/>
        </w:rPr>
        <w:t>Section A: Programme Summary/ Overview</w:t>
      </w:r>
      <w:bookmarkEnd w:id="320"/>
      <w:r w:rsidRPr="0C3A3BA9" w:rsidR="00FC1448">
        <w:rPr>
          <w:rFonts w:ascii="Calibri" w:hAnsi="Calibri" w:eastAsia="Times New Roman" w:cs="Calibri" w:asciiTheme="minorAscii" w:hAnsiTheme="minorAscii" w:cstheme="minorAscii"/>
          <w:b w:val="1"/>
          <w:bCs w:val="1"/>
          <w:color w:val="auto"/>
          <w:lang w:eastAsia="en-GB"/>
        </w:rPr>
        <w:t> </w:t>
      </w:r>
      <w:bookmarkEnd w:id="321"/>
      <w:bookmarkEnd w:id="322"/>
      <w:bookmarkEnd w:id="323"/>
      <w:bookmarkEnd w:id="324"/>
      <w:bookmarkEnd w:id="325"/>
      <w:bookmarkEnd w:id="326"/>
      <w:bookmarkEnd w:id="327"/>
      <w:bookmarkEnd w:id="328"/>
      <w:bookmarkEnd w:id="329"/>
      <w:bookmarkEnd w:id="330"/>
    </w:p>
    <w:p w:rsidRPr="00B92D89" w:rsidR="00FC1448" w:rsidP="390F1443" w:rsidRDefault="00FC1448" w14:paraId="2A0CE760" w14:textId="77777777">
      <w:pPr>
        <w:spacing w:after="0" w:line="240" w:lineRule="auto"/>
        <w:textAlignment w:val="baseline"/>
        <w:rPr>
          <w:rFonts w:eastAsia="Times New Roman" w:cstheme="minorHAnsi"/>
          <w:i/>
          <w:iCs/>
          <w:sz w:val="20"/>
          <w:szCs w:val="20"/>
          <w:lang w:eastAsia="en-GB"/>
        </w:rPr>
      </w:pPr>
    </w:p>
    <w:p w:rsidRPr="00B92D89" w:rsidR="00DC6D26" w:rsidP="0C3A3BA9" w:rsidRDefault="00FC1448" w14:paraId="67A8BD57" w14:textId="77777777" w14:noSpellErr="1">
      <w:pPr>
        <w:pStyle w:val="Heading2"/>
        <w:rPr>
          <w:rFonts w:ascii="Calibri" w:hAnsi="Calibri" w:eastAsia="Times New Roman" w:cs="Calibri" w:asciiTheme="minorAscii" w:hAnsiTheme="minorAscii" w:cstheme="minorAscii"/>
          <w:i w:val="1"/>
          <w:iCs w:val="1"/>
          <w:color w:val="auto"/>
          <w:sz w:val="24"/>
          <w:szCs w:val="24"/>
          <w:lang w:eastAsia="en-GB"/>
        </w:rPr>
      </w:pPr>
      <w:bookmarkStart w:name="_Toc1878590991" w:id="334"/>
      <w:bookmarkStart w:name="_Toc1296835101" w:id="335"/>
      <w:bookmarkStart w:name="_Toc1599029454" w:id="336"/>
      <w:bookmarkStart w:name="_Toc47137517" w:id="337"/>
      <w:bookmarkStart w:name="_Toc600559908" w:id="338"/>
      <w:bookmarkStart w:name="_Toc85279136" w:id="339"/>
      <w:bookmarkStart w:name="_Toc458557588" w:id="340"/>
      <w:bookmarkStart w:name="_Toc1482120161" w:id="341"/>
      <w:bookmarkStart w:name="_Toc613796129" w:id="342"/>
      <w:bookmarkStart w:name="_Toc1483926784" w:id="343"/>
      <w:bookmarkStart w:name="_Toc124345851" w:id="344"/>
      <w:r w:rsidRPr="0C3A3BA9" w:rsidR="00FC1448">
        <w:rPr>
          <w:rFonts w:ascii="Calibri" w:hAnsi="Calibri" w:eastAsia="Times New Roman" w:cs="Calibri" w:asciiTheme="minorAscii" w:hAnsiTheme="minorAscii" w:cstheme="minorAscii"/>
          <w:i w:val="1"/>
          <w:iCs w:val="1"/>
          <w:color w:val="auto"/>
          <w:sz w:val="24"/>
          <w:szCs w:val="24"/>
          <w:lang w:eastAsia="en-GB"/>
        </w:rPr>
        <w:t>A1. Programme Description</w:t>
      </w:r>
      <w:bookmarkEnd w:id="334"/>
      <w:bookmarkEnd w:id="335"/>
      <w:bookmarkEnd w:id="336"/>
      <w:bookmarkEnd w:id="337"/>
      <w:bookmarkEnd w:id="338"/>
      <w:bookmarkEnd w:id="339"/>
      <w:bookmarkEnd w:id="340"/>
      <w:bookmarkEnd w:id="341"/>
      <w:bookmarkEnd w:id="342"/>
      <w:bookmarkEnd w:id="343"/>
      <w:bookmarkEnd w:id="344"/>
    </w:p>
    <w:p w:rsidRPr="00B92D89" w:rsidR="00BC7BAB" w:rsidP="1D02B428" w:rsidRDefault="00E61B6E" w14:paraId="73A23B84" w14:textId="1A252445">
      <w:pPr>
        <w:jc w:val="both"/>
        <w:rPr>
          <w:rFonts w:eastAsiaTheme="minorEastAsia"/>
          <w:sz w:val="24"/>
          <w:szCs w:val="24"/>
        </w:rPr>
      </w:pPr>
      <w:r w:rsidRPr="1D02B428">
        <w:rPr>
          <w:sz w:val="24"/>
          <w:szCs w:val="24"/>
        </w:rPr>
        <w:t xml:space="preserve">PROBLUE is a </w:t>
      </w:r>
      <w:r w:rsidRPr="1D02B428" w:rsidR="000C1AFD">
        <w:rPr>
          <w:sz w:val="24"/>
          <w:szCs w:val="24"/>
        </w:rPr>
        <w:t xml:space="preserve">world bank multilateral mechanism to facilitate </w:t>
      </w:r>
      <w:r w:rsidRPr="1D02B428" w:rsidR="00376529">
        <w:rPr>
          <w:sz w:val="24"/>
          <w:szCs w:val="24"/>
        </w:rPr>
        <w:t>sustainable ocean activities for which the United Kingdom is a leading contributor. It works to support the development of blue economies across Small Island Developing States</w:t>
      </w:r>
      <w:r w:rsidRPr="1D02B428" w:rsidR="4D019E19">
        <w:rPr>
          <w:sz w:val="24"/>
          <w:szCs w:val="24"/>
        </w:rPr>
        <w:t xml:space="preserve"> (SIDS)</w:t>
      </w:r>
      <w:r w:rsidRPr="1D02B428" w:rsidR="00376529">
        <w:rPr>
          <w:sz w:val="24"/>
          <w:szCs w:val="24"/>
        </w:rPr>
        <w:t xml:space="preserve"> and coastal Least Developed Countries</w:t>
      </w:r>
      <w:r w:rsidRPr="1D02B428" w:rsidR="00A46BF1">
        <w:rPr>
          <w:sz w:val="24"/>
          <w:szCs w:val="24"/>
        </w:rPr>
        <w:t xml:space="preserve"> (LDCs)</w:t>
      </w:r>
      <w:r w:rsidRPr="1D02B428" w:rsidR="00376529">
        <w:rPr>
          <w:sz w:val="24"/>
          <w:szCs w:val="24"/>
        </w:rPr>
        <w:t>.</w:t>
      </w:r>
      <w:r w:rsidRPr="1D02B428" w:rsidR="00A46BF1">
        <w:rPr>
          <w:sz w:val="24"/>
          <w:szCs w:val="24"/>
        </w:rPr>
        <w:t xml:space="preserve"> PROBLUE covers 4 pillars which are: </w:t>
      </w:r>
      <w:r w:rsidRPr="1D02B428" w:rsidR="00A46BF1">
        <w:rPr>
          <w:b/>
          <w:bCs/>
          <w:sz w:val="24"/>
          <w:szCs w:val="24"/>
        </w:rPr>
        <w:t>fisheries &amp; aquaculture</w:t>
      </w:r>
      <w:r w:rsidRPr="1D02B428" w:rsidR="00A46BF1">
        <w:rPr>
          <w:sz w:val="24"/>
          <w:szCs w:val="24"/>
        </w:rPr>
        <w:t xml:space="preserve"> (improving management to address overfishing &amp; strengthen aquaculture sustainability), preventing &amp; </w:t>
      </w:r>
      <w:r w:rsidRPr="1D02B428" w:rsidR="00A46BF1">
        <w:rPr>
          <w:b/>
          <w:bCs/>
          <w:sz w:val="24"/>
          <w:szCs w:val="24"/>
        </w:rPr>
        <w:t>managing marine pollution</w:t>
      </w:r>
      <w:r w:rsidRPr="1D02B428" w:rsidR="00A46BF1">
        <w:rPr>
          <w:sz w:val="24"/>
          <w:szCs w:val="24"/>
        </w:rPr>
        <w:t xml:space="preserve"> (addressing threat of litter, plastics &amp; other land-based pollution), </w:t>
      </w:r>
      <w:r w:rsidRPr="1D02B428" w:rsidR="00A46BF1">
        <w:rPr>
          <w:b/>
          <w:bCs/>
          <w:sz w:val="24"/>
          <w:szCs w:val="24"/>
        </w:rPr>
        <w:t>oceanic sectors</w:t>
      </w:r>
      <w:r w:rsidRPr="1D02B428" w:rsidR="00A46BF1">
        <w:rPr>
          <w:sz w:val="24"/>
          <w:szCs w:val="24"/>
        </w:rPr>
        <w:t xml:space="preserve"> (‘blueing’ traditional &amp; novel oceanic sectors to limit adverse impacts on ocean health) &amp; </w:t>
      </w:r>
      <w:r w:rsidRPr="1D02B428" w:rsidR="00A46BF1">
        <w:rPr>
          <w:b/>
          <w:bCs/>
          <w:sz w:val="24"/>
          <w:szCs w:val="24"/>
        </w:rPr>
        <w:t>integrated seascape management</w:t>
      </w:r>
      <w:r w:rsidRPr="1D02B428" w:rsidR="00A46BF1">
        <w:rPr>
          <w:sz w:val="24"/>
          <w:szCs w:val="24"/>
        </w:rPr>
        <w:t xml:space="preserve"> (making management of coastal &amp; marine </w:t>
      </w:r>
      <w:r w:rsidRPr="1D02B428" w:rsidR="00A46BF1">
        <w:rPr>
          <w:sz w:val="24"/>
          <w:szCs w:val="24"/>
        </w:rPr>
        <w:lastRenderedPageBreak/>
        <w:t xml:space="preserve">areas more sustainable &amp; more integrated). The pillars are thematically </w:t>
      </w:r>
      <w:r w:rsidRPr="1D02B428" w:rsidR="00B30180">
        <w:rPr>
          <w:sz w:val="24"/>
          <w:szCs w:val="24"/>
        </w:rPr>
        <w:t>distinct but</w:t>
      </w:r>
      <w:r w:rsidRPr="1D02B428" w:rsidR="00A46BF1">
        <w:rPr>
          <w:sz w:val="24"/>
          <w:szCs w:val="24"/>
        </w:rPr>
        <w:t xml:space="preserve"> are approached in an integrated way under the framework of pillar 4. </w:t>
      </w:r>
      <w:r w:rsidRPr="1D02B428" w:rsidR="00B30180">
        <w:rPr>
          <w:sz w:val="24"/>
          <w:szCs w:val="24"/>
        </w:rPr>
        <w:t xml:space="preserve">PROBLUE’s predominant vectors are currently common approach tools such as </w:t>
      </w:r>
      <w:r w:rsidRPr="1D02B428" w:rsidR="00904A57">
        <w:rPr>
          <w:sz w:val="24"/>
          <w:szCs w:val="24"/>
        </w:rPr>
        <w:t>Marine Protected Areas</w:t>
      </w:r>
      <w:r w:rsidRPr="1D02B428" w:rsidR="31B242D2">
        <w:rPr>
          <w:sz w:val="24"/>
          <w:szCs w:val="24"/>
        </w:rPr>
        <w:t xml:space="preserve"> (MPAs)</w:t>
      </w:r>
      <w:r w:rsidRPr="1D02B428" w:rsidR="00B30180">
        <w:rPr>
          <w:sz w:val="24"/>
          <w:szCs w:val="24"/>
        </w:rPr>
        <w:t xml:space="preserve">, Integrated Coastal Zone Management &amp; Marine Spatial </w:t>
      </w:r>
      <w:r w:rsidRPr="1D02B428" w:rsidR="00B30180">
        <w:rPr>
          <w:rFonts w:eastAsiaTheme="minorEastAsia"/>
          <w:sz w:val="24"/>
          <w:szCs w:val="24"/>
        </w:rPr>
        <w:t>Planning</w:t>
      </w:r>
      <w:r w:rsidRPr="1D02B428" w:rsidR="61FE19B6">
        <w:rPr>
          <w:rFonts w:eastAsiaTheme="minorEastAsia"/>
          <w:sz w:val="24"/>
          <w:szCs w:val="24"/>
        </w:rPr>
        <w:t xml:space="preserve"> (MSP)</w:t>
      </w:r>
      <w:r w:rsidRPr="1D02B428" w:rsidR="00B30180">
        <w:rPr>
          <w:rFonts w:eastAsiaTheme="minorEastAsia"/>
          <w:sz w:val="24"/>
          <w:szCs w:val="24"/>
        </w:rPr>
        <w:t xml:space="preserve">. </w:t>
      </w:r>
    </w:p>
    <w:p w:rsidRPr="00B92D89" w:rsidR="00DC6D26" w:rsidP="0C3A3BA9" w:rsidRDefault="174EE38A" w14:paraId="7C7CA18A" w14:textId="019AC01E">
      <w:pPr>
        <w:jc w:val="both"/>
        <w:rPr>
          <w:rFonts w:eastAsia="游明朝" w:eastAsiaTheme="minorEastAsia"/>
          <w:sz w:val="24"/>
          <w:szCs w:val="24"/>
        </w:rPr>
      </w:pPr>
      <w:r w:rsidRPr="0C3A3BA9" w:rsidR="174EE38A">
        <w:rPr>
          <w:rFonts w:eastAsia="游明朝" w:eastAsiaTheme="minorEastAsia"/>
          <w:sz w:val="24"/>
          <w:szCs w:val="24"/>
        </w:rPr>
        <w:t xml:space="preserve">In Financial Year (FY) 2021/2022, </w:t>
      </w:r>
      <w:r w:rsidRPr="0C3A3BA9" w:rsidR="274717A8">
        <w:rPr>
          <w:rFonts w:eastAsia="游明朝" w:eastAsiaTheme="minorEastAsia"/>
          <w:sz w:val="24"/>
          <w:szCs w:val="24"/>
        </w:rPr>
        <w:t xml:space="preserve">the UK </w:t>
      </w:r>
      <w:r w:rsidRPr="0C3A3BA9" w:rsidR="174EE38A">
        <w:rPr>
          <w:rFonts w:eastAsia="游明朝" w:eastAsiaTheme="minorEastAsia"/>
          <w:sz w:val="24"/>
          <w:szCs w:val="24"/>
        </w:rPr>
        <w:t>fund</w:t>
      </w:r>
      <w:r w:rsidRPr="0C3A3BA9" w:rsidR="12E791AB">
        <w:rPr>
          <w:rFonts w:eastAsia="游明朝" w:eastAsiaTheme="minorEastAsia"/>
          <w:sz w:val="24"/>
          <w:szCs w:val="24"/>
        </w:rPr>
        <w:t>ed</w:t>
      </w:r>
      <w:r w:rsidRPr="0C3A3BA9" w:rsidR="174EE38A">
        <w:rPr>
          <w:rFonts w:eastAsia="游明朝" w:eastAsiaTheme="minorEastAsia"/>
          <w:sz w:val="24"/>
          <w:szCs w:val="24"/>
        </w:rPr>
        <w:t xml:space="preserve"> </w:t>
      </w:r>
      <w:r w:rsidRPr="0C3A3BA9" w:rsidR="34E1CE2E">
        <w:rPr>
          <w:rFonts w:eastAsia="游明朝" w:eastAsiaTheme="minorEastAsia"/>
          <w:sz w:val="24"/>
          <w:szCs w:val="24"/>
        </w:rPr>
        <w:t>PROBLUE</w:t>
      </w:r>
      <w:r w:rsidRPr="0C3A3BA9" w:rsidR="5F68E11B">
        <w:rPr>
          <w:rFonts w:eastAsia="游明朝" w:eastAsiaTheme="minorEastAsia"/>
          <w:sz w:val="24"/>
          <w:szCs w:val="24"/>
        </w:rPr>
        <w:t xml:space="preserve"> from the</w:t>
      </w:r>
      <w:r w:rsidRPr="0C3A3BA9" w:rsidR="174EE38A">
        <w:rPr>
          <w:rFonts w:eastAsia="游明朝" w:eastAsiaTheme="minorEastAsia"/>
          <w:sz w:val="24"/>
          <w:szCs w:val="24"/>
        </w:rPr>
        <w:t xml:space="preserve"> Blue Planet Fund. </w:t>
      </w:r>
      <w:r w:rsidRPr="0C3A3BA9" w:rsidR="7D8A1F7F">
        <w:rPr>
          <w:rFonts w:eastAsia="游明朝" w:eastAsiaTheme="minorEastAsia"/>
          <w:sz w:val="24"/>
          <w:szCs w:val="24"/>
        </w:rPr>
        <w:t>Total funding for this year was £</w:t>
      </w:r>
      <w:r w:rsidRPr="0C3A3BA9" w:rsidR="4E88B716">
        <w:rPr>
          <w:rFonts w:eastAsia="游明朝" w:eastAsiaTheme="minorEastAsia"/>
          <w:sz w:val="24"/>
          <w:szCs w:val="24"/>
        </w:rPr>
        <w:t>8</w:t>
      </w:r>
      <w:r w:rsidRPr="0C3A3BA9" w:rsidR="7D8A1F7F">
        <w:rPr>
          <w:rFonts w:eastAsia="游明朝" w:eastAsiaTheme="minorEastAsia"/>
          <w:sz w:val="24"/>
          <w:szCs w:val="24"/>
        </w:rPr>
        <w:t xml:space="preserve"> million</w:t>
      </w:r>
      <w:r w:rsidRPr="0C3A3BA9" w:rsidR="51FCC99E">
        <w:rPr>
          <w:rFonts w:eastAsia="游明朝" w:eastAsiaTheme="minorEastAsia"/>
          <w:sz w:val="24"/>
          <w:szCs w:val="24"/>
        </w:rPr>
        <w:t xml:space="preserve"> of Official Development Assistance (ODA)</w:t>
      </w:r>
      <w:r w:rsidRPr="0C3A3BA9" w:rsidR="7D8A1F7F">
        <w:rPr>
          <w:rFonts w:eastAsia="游明朝" w:eastAsiaTheme="minorEastAsia"/>
          <w:sz w:val="24"/>
          <w:szCs w:val="24"/>
        </w:rPr>
        <w:t xml:space="preserve">, which comprised </w:t>
      </w:r>
      <w:r w:rsidRPr="0C3A3BA9" w:rsidR="325F136B">
        <w:rPr>
          <w:rFonts w:eastAsia="游明朝" w:eastAsiaTheme="minorEastAsia"/>
          <w:sz w:val="24"/>
          <w:szCs w:val="24"/>
        </w:rPr>
        <w:t>an initial</w:t>
      </w:r>
      <w:r w:rsidRPr="0C3A3BA9" w:rsidR="7D8A1F7F">
        <w:rPr>
          <w:rFonts w:eastAsia="游明朝" w:eastAsiaTheme="minorEastAsia"/>
          <w:sz w:val="24"/>
          <w:szCs w:val="24"/>
        </w:rPr>
        <w:t xml:space="preserve"> £</w:t>
      </w:r>
      <w:r w:rsidRPr="0C3A3BA9" w:rsidR="4E88B716">
        <w:rPr>
          <w:rFonts w:eastAsia="游明朝" w:eastAsiaTheme="minorEastAsia"/>
          <w:sz w:val="24"/>
          <w:szCs w:val="24"/>
        </w:rPr>
        <w:t>6</w:t>
      </w:r>
      <w:r w:rsidRPr="0C3A3BA9" w:rsidR="7D8A1F7F">
        <w:rPr>
          <w:rFonts w:eastAsia="游明朝" w:eastAsiaTheme="minorEastAsia"/>
          <w:sz w:val="24"/>
          <w:szCs w:val="24"/>
        </w:rPr>
        <w:t xml:space="preserve"> million </w:t>
      </w:r>
      <w:r w:rsidRPr="0C3A3BA9" w:rsidR="325F136B">
        <w:rPr>
          <w:rFonts w:eastAsia="游明朝" w:eastAsiaTheme="minorEastAsia"/>
          <w:sz w:val="24"/>
          <w:szCs w:val="24"/>
        </w:rPr>
        <w:t xml:space="preserve">followed by </w:t>
      </w:r>
      <w:r w:rsidRPr="0C3A3BA9" w:rsidR="7D8A1F7F">
        <w:rPr>
          <w:rFonts w:eastAsia="游明朝" w:eastAsiaTheme="minorEastAsia"/>
          <w:sz w:val="24"/>
          <w:szCs w:val="24"/>
        </w:rPr>
        <w:t>a £</w:t>
      </w:r>
      <w:r w:rsidRPr="0C3A3BA9" w:rsidR="4E88B716">
        <w:rPr>
          <w:rFonts w:eastAsia="游明朝" w:eastAsiaTheme="minorEastAsia"/>
          <w:sz w:val="24"/>
          <w:szCs w:val="24"/>
        </w:rPr>
        <w:t>2</w:t>
      </w:r>
      <w:r w:rsidRPr="0C3A3BA9" w:rsidR="7D8A1F7F">
        <w:rPr>
          <w:rFonts w:eastAsia="游明朝" w:eastAsiaTheme="minorEastAsia"/>
          <w:sz w:val="24"/>
          <w:szCs w:val="24"/>
        </w:rPr>
        <w:t xml:space="preserve"> million uplift.</w:t>
      </w:r>
      <w:r w:rsidRPr="0C3A3BA9" w:rsidR="2DAC1769">
        <w:rPr>
          <w:rFonts w:eastAsia="游明朝" w:eastAsiaTheme="minorEastAsia"/>
          <w:sz w:val="24"/>
          <w:szCs w:val="24"/>
        </w:rPr>
        <w:t xml:space="preserve"> Th</w:t>
      </w:r>
      <w:r w:rsidRPr="0C3A3BA9" w:rsidR="73BC6FA1">
        <w:rPr>
          <w:rFonts w:eastAsia="游明朝" w:eastAsiaTheme="minorEastAsia"/>
          <w:sz w:val="24"/>
          <w:szCs w:val="24"/>
        </w:rPr>
        <w:t>is</w:t>
      </w:r>
      <w:r w:rsidRPr="0C3A3BA9" w:rsidR="2DAC1769">
        <w:rPr>
          <w:rFonts w:eastAsia="游明朝" w:eastAsiaTheme="minorEastAsia"/>
          <w:sz w:val="24"/>
          <w:szCs w:val="24"/>
        </w:rPr>
        <w:t xml:space="preserve"> uplift </w:t>
      </w:r>
      <w:r w:rsidRPr="0C3A3BA9" w:rsidR="73BC6FA1">
        <w:rPr>
          <w:rFonts w:eastAsia="游明朝" w:eastAsiaTheme="minorEastAsia"/>
          <w:sz w:val="24"/>
          <w:szCs w:val="24"/>
        </w:rPr>
        <w:t xml:space="preserve">was </w:t>
      </w:r>
      <w:r w:rsidRPr="0C3A3BA9" w:rsidR="0C732E14">
        <w:rPr>
          <w:rFonts w:eastAsia="游明朝" w:eastAsiaTheme="minorEastAsia"/>
          <w:sz w:val="24"/>
          <w:szCs w:val="24"/>
        </w:rPr>
        <w:t>preferenced</w:t>
      </w:r>
      <w:r w:rsidRPr="0C3A3BA9" w:rsidR="0C732E14">
        <w:rPr>
          <w:rFonts w:eastAsia="游明朝" w:eastAsiaTheme="minorEastAsia"/>
          <w:sz w:val="24"/>
          <w:szCs w:val="24"/>
        </w:rPr>
        <w:t xml:space="preserve"> for spend in the </w:t>
      </w:r>
      <w:r w:rsidRPr="0C3A3BA9" w:rsidR="609B737E">
        <w:rPr>
          <w:rFonts w:eastAsia="游明朝" w:eastAsiaTheme="minorEastAsia"/>
          <w:sz w:val="24"/>
          <w:szCs w:val="24"/>
        </w:rPr>
        <w:t xml:space="preserve">Eastern Tropical Pacific which included the marine and coastal </w:t>
      </w:r>
      <w:r w:rsidRPr="0C3A3BA9" w:rsidR="5E728A09">
        <w:rPr>
          <w:rFonts w:eastAsia="游明朝" w:eastAsiaTheme="minorEastAsia"/>
          <w:sz w:val="24"/>
          <w:szCs w:val="24"/>
        </w:rPr>
        <w:t>resources</w:t>
      </w:r>
      <w:r w:rsidRPr="0C3A3BA9" w:rsidR="609B737E">
        <w:rPr>
          <w:rFonts w:eastAsia="游明朝" w:eastAsiaTheme="minorEastAsia"/>
          <w:sz w:val="24"/>
          <w:szCs w:val="24"/>
        </w:rPr>
        <w:t xml:space="preserve"> of four countries: Costa Rica, Panama, Colombia, and Ecuador</w:t>
      </w:r>
      <w:r w:rsidRPr="0C3A3BA9" w:rsidR="004C2F8D">
        <w:rPr>
          <w:rFonts w:eastAsia="游明朝" w:eastAsiaTheme="minorEastAsia"/>
          <w:sz w:val="24"/>
          <w:szCs w:val="24"/>
        </w:rPr>
        <w:t>, also referred to as</w:t>
      </w:r>
      <w:r w:rsidRPr="0C3A3BA9" w:rsidR="609B737E">
        <w:rPr>
          <w:rFonts w:eastAsia="游明朝" w:eastAsiaTheme="minorEastAsia"/>
          <w:sz w:val="24"/>
          <w:szCs w:val="24"/>
        </w:rPr>
        <w:t xml:space="preserve"> the </w:t>
      </w:r>
      <w:r w:rsidRPr="0C3A3BA9" w:rsidR="0C732E14">
        <w:rPr>
          <w:rFonts w:eastAsia="游明朝" w:eastAsiaTheme="minorEastAsia"/>
          <w:sz w:val="24"/>
          <w:szCs w:val="24"/>
        </w:rPr>
        <w:t>CMAR region</w:t>
      </w:r>
      <w:r w:rsidRPr="0C3A3BA9" w:rsidR="2D2E88AE">
        <w:rPr>
          <w:rFonts w:eastAsia="游明朝" w:eastAsiaTheme="minorEastAsia"/>
          <w:sz w:val="24"/>
          <w:szCs w:val="24"/>
        </w:rPr>
        <w:t>.</w:t>
      </w:r>
      <w:r w:rsidRPr="0C3A3BA9" w:rsidR="004D1C9D">
        <w:rPr>
          <w:rFonts w:eastAsia="游明朝" w:eastAsiaTheme="minorEastAsia"/>
          <w:sz w:val="24"/>
          <w:szCs w:val="24"/>
        </w:rPr>
        <w:t xml:space="preserve"> </w:t>
      </w:r>
    </w:p>
    <w:p w:rsidRPr="00B92D89" w:rsidR="00FC1448" w:rsidP="0C3A3BA9" w:rsidRDefault="00FC1448" w14:paraId="5920566E" w14:textId="1FFBA75C" w14:noSpellErr="1">
      <w:pPr>
        <w:pStyle w:val="Heading2"/>
        <w:rPr>
          <w:rFonts w:ascii="Calibri" w:hAnsi="Calibri" w:eastAsia="Times New Roman" w:cs="Calibri" w:asciiTheme="minorAscii" w:hAnsiTheme="minorAscii" w:cstheme="minorAscii"/>
          <w:i w:val="1"/>
          <w:iCs w:val="1"/>
          <w:color w:val="auto"/>
          <w:sz w:val="24"/>
          <w:szCs w:val="24"/>
          <w:lang w:eastAsia="en-GB"/>
        </w:rPr>
      </w:pPr>
      <w:bookmarkStart w:name="_Toc124345852" w:id="348"/>
      <w:bookmarkStart w:name="_Toc1983004326" w:id="349"/>
      <w:bookmarkStart w:name="_Toc976348155" w:id="350"/>
      <w:bookmarkStart w:name="_Toc1794183002" w:id="351"/>
      <w:bookmarkStart w:name="_Toc1246678993" w:id="352"/>
      <w:bookmarkStart w:name="_Toc452320046" w:id="353"/>
      <w:bookmarkStart w:name="_Toc582057594" w:id="354"/>
      <w:bookmarkStart w:name="_Toc455419005" w:id="355"/>
      <w:bookmarkStart w:name="_Toc458668468" w:id="356"/>
      <w:bookmarkStart w:name="_Toc334326035" w:id="357"/>
      <w:bookmarkStart w:name="_Toc1634195701" w:id="358"/>
      <w:r w:rsidRPr="0C3A3BA9" w:rsidR="00FC1448">
        <w:rPr>
          <w:rFonts w:ascii="Calibri" w:hAnsi="Calibri" w:eastAsia="Times New Roman" w:cs="Calibri" w:asciiTheme="minorAscii" w:hAnsiTheme="minorAscii" w:cstheme="minorAscii"/>
          <w:i w:val="1"/>
          <w:iCs w:val="1"/>
          <w:color w:val="auto"/>
          <w:sz w:val="24"/>
          <w:szCs w:val="24"/>
          <w:lang w:eastAsia="en-GB"/>
        </w:rPr>
        <w:t>A2. Supporting Narrative</w:t>
      </w:r>
      <w:bookmarkEnd w:id="348"/>
      <w:r w:rsidRPr="0C3A3BA9" w:rsidR="00FC1448">
        <w:rPr>
          <w:rFonts w:ascii="Calibri" w:hAnsi="Calibri" w:eastAsia="Times New Roman" w:cs="Calibri" w:asciiTheme="minorAscii" w:hAnsiTheme="minorAscii" w:cstheme="minorAscii"/>
          <w:i w:val="1"/>
          <w:iCs w:val="1"/>
          <w:color w:val="auto"/>
          <w:sz w:val="24"/>
          <w:szCs w:val="24"/>
          <w:lang w:eastAsia="en-GB"/>
        </w:rPr>
        <w:t> </w:t>
      </w:r>
      <w:bookmarkEnd w:id="349"/>
      <w:bookmarkEnd w:id="350"/>
      <w:bookmarkEnd w:id="351"/>
      <w:bookmarkEnd w:id="352"/>
      <w:bookmarkEnd w:id="353"/>
      <w:bookmarkEnd w:id="354"/>
      <w:bookmarkEnd w:id="355"/>
      <w:bookmarkEnd w:id="356"/>
      <w:bookmarkEnd w:id="357"/>
      <w:bookmarkEnd w:id="358"/>
    </w:p>
    <w:p w:rsidRPr="00B92D89" w:rsidR="00844931" w:rsidP="1D02B428" w:rsidRDefault="09E5F12C" w14:paraId="3B224BE7" w14:textId="4C9E305F">
      <w:pPr>
        <w:rPr>
          <w:sz w:val="24"/>
          <w:szCs w:val="24"/>
          <w:lang w:eastAsia="en-GB"/>
        </w:rPr>
      </w:pPr>
      <w:r w:rsidRPr="1D02B428">
        <w:rPr>
          <w:sz w:val="24"/>
          <w:szCs w:val="24"/>
          <w:lang w:eastAsia="en-GB"/>
        </w:rPr>
        <w:t xml:space="preserve"> </w:t>
      </w:r>
      <w:r w:rsidRPr="1D02B428" w:rsidR="7D0BD1FB">
        <w:rPr>
          <w:sz w:val="24"/>
          <w:szCs w:val="24"/>
          <w:lang w:eastAsia="en-GB"/>
        </w:rPr>
        <w:t>T</w:t>
      </w:r>
      <w:r w:rsidRPr="1D02B428">
        <w:rPr>
          <w:sz w:val="24"/>
          <w:szCs w:val="24"/>
          <w:lang w:eastAsia="en-GB"/>
        </w:rPr>
        <w:t>his reporting year</w:t>
      </w:r>
      <w:r w:rsidRPr="1D02B428" w:rsidR="34307202">
        <w:rPr>
          <w:sz w:val="24"/>
          <w:szCs w:val="24"/>
          <w:lang w:eastAsia="en-GB"/>
        </w:rPr>
        <w:t xml:space="preserve"> (FY 2021/2022</w:t>
      </w:r>
      <w:r w:rsidRPr="1D02B428" w:rsidR="2A025A09">
        <w:rPr>
          <w:sz w:val="24"/>
          <w:szCs w:val="24"/>
          <w:lang w:eastAsia="en-GB"/>
        </w:rPr>
        <w:t>),</w:t>
      </w:r>
      <w:r w:rsidRPr="1D02B428">
        <w:rPr>
          <w:sz w:val="24"/>
          <w:szCs w:val="24"/>
          <w:lang w:eastAsia="en-GB"/>
        </w:rPr>
        <w:t xml:space="preserve"> </w:t>
      </w:r>
      <w:r w:rsidRPr="1D02B428" w:rsidR="3D44E48F">
        <w:rPr>
          <w:sz w:val="24"/>
          <w:szCs w:val="24"/>
          <w:lang w:eastAsia="en-GB"/>
        </w:rPr>
        <w:t>h</w:t>
      </w:r>
      <w:r w:rsidRPr="1D02B428">
        <w:rPr>
          <w:sz w:val="24"/>
          <w:szCs w:val="24"/>
          <w:lang w:eastAsia="en-GB"/>
        </w:rPr>
        <w:t>ighlights include:</w:t>
      </w:r>
    </w:p>
    <w:p w:rsidRPr="00B92D89" w:rsidR="001A4778" w:rsidP="00820033" w:rsidRDefault="00A23249" w14:paraId="68D0707E" w14:textId="21954D2C">
      <w:pPr>
        <w:pStyle w:val="ListParagraph"/>
        <w:numPr>
          <w:ilvl w:val="0"/>
          <w:numId w:val="8"/>
        </w:numPr>
        <w:rPr>
          <w:rFonts w:asciiTheme="minorHAnsi" w:hAnsiTheme="minorHAnsi"/>
          <w:color w:val="auto"/>
          <w:sz w:val="24"/>
          <w:lang w:eastAsia="en-GB"/>
        </w:rPr>
      </w:pPr>
      <w:bookmarkStart w:name="_Hlk116396591" w:id="361"/>
      <w:r w:rsidRPr="1D02B428">
        <w:rPr>
          <w:rFonts w:asciiTheme="minorHAnsi" w:hAnsiTheme="minorHAnsi"/>
          <w:color w:val="auto"/>
          <w:sz w:val="24"/>
          <w:lang w:eastAsia="en-GB"/>
        </w:rPr>
        <w:t xml:space="preserve">Supporting the </w:t>
      </w:r>
      <w:proofErr w:type="spellStart"/>
      <w:r w:rsidRPr="1D02B428">
        <w:rPr>
          <w:rFonts w:asciiTheme="minorHAnsi" w:hAnsiTheme="minorHAnsi"/>
          <w:color w:val="auto"/>
          <w:sz w:val="24"/>
          <w:lang w:eastAsia="en-GB"/>
        </w:rPr>
        <w:t>Aquabusiness</w:t>
      </w:r>
      <w:proofErr w:type="spellEnd"/>
      <w:r w:rsidRPr="1D02B428">
        <w:rPr>
          <w:rFonts w:asciiTheme="minorHAnsi" w:hAnsiTheme="minorHAnsi"/>
          <w:color w:val="auto"/>
          <w:sz w:val="24"/>
          <w:lang w:eastAsia="en-GB"/>
        </w:rPr>
        <w:t xml:space="preserve"> Investment Advisory Platform, designed to support best practice development for economic, social and environmental sustainability through technical assistance and International Finance Corporation (IFC) </w:t>
      </w:r>
      <w:r w:rsidRPr="1D02B428" w:rsidR="00F7391B">
        <w:rPr>
          <w:rFonts w:asciiTheme="minorHAnsi" w:hAnsiTheme="minorHAnsi"/>
          <w:color w:val="auto"/>
          <w:sz w:val="24"/>
          <w:lang w:eastAsia="en-GB"/>
        </w:rPr>
        <w:t>advisory services</w:t>
      </w:r>
      <w:r w:rsidRPr="1D02B428" w:rsidR="007F40A8">
        <w:rPr>
          <w:rFonts w:asciiTheme="minorHAnsi" w:hAnsiTheme="minorHAnsi"/>
          <w:color w:val="auto"/>
          <w:sz w:val="24"/>
          <w:lang w:eastAsia="en-GB"/>
        </w:rPr>
        <w:t xml:space="preserve">. </w:t>
      </w:r>
      <w:bookmarkEnd w:id="361"/>
    </w:p>
    <w:p w:rsidRPr="00B92D89" w:rsidR="001A4778" w:rsidP="00820033" w:rsidRDefault="06C0F560" w14:paraId="2C2EF36F" w14:textId="64F79E6F">
      <w:pPr>
        <w:pStyle w:val="ListParagraph"/>
        <w:numPr>
          <w:ilvl w:val="0"/>
          <w:numId w:val="8"/>
        </w:numPr>
        <w:rPr>
          <w:rFonts w:asciiTheme="minorHAnsi" w:hAnsiTheme="minorHAnsi"/>
          <w:color w:val="auto"/>
          <w:sz w:val="24"/>
          <w:lang w:eastAsia="en-GB"/>
        </w:rPr>
      </w:pPr>
      <w:r w:rsidRPr="1D02B428">
        <w:rPr>
          <w:rFonts w:asciiTheme="minorHAnsi" w:hAnsiTheme="minorHAnsi"/>
          <w:color w:val="auto"/>
          <w:sz w:val="24"/>
          <w:lang w:eastAsia="en-GB"/>
        </w:rPr>
        <w:t xml:space="preserve">Supporting the </w:t>
      </w:r>
      <w:proofErr w:type="spellStart"/>
      <w:r w:rsidRPr="1D02B428">
        <w:rPr>
          <w:rFonts w:asciiTheme="minorHAnsi" w:hAnsiTheme="minorHAnsi"/>
          <w:color w:val="auto"/>
          <w:sz w:val="24"/>
          <w:lang w:eastAsia="en-GB"/>
        </w:rPr>
        <w:t>FiTI</w:t>
      </w:r>
      <w:proofErr w:type="spellEnd"/>
      <w:r w:rsidRPr="1D02B428">
        <w:rPr>
          <w:rFonts w:asciiTheme="minorHAnsi" w:hAnsiTheme="minorHAnsi"/>
          <w:color w:val="auto"/>
          <w:sz w:val="24"/>
          <w:lang w:eastAsia="en-GB"/>
        </w:rPr>
        <w:t xml:space="preserve"> (Fisheries Transparency Initiative), a global partnership for transparency </w:t>
      </w:r>
      <w:r w:rsidRPr="1D02B428" w:rsidR="004C2F8D">
        <w:rPr>
          <w:rFonts w:asciiTheme="minorHAnsi" w:hAnsiTheme="minorHAnsi"/>
          <w:color w:val="auto"/>
          <w:sz w:val="24"/>
          <w:lang w:eastAsia="en-GB"/>
        </w:rPr>
        <w:t>and</w:t>
      </w:r>
      <w:r w:rsidRPr="1D02B428">
        <w:rPr>
          <w:rFonts w:asciiTheme="minorHAnsi" w:hAnsiTheme="minorHAnsi"/>
          <w:color w:val="auto"/>
          <w:sz w:val="24"/>
          <w:lang w:eastAsia="en-GB"/>
        </w:rPr>
        <w:t xml:space="preserve"> participation in management of marine fisheries. As part of this, the first two </w:t>
      </w:r>
      <w:proofErr w:type="spellStart"/>
      <w:r w:rsidRPr="1D02B428">
        <w:rPr>
          <w:rFonts w:asciiTheme="minorHAnsi" w:hAnsiTheme="minorHAnsi"/>
          <w:color w:val="auto"/>
          <w:sz w:val="24"/>
          <w:lang w:eastAsia="en-GB"/>
        </w:rPr>
        <w:t>FiTI</w:t>
      </w:r>
      <w:proofErr w:type="spellEnd"/>
      <w:r w:rsidRPr="1D02B428">
        <w:rPr>
          <w:rFonts w:asciiTheme="minorHAnsi" w:hAnsiTheme="minorHAnsi"/>
          <w:color w:val="auto"/>
          <w:sz w:val="24"/>
          <w:lang w:eastAsia="en-GB"/>
        </w:rPr>
        <w:t xml:space="preserve"> candidate countries – Mauritania </w:t>
      </w:r>
      <w:r w:rsidRPr="1D02B428" w:rsidR="004C2F8D">
        <w:rPr>
          <w:rFonts w:asciiTheme="minorHAnsi" w:hAnsiTheme="minorHAnsi"/>
          <w:color w:val="auto"/>
          <w:sz w:val="24"/>
          <w:lang w:eastAsia="en-GB"/>
        </w:rPr>
        <w:t>and</w:t>
      </w:r>
      <w:r w:rsidRPr="1D02B428">
        <w:rPr>
          <w:rFonts w:asciiTheme="minorHAnsi" w:hAnsiTheme="minorHAnsi"/>
          <w:color w:val="auto"/>
          <w:sz w:val="24"/>
          <w:lang w:eastAsia="en-GB"/>
        </w:rPr>
        <w:t xml:space="preserve"> the Seychelles published their second reports in FY22.</w:t>
      </w:r>
    </w:p>
    <w:p w:rsidR="3B12BB9E" w:rsidP="0C3A3BA9" w:rsidRDefault="3B12BB9E" w14:paraId="68BD3A2E" w14:textId="24E50B3B" w14:noSpellErr="1">
      <w:pPr>
        <w:pStyle w:val="ListParagraph"/>
        <w:numPr>
          <w:ilvl w:val="0"/>
          <w:numId w:val="8"/>
        </w:numPr>
        <w:rPr>
          <w:rFonts w:ascii="Calibri" w:hAnsi="Calibri" w:asciiTheme="minorAscii" w:hAnsiTheme="minorAscii"/>
          <w:color w:val="auto"/>
          <w:sz w:val="24"/>
          <w:szCs w:val="24"/>
          <w:lang w:eastAsia="en-GB"/>
        </w:rPr>
      </w:pPr>
      <w:r w:rsidRPr="0C3A3BA9" w:rsidR="3B12BB9E">
        <w:rPr>
          <w:rFonts w:ascii="Calibri" w:hAnsi="Calibri" w:asciiTheme="minorAscii" w:hAnsiTheme="minorAscii"/>
          <w:color w:val="auto"/>
          <w:sz w:val="24"/>
          <w:szCs w:val="24"/>
          <w:lang w:eastAsia="en-GB"/>
        </w:rPr>
        <w:t xml:space="preserve">Supporting Regional efforts to tackle Marine Plastics Litter across the ASEAN region. </w:t>
      </w:r>
      <w:r w:rsidRPr="0C3A3BA9" w:rsidR="7024DBC6">
        <w:rPr>
          <w:rFonts w:ascii="Calibri" w:hAnsi="Calibri" w:asciiTheme="minorAscii" w:hAnsiTheme="minorAscii"/>
          <w:color w:val="auto"/>
          <w:sz w:val="24"/>
          <w:szCs w:val="24"/>
          <w:lang w:eastAsia="en-GB"/>
        </w:rPr>
        <w:t xml:space="preserve">This has seen a Regional Action Plan for Combatting Marine Debris developed which integrated </w:t>
      </w:r>
      <w:r w:rsidRPr="0C3A3BA9" w:rsidR="0C154BF5">
        <w:rPr>
          <w:rFonts w:ascii="Calibri" w:hAnsi="Calibri" w:asciiTheme="minorAscii" w:hAnsiTheme="minorAscii"/>
          <w:color w:val="auto"/>
          <w:sz w:val="24"/>
          <w:szCs w:val="24"/>
          <w:lang w:eastAsia="en-GB"/>
        </w:rPr>
        <w:t>guidelines for promoting gender equality &amp; critical analysis studies. This</w:t>
      </w:r>
      <w:r w:rsidRPr="0C3A3BA9" w:rsidR="00133B00">
        <w:rPr>
          <w:rFonts w:ascii="Calibri" w:hAnsi="Calibri" w:asciiTheme="minorAscii" w:hAnsiTheme="minorAscii"/>
          <w:color w:val="auto"/>
          <w:sz w:val="24"/>
          <w:szCs w:val="24"/>
          <w:lang w:eastAsia="en-GB"/>
        </w:rPr>
        <w:t xml:space="preserve"> </w:t>
      </w:r>
      <w:r w:rsidRPr="0C3A3BA9" w:rsidR="00133B00">
        <w:rPr>
          <w:rFonts w:ascii="Calibri" w:hAnsi="Calibri" w:asciiTheme="minorAscii" w:hAnsiTheme="minorAscii"/>
          <w:color w:val="auto"/>
          <w:sz w:val="24"/>
          <w:szCs w:val="24"/>
          <w:lang w:eastAsia="en-GB"/>
        </w:rPr>
        <w:t xml:space="preserve">has </w:t>
      </w:r>
      <w:r w:rsidRPr="0C3A3BA9" w:rsidR="0C154BF5">
        <w:rPr>
          <w:rFonts w:ascii="Calibri" w:hAnsi="Calibri" w:asciiTheme="minorAscii" w:hAnsiTheme="minorAscii"/>
          <w:color w:val="auto"/>
          <w:sz w:val="24"/>
          <w:szCs w:val="24"/>
          <w:lang w:eastAsia="en-GB"/>
        </w:rPr>
        <w:t xml:space="preserve">been endorsed by </w:t>
      </w:r>
      <w:r w:rsidRPr="0C3A3BA9" w:rsidR="2CC2D95C">
        <w:rPr>
          <w:rFonts w:ascii="Calibri" w:hAnsi="Calibri" w:asciiTheme="minorAscii" w:hAnsiTheme="minorAscii"/>
          <w:color w:val="auto"/>
          <w:sz w:val="24"/>
          <w:szCs w:val="24"/>
          <w:lang w:eastAsia="en-GB"/>
        </w:rPr>
        <w:t xml:space="preserve">all 10 ASEAN members. </w:t>
      </w:r>
    </w:p>
    <w:p w:rsidRPr="00B92D89" w:rsidR="6BEBF70A" w:rsidP="0C3A3BA9" w:rsidRDefault="6BEBF70A" w14:paraId="185B34B4" w14:noSpellErr="1" w14:textId="10DF162E">
      <w:pPr>
        <w:pStyle w:val="ListParagraph"/>
        <w:numPr>
          <w:ilvl w:val="0"/>
          <w:numId w:val="8"/>
        </w:numPr>
        <w:rPr>
          <w:rFonts w:ascii="Calibri" w:hAnsi="Calibri" w:asciiTheme="minorAscii" w:hAnsiTheme="minorAscii"/>
          <w:color w:val="auto"/>
          <w:sz w:val="24"/>
          <w:szCs w:val="24"/>
          <w:lang w:eastAsia="en-GB"/>
        </w:rPr>
      </w:pPr>
    </w:p>
    <w:p w:rsidRPr="00B92D89" w:rsidR="001A4778" w:rsidP="1D02B428" w:rsidRDefault="0E142245" w14:paraId="21252B55" w14:textId="2EFB9AC6">
      <w:pPr>
        <w:rPr>
          <w:sz w:val="24"/>
          <w:szCs w:val="24"/>
          <w:lang w:eastAsia="en-GB"/>
        </w:rPr>
      </w:pPr>
      <w:r w:rsidRPr="1D02B428">
        <w:rPr>
          <w:sz w:val="24"/>
          <w:szCs w:val="24"/>
          <w:lang w:eastAsia="en-GB"/>
        </w:rPr>
        <w:t xml:space="preserve">We welcome the independent Mid Term Review of </w:t>
      </w:r>
      <w:r w:rsidRPr="1D02B428" w:rsidR="2BFD4F5F">
        <w:rPr>
          <w:sz w:val="24"/>
          <w:szCs w:val="24"/>
          <w:lang w:eastAsia="en-GB"/>
        </w:rPr>
        <w:t xml:space="preserve">March 2023 </w:t>
      </w:r>
      <w:r w:rsidRPr="1D02B428" w:rsidR="06E2C85C">
        <w:rPr>
          <w:sz w:val="24"/>
          <w:szCs w:val="24"/>
          <w:lang w:eastAsia="en-GB"/>
        </w:rPr>
        <w:t>being undertaken by</w:t>
      </w:r>
      <w:r w:rsidRPr="1D02B428" w:rsidR="2BFD4F5F">
        <w:rPr>
          <w:sz w:val="24"/>
          <w:szCs w:val="24"/>
          <w:lang w:eastAsia="en-GB"/>
        </w:rPr>
        <w:t xml:space="preserve"> KPMG</w:t>
      </w:r>
      <w:r w:rsidRPr="1D02B428">
        <w:rPr>
          <w:sz w:val="24"/>
          <w:szCs w:val="24"/>
          <w:lang w:eastAsia="en-GB"/>
        </w:rPr>
        <w:t xml:space="preserve"> and look forward to </w:t>
      </w:r>
      <w:r w:rsidRPr="1D02B428" w:rsidR="36128442">
        <w:rPr>
          <w:sz w:val="24"/>
          <w:szCs w:val="24"/>
          <w:lang w:eastAsia="en-GB"/>
        </w:rPr>
        <w:t xml:space="preserve">incorporating the results into PROBLUE going forward. </w:t>
      </w:r>
    </w:p>
    <w:p w:rsidRPr="00B92D89" w:rsidR="001A4778" w:rsidP="0C3A3BA9" w:rsidRDefault="3B5808BD" w14:paraId="0E560120" w14:textId="56F941CD">
      <w:pPr>
        <w:rPr>
          <w:rStyle w:val="normaltextrun"/>
          <w:rFonts w:eastAsia="游ゴシック Light" w:eastAsiaTheme="majorEastAsia"/>
          <w:sz w:val="24"/>
          <w:szCs w:val="24"/>
          <w:shd w:val="clear" w:color="auto" w:fill="FFFFFF"/>
        </w:rPr>
      </w:pPr>
      <w:r w:rsidRPr="1D02B428" w:rsidR="3B5808BD">
        <w:rPr>
          <w:sz w:val="24"/>
          <w:szCs w:val="24"/>
          <w:lang w:eastAsia="en-GB"/>
        </w:rPr>
        <w:t xml:space="preserve">The programme score for FY 2021/2022 is </w:t>
      </w:r>
      <w:r w:rsidRPr="0C3A3BA9" w:rsidR="21002D9E">
        <w:rPr>
          <w:rStyle w:val="normaltextrun"/>
          <w:rFonts w:eastAsia="游ゴシック Light" w:eastAsiaTheme="majorEastAsia"/>
          <w:sz w:val="24"/>
          <w:szCs w:val="24"/>
          <w:shd w:val="clear" w:color="auto" w:fill="FFFFFF"/>
        </w:rPr>
        <w:t>A</w:t>
      </w:r>
      <w:r w:rsidRPr="0C3A3BA9" w:rsidR="00133B00">
        <w:rPr>
          <w:rStyle w:val="normaltextrun"/>
          <w:rFonts w:eastAsia="游ゴシック Light" w:eastAsiaTheme="majorEastAsia"/>
          <w:i w:val="1"/>
          <w:iCs w:val="1"/>
          <w:sz w:val="24"/>
          <w:szCs w:val="24"/>
          <w:shd w:val="clear" w:color="auto" w:fill="FFFFFF"/>
        </w:rPr>
        <w:t>,</w:t>
      </w:r>
      <w:r w:rsidRPr="0C3A3BA9" w:rsidR="3B5808BD">
        <w:rPr>
          <w:rStyle w:val="normaltextrun"/>
          <w:rFonts w:eastAsia="游ゴシック Light" w:eastAsiaTheme="majorEastAsia"/>
          <w:i w:val="1"/>
          <w:iCs w:val="1"/>
          <w:sz w:val="24"/>
          <w:szCs w:val="24"/>
          <w:shd w:val="clear" w:color="auto" w:fill="FFFFFF"/>
        </w:rPr>
        <w:t xml:space="preserve"> </w:t>
      </w:r>
      <w:r w:rsidRPr="0C3A3BA9" w:rsidR="21002D9E">
        <w:rPr>
          <w:rStyle w:val="normaltextrun"/>
          <w:rFonts w:eastAsia="游ゴシック Light" w:eastAsiaTheme="majorEastAsia"/>
          <w:i w:val="1"/>
          <w:iCs w:val="1"/>
          <w:sz w:val="24"/>
          <w:szCs w:val="24"/>
          <w:shd w:val="clear" w:color="auto" w:fill="FFFFFF"/>
        </w:rPr>
        <w:t>Outputs m</w:t>
      </w:r>
      <w:r w:rsidRPr="0C3A3BA9" w:rsidR="3F28700E">
        <w:rPr>
          <w:rStyle w:val="normaltextrun"/>
          <w:rFonts w:eastAsia="游ゴシック Light" w:eastAsiaTheme="majorEastAsia"/>
          <w:i w:val="1"/>
          <w:iCs w:val="1"/>
          <w:sz w:val="24"/>
          <w:szCs w:val="24"/>
          <w:shd w:val="clear" w:color="auto" w:fill="FFFFFF"/>
        </w:rPr>
        <w:t>et</w:t>
      </w:r>
      <w:r w:rsidRPr="0C3A3BA9" w:rsidR="21002D9E">
        <w:rPr>
          <w:rStyle w:val="normaltextrun"/>
          <w:rFonts w:eastAsia="游ゴシック Light" w:eastAsiaTheme="majorEastAsia"/>
          <w:i w:val="1"/>
          <w:iCs w:val="1"/>
          <w:sz w:val="24"/>
          <w:szCs w:val="24"/>
          <w:shd w:val="clear" w:color="auto" w:fill="FFFFFF"/>
        </w:rPr>
        <w:t xml:space="preserve"> expectation</w:t>
      </w:r>
      <w:r w:rsidRPr="0C3A3BA9" w:rsidR="5AD96FB6">
        <w:rPr>
          <w:rStyle w:val="normaltextrun"/>
          <w:rFonts w:eastAsia="游ゴシック Light" w:eastAsiaTheme="majorEastAsia"/>
          <w:i w:val="1"/>
          <w:iCs w:val="1"/>
          <w:sz w:val="24"/>
          <w:szCs w:val="24"/>
          <w:shd w:val="clear" w:color="auto" w:fill="FFFFFF"/>
        </w:rPr>
        <w:t>s</w:t>
      </w:r>
      <w:r w:rsidRPr="0C3A3BA9" w:rsidR="3B5808BD">
        <w:rPr>
          <w:rStyle w:val="normaltextrun"/>
          <w:rFonts w:eastAsia="游ゴシック Light" w:eastAsiaTheme="majorEastAsia"/>
          <w:sz w:val="24"/>
          <w:szCs w:val="24"/>
          <w:shd w:val="clear" w:color="auto" w:fill="FFFFFF"/>
        </w:rPr>
        <w:t xml:space="preserve">. This has been assessed through output scoring (please refer to </w:t>
      </w:r>
      <w:r w:rsidRPr="0C3A3BA9" w:rsidR="470B1736">
        <w:rPr>
          <w:rStyle w:val="normaltextrun"/>
          <w:rFonts w:eastAsia="游ゴシック Light" w:eastAsiaTheme="majorEastAsia"/>
          <w:i w:val="1"/>
          <w:iCs w:val="1"/>
          <w:sz w:val="24"/>
          <w:szCs w:val="24"/>
          <w:shd w:val="clear" w:color="auto" w:fill="FFFFFF"/>
        </w:rPr>
        <w:t>s</w:t>
      </w:r>
      <w:r w:rsidRPr="0C3A3BA9" w:rsidR="3B5808BD">
        <w:rPr>
          <w:rStyle w:val="normaltextrun"/>
          <w:rFonts w:eastAsia="游ゴシック Light" w:eastAsiaTheme="majorEastAsia"/>
          <w:i w:val="1"/>
          <w:iCs w:val="1"/>
          <w:sz w:val="24"/>
          <w:szCs w:val="24"/>
          <w:shd w:val="clear" w:color="auto" w:fill="FFFFFF"/>
        </w:rPr>
        <w:t>ections B2, B3, C</w:t>
      </w:r>
      <w:r w:rsidRPr="0C3A3BA9" w:rsidR="3B5808BD">
        <w:rPr>
          <w:rStyle w:val="normaltextrun"/>
          <w:rFonts w:eastAsia="游ゴシック Light" w:eastAsiaTheme="majorEastAsia"/>
          <w:sz w:val="24"/>
          <w:szCs w:val="24"/>
          <w:shd w:val="clear" w:color="auto" w:fill="FFFFFF"/>
        </w:rPr>
        <w:t xml:space="preserve"> for details)</w:t>
      </w:r>
      <w:r w:rsidRPr="0C3A3BA9" w:rsidR="004C2F8D">
        <w:rPr>
          <w:rStyle w:val="normaltextrun"/>
          <w:rFonts w:eastAsia="游ゴシック Light" w:eastAsiaTheme="majorEastAsia"/>
          <w:sz w:val="24"/>
          <w:szCs w:val="24"/>
          <w:shd w:val="clear" w:color="auto" w:fill="FFFFFF"/>
        </w:rPr>
        <w:t>.</w:t>
      </w:r>
      <w:r w:rsidRPr="0C3A3BA9" w:rsidR="3450CB71">
        <w:rPr>
          <w:rStyle w:val="normaltextrun"/>
          <w:rFonts w:eastAsia="游ゴシック Light" w:eastAsiaTheme="majorEastAsia"/>
          <w:sz w:val="24"/>
          <w:szCs w:val="24"/>
          <w:shd w:val="clear" w:color="auto" w:fill="FFFFFF"/>
        </w:rPr>
        <w:t xml:space="preserve"> </w:t>
      </w:r>
    </w:p>
    <w:p w:rsidRPr="00B92D89" w:rsidR="00FC1448" w:rsidP="0C3A3BA9" w:rsidRDefault="00FC1448" w14:paraId="306586A9" w14:textId="77777777" w14:noSpellErr="1">
      <w:pPr>
        <w:pStyle w:val="Heading2"/>
        <w:rPr>
          <w:rFonts w:ascii="Calibri" w:hAnsi="Calibri" w:eastAsia="Times New Roman" w:cs="Calibri" w:asciiTheme="minorAscii" w:hAnsiTheme="minorAscii" w:cstheme="minorAscii"/>
          <w:i w:val="1"/>
          <w:iCs w:val="1"/>
          <w:color w:val="auto"/>
          <w:sz w:val="16"/>
          <w:szCs w:val="16"/>
          <w:lang w:eastAsia="en-GB"/>
        </w:rPr>
      </w:pPr>
      <w:bookmarkStart w:name="_Toc124345853" w:id="372"/>
      <w:bookmarkStart w:name="_Toc2128452372" w:id="373"/>
      <w:bookmarkStart w:name="_Toc1103663898" w:id="374"/>
      <w:bookmarkStart w:name="_Toc1346314202" w:id="375"/>
      <w:bookmarkStart w:name="_Toc557795836" w:id="376"/>
      <w:bookmarkStart w:name="_Toc594791066" w:id="377"/>
      <w:bookmarkStart w:name="_Toc1671174380" w:id="378"/>
      <w:bookmarkStart w:name="_Toc739669526" w:id="379"/>
      <w:bookmarkStart w:name="_Toc508280005" w:id="380"/>
      <w:bookmarkStart w:name="_Toc1067008903" w:id="381"/>
      <w:bookmarkStart w:name="_Toc790120550" w:id="382"/>
      <w:r w:rsidRPr="0C3A3BA9" w:rsidR="00FC1448">
        <w:rPr>
          <w:rFonts w:ascii="Calibri" w:hAnsi="Calibri" w:eastAsia="Times New Roman" w:cs="Calibri" w:asciiTheme="minorAscii" w:hAnsiTheme="minorAscii" w:cstheme="minorAscii"/>
          <w:i w:val="1"/>
          <w:iCs w:val="1"/>
          <w:color w:val="auto"/>
          <w:sz w:val="24"/>
          <w:szCs w:val="24"/>
          <w:lang w:eastAsia="en-GB"/>
        </w:rPr>
        <w:t>A3. Lessons learnt and recommendations</w:t>
      </w:r>
      <w:bookmarkEnd w:id="372"/>
      <w:r w:rsidRPr="0C3A3BA9" w:rsidR="00FC1448">
        <w:rPr>
          <w:rFonts w:ascii="Calibri" w:hAnsi="Calibri" w:eastAsia="Times New Roman" w:cs="Calibri" w:asciiTheme="minorAscii" w:hAnsiTheme="minorAscii" w:cstheme="minorAscii"/>
          <w:i w:val="1"/>
          <w:iCs w:val="1"/>
          <w:color w:val="auto"/>
          <w:sz w:val="24"/>
          <w:szCs w:val="24"/>
          <w:lang w:eastAsia="en-GB"/>
        </w:rPr>
        <w:t> </w:t>
      </w:r>
      <w:bookmarkEnd w:id="373"/>
      <w:bookmarkEnd w:id="374"/>
      <w:bookmarkEnd w:id="375"/>
      <w:bookmarkEnd w:id="376"/>
      <w:bookmarkEnd w:id="377"/>
      <w:bookmarkEnd w:id="378"/>
      <w:bookmarkEnd w:id="379"/>
      <w:bookmarkEnd w:id="380"/>
      <w:bookmarkEnd w:id="381"/>
      <w:bookmarkEnd w:id="382"/>
    </w:p>
    <w:p w:rsidRPr="00133B00" w:rsidR="00193210" w:rsidP="390F1443" w:rsidRDefault="00193210" w14:paraId="54B05089" w14:textId="18544433">
      <w:pPr>
        <w:rPr>
          <w:rFonts w:cstheme="minorHAnsi"/>
          <w:b/>
          <w:bCs/>
          <w:sz w:val="24"/>
          <w:szCs w:val="24"/>
        </w:rPr>
      </w:pPr>
      <w:r w:rsidRPr="00B92D89">
        <w:rPr>
          <w:rFonts w:cstheme="minorHAnsi"/>
          <w:b/>
          <w:bCs/>
          <w:sz w:val="24"/>
          <w:szCs w:val="24"/>
        </w:rPr>
        <w:t>Lessons learnt</w:t>
      </w:r>
    </w:p>
    <w:p w:rsidRPr="00B92D89" w:rsidR="002F64DB" w:rsidP="0C3A3BA9" w:rsidRDefault="474E0893" w14:paraId="10763763" w14:textId="51305FCB">
      <w:pPr>
        <w:pStyle w:val="ListParagraph"/>
        <w:numPr>
          <w:ilvl w:val="0"/>
          <w:numId w:val="9"/>
        </w:numPr>
        <w:rPr>
          <w:rFonts w:ascii="Calibri" w:hAnsi="Calibri" w:asciiTheme="minorAscii" w:hAnsiTheme="minorAscii"/>
          <w:color w:val="auto"/>
          <w:sz w:val="24"/>
          <w:szCs w:val="24"/>
        </w:rPr>
      </w:pPr>
      <w:r w:rsidRPr="0C3A3BA9" w:rsidR="474E0893">
        <w:rPr>
          <w:rFonts w:ascii="Calibri" w:hAnsi="Calibri" w:asciiTheme="minorAscii" w:hAnsiTheme="minorAscii"/>
          <w:sz w:val="24"/>
          <w:szCs w:val="24"/>
        </w:rPr>
        <w:t>This</w:t>
      </w:r>
      <w:r w:rsidRPr="0C3A3BA9" w:rsidR="002F64DB">
        <w:rPr>
          <w:rFonts w:ascii="Calibri" w:hAnsi="Calibri" w:asciiTheme="minorAscii" w:hAnsiTheme="minorAscii"/>
          <w:sz w:val="24"/>
          <w:szCs w:val="24"/>
        </w:rPr>
        <w:t xml:space="preserve"> Financial Year, PROBLUE absorb</w:t>
      </w:r>
      <w:r w:rsidRPr="0C3A3BA9" w:rsidR="1D3FC8C5">
        <w:rPr>
          <w:rFonts w:ascii="Calibri" w:hAnsi="Calibri" w:asciiTheme="minorAscii" w:hAnsiTheme="minorAscii"/>
          <w:sz w:val="24"/>
          <w:szCs w:val="24"/>
        </w:rPr>
        <w:t>ed</w:t>
      </w:r>
      <w:r w:rsidRPr="0C3A3BA9" w:rsidR="002F64DB">
        <w:rPr>
          <w:rFonts w:ascii="Calibri" w:hAnsi="Calibri" w:asciiTheme="minorAscii" w:hAnsiTheme="minorAscii"/>
          <w:sz w:val="24"/>
          <w:szCs w:val="24"/>
        </w:rPr>
        <w:t xml:space="preserve"> </w:t>
      </w:r>
      <w:r w:rsidRPr="0C3A3BA9" w:rsidR="26A07B2C">
        <w:rPr>
          <w:rFonts w:ascii="Calibri" w:hAnsi="Calibri" w:asciiTheme="minorAscii" w:hAnsiTheme="minorAscii"/>
          <w:sz w:val="24"/>
          <w:szCs w:val="24"/>
        </w:rPr>
        <w:t>an additional</w:t>
      </w:r>
      <w:r w:rsidRPr="0C3A3BA9" w:rsidR="77D90B7F">
        <w:rPr>
          <w:rFonts w:ascii="Calibri" w:hAnsi="Calibri" w:asciiTheme="minorAscii" w:hAnsiTheme="minorAscii"/>
          <w:sz w:val="24"/>
          <w:szCs w:val="24"/>
        </w:rPr>
        <w:t xml:space="preserve"> </w:t>
      </w:r>
      <w:r w:rsidRPr="0C3A3BA9" w:rsidR="002F64DB">
        <w:rPr>
          <w:rFonts w:ascii="Calibri" w:hAnsi="Calibri" w:asciiTheme="minorAscii" w:hAnsiTheme="minorAscii"/>
          <w:sz w:val="24"/>
          <w:szCs w:val="24"/>
        </w:rPr>
        <w:t xml:space="preserve">£2 million </w:t>
      </w:r>
      <w:r w:rsidRPr="0C3A3BA9" w:rsidR="5FC2A9BC">
        <w:rPr>
          <w:rFonts w:ascii="Calibri" w:hAnsi="Calibri" w:asciiTheme="minorAscii" w:hAnsiTheme="minorAscii"/>
          <w:sz w:val="24"/>
          <w:szCs w:val="24"/>
        </w:rPr>
        <w:t xml:space="preserve">of Official Development Assistance (ODA) </w:t>
      </w:r>
      <w:r w:rsidRPr="0C3A3BA9" w:rsidR="53A70599">
        <w:rPr>
          <w:rFonts w:ascii="Calibri" w:hAnsi="Calibri" w:asciiTheme="minorAscii" w:hAnsiTheme="minorAscii"/>
          <w:sz w:val="24"/>
          <w:szCs w:val="24"/>
        </w:rPr>
        <w:t xml:space="preserve">from the </w:t>
      </w:r>
      <w:r w:rsidRPr="0C3A3BA9" w:rsidR="5FC2A9BC">
        <w:rPr>
          <w:rFonts w:ascii="Calibri" w:hAnsi="Calibri" w:asciiTheme="minorAscii" w:hAnsiTheme="minorAscii"/>
          <w:sz w:val="24"/>
          <w:szCs w:val="24"/>
        </w:rPr>
        <w:t>Blue Planet Fund</w:t>
      </w:r>
      <w:r w:rsidRPr="0C3A3BA9" w:rsidR="002F64DB">
        <w:rPr>
          <w:rFonts w:ascii="Calibri" w:hAnsi="Calibri" w:asciiTheme="minorAscii" w:hAnsiTheme="minorAscii"/>
          <w:sz w:val="24"/>
          <w:szCs w:val="24"/>
        </w:rPr>
        <w:t>. Th</w:t>
      </w:r>
      <w:r w:rsidRPr="0C3A3BA9" w:rsidR="123BE86B">
        <w:rPr>
          <w:rFonts w:ascii="Calibri" w:hAnsi="Calibri" w:asciiTheme="minorAscii" w:hAnsiTheme="minorAscii"/>
          <w:sz w:val="24"/>
          <w:szCs w:val="24"/>
        </w:rPr>
        <w:t>e £2m</w:t>
      </w:r>
      <w:r w:rsidRPr="0C3A3BA9" w:rsidR="002F64DB">
        <w:rPr>
          <w:rFonts w:ascii="Calibri" w:hAnsi="Calibri" w:asciiTheme="minorAscii" w:hAnsiTheme="minorAscii"/>
          <w:sz w:val="24"/>
          <w:szCs w:val="24"/>
        </w:rPr>
        <w:t xml:space="preserve"> was </w:t>
      </w:r>
      <w:r w:rsidRPr="0C3A3BA9" w:rsidR="002F64DB">
        <w:rPr>
          <w:rFonts w:ascii="Calibri" w:hAnsi="Calibri" w:asciiTheme="minorAscii" w:hAnsiTheme="minorAscii"/>
          <w:sz w:val="24"/>
          <w:szCs w:val="24"/>
        </w:rPr>
        <w:t>preferenced</w:t>
      </w:r>
      <w:r w:rsidRPr="0C3A3BA9" w:rsidR="002F64DB">
        <w:rPr>
          <w:rFonts w:ascii="Calibri" w:hAnsi="Calibri" w:asciiTheme="minorAscii" w:hAnsiTheme="minorAscii"/>
          <w:sz w:val="24"/>
          <w:szCs w:val="24"/>
        </w:rPr>
        <w:t xml:space="preserve"> </w:t>
      </w:r>
      <w:r w:rsidRPr="0C3A3BA9" w:rsidR="00F74931">
        <w:rPr>
          <w:rFonts w:ascii="Calibri" w:hAnsi="Calibri" w:asciiTheme="minorAscii" w:hAnsiTheme="minorAscii"/>
          <w:sz w:val="24"/>
          <w:szCs w:val="24"/>
        </w:rPr>
        <w:t>for spend in the CMAR</w:t>
      </w:r>
      <w:r w:rsidRPr="0C3A3BA9" w:rsidR="77DB226A">
        <w:rPr>
          <w:rFonts w:ascii="Calibri" w:hAnsi="Calibri" w:asciiTheme="minorAscii" w:hAnsiTheme="minorAscii"/>
          <w:sz w:val="24"/>
          <w:szCs w:val="24"/>
        </w:rPr>
        <w:t xml:space="preserve"> (Eastern Tropical Pacific)</w:t>
      </w:r>
      <w:r w:rsidRPr="0C3A3BA9" w:rsidR="00F74931">
        <w:rPr>
          <w:rFonts w:ascii="Calibri" w:hAnsi="Calibri" w:asciiTheme="minorAscii" w:hAnsiTheme="minorAscii"/>
          <w:sz w:val="24"/>
          <w:szCs w:val="24"/>
        </w:rPr>
        <w:t xml:space="preserve"> region, however</w:t>
      </w:r>
      <w:r w:rsidRPr="0C3A3BA9" w:rsidR="17FE91B8">
        <w:rPr>
          <w:rFonts w:ascii="Calibri" w:hAnsi="Calibri" w:asciiTheme="minorAscii" w:hAnsiTheme="minorAscii"/>
          <w:sz w:val="24"/>
          <w:szCs w:val="24"/>
        </w:rPr>
        <w:t>,</w:t>
      </w:r>
      <w:r w:rsidRPr="0C3A3BA9" w:rsidR="7F4DC41D">
        <w:rPr>
          <w:rFonts w:ascii="Calibri" w:hAnsi="Calibri" w:asciiTheme="minorAscii" w:hAnsiTheme="minorAscii"/>
          <w:sz w:val="24"/>
          <w:szCs w:val="24"/>
        </w:rPr>
        <w:t xml:space="preserve"> </w:t>
      </w:r>
      <w:r w:rsidRPr="0C3A3BA9" w:rsidR="68CED5D1">
        <w:rPr>
          <w:rFonts w:ascii="Calibri" w:hAnsi="Calibri" w:asciiTheme="minorAscii" w:hAnsiTheme="minorAscii"/>
          <w:sz w:val="24"/>
          <w:szCs w:val="24"/>
        </w:rPr>
        <w:t>engag</w:t>
      </w:r>
      <w:r w:rsidRPr="0C3A3BA9" w:rsidR="4889A005">
        <w:rPr>
          <w:rFonts w:ascii="Calibri" w:hAnsi="Calibri" w:asciiTheme="minorAscii" w:hAnsiTheme="minorAscii"/>
          <w:sz w:val="24"/>
          <w:szCs w:val="24"/>
        </w:rPr>
        <w:t>ement</w:t>
      </w:r>
      <w:r w:rsidRPr="0C3A3BA9" w:rsidR="68CED5D1">
        <w:rPr>
          <w:rFonts w:ascii="Calibri" w:hAnsi="Calibri" w:asciiTheme="minorAscii" w:hAnsiTheme="minorAscii"/>
          <w:sz w:val="24"/>
          <w:szCs w:val="24"/>
        </w:rPr>
        <w:t xml:space="preserve"> </w:t>
      </w:r>
      <w:r w:rsidRPr="0C3A3BA9" w:rsidR="1D8DC30F">
        <w:rPr>
          <w:rFonts w:ascii="Calibri" w:hAnsi="Calibri" w:asciiTheme="minorAscii" w:hAnsiTheme="minorAscii"/>
          <w:sz w:val="24"/>
          <w:szCs w:val="24"/>
        </w:rPr>
        <w:t>with</w:t>
      </w:r>
      <w:r w:rsidRPr="0C3A3BA9" w:rsidR="1858AEA9">
        <w:rPr>
          <w:rFonts w:ascii="Calibri" w:hAnsi="Calibri" w:asciiTheme="minorAscii" w:hAnsiTheme="minorAscii"/>
          <w:sz w:val="24"/>
          <w:szCs w:val="24"/>
        </w:rPr>
        <w:t xml:space="preserve"> </w:t>
      </w:r>
      <w:r w:rsidRPr="0C3A3BA9" w:rsidR="1D8DC30F">
        <w:rPr>
          <w:rFonts w:ascii="Calibri" w:hAnsi="Calibri" w:asciiTheme="minorAscii" w:hAnsiTheme="minorAscii"/>
          <w:sz w:val="24"/>
          <w:szCs w:val="24"/>
        </w:rPr>
        <w:t>key stakeholders</w:t>
      </w:r>
      <w:r w:rsidRPr="0C3A3BA9" w:rsidR="6530BB9A">
        <w:rPr>
          <w:rFonts w:ascii="Calibri" w:hAnsi="Calibri" w:asciiTheme="minorAscii" w:hAnsiTheme="minorAscii"/>
          <w:sz w:val="24"/>
          <w:szCs w:val="24"/>
        </w:rPr>
        <w:t xml:space="preserve"> </w:t>
      </w:r>
      <w:r w:rsidRPr="0C3A3BA9" w:rsidR="6530BB9A">
        <w:rPr>
          <w:rFonts w:ascii="Calibri" w:hAnsi="Calibri" w:asciiTheme="minorAscii" w:hAnsiTheme="minorAscii"/>
          <w:sz w:val="24"/>
          <w:szCs w:val="24"/>
        </w:rPr>
        <w:t>has</w:t>
      </w:r>
      <w:r w:rsidRPr="0C3A3BA9" w:rsidR="776D9F10">
        <w:rPr>
          <w:rFonts w:ascii="Calibri" w:hAnsi="Calibri" w:asciiTheme="minorAscii" w:hAnsiTheme="minorAscii"/>
          <w:color w:val="auto"/>
          <w:sz w:val="24"/>
          <w:szCs w:val="24"/>
        </w:rPr>
        <w:t xml:space="preserve"> been slower at times</w:t>
      </w:r>
      <w:r w:rsidRPr="0C3A3BA9" w:rsidR="06F10176">
        <w:rPr>
          <w:rFonts w:ascii="Calibri" w:hAnsi="Calibri" w:asciiTheme="minorAscii" w:hAnsiTheme="minorAscii"/>
          <w:color w:val="auto"/>
          <w:sz w:val="24"/>
          <w:szCs w:val="24"/>
        </w:rPr>
        <w:t xml:space="preserve"> than anticipated.</w:t>
      </w:r>
      <w:r w:rsidRPr="0C3A3BA9" w:rsidR="776D9F10">
        <w:rPr>
          <w:rFonts w:ascii="Calibri" w:hAnsi="Calibri" w:asciiTheme="minorAscii" w:hAnsiTheme="minorAscii"/>
          <w:color w:val="auto"/>
          <w:sz w:val="24"/>
          <w:szCs w:val="24"/>
        </w:rPr>
        <w:t xml:space="preserve"> </w:t>
      </w:r>
      <w:r w:rsidRPr="0C3A3BA9" w:rsidR="001B5583">
        <w:rPr>
          <w:rFonts w:ascii="Calibri" w:hAnsi="Calibri" w:asciiTheme="minorAscii" w:hAnsiTheme="minorAscii"/>
          <w:color w:val="auto"/>
          <w:sz w:val="24"/>
          <w:szCs w:val="24"/>
        </w:rPr>
        <w:t>In future, we w</w:t>
      </w:r>
      <w:r w:rsidRPr="0C3A3BA9" w:rsidR="4E87DECE">
        <w:rPr>
          <w:rFonts w:ascii="Calibri" w:hAnsi="Calibri" w:asciiTheme="minorAscii" w:hAnsiTheme="minorAscii"/>
          <w:color w:val="auto"/>
          <w:sz w:val="24"/>
          <w:szCs w:val="24"/>
        </w:rPr>
        <w:t>ill</w:t>
      </w:r>
      <w:r w:rsidRPr="0C3A3BA9" w:rsidR="001B5583">
        <w:rPr>
          <w:rFonts w:ascii="Calibri" w:hAnsi="Calibri" w:asciiTheme="minorAscii" w:hAnsiTheme="minorAscii"/>
          <w:color w:val="auto"/>
          <w:sz w:val="24"/>
          <w:szCs w:val="24"/>
        </w:rPr>
        <w:t xml:space="preserve"> </w:t>
      </w:r>
      <w:r w:rsidRPr="0C3A3BA9" w:rsidR="60C8E7D8">
        <w:rPr>
          <w:rFonts w:ascii="Calibri" w:hAnsi="Calibri" w:asciiTheme="minorAscii" w:hAnsiTheme="minorAscii"/>
          <w:color w:val="auto"/>
          <w:sz w:val="24"/>
          <w:szCs w:val="24"/>
        </w:rPr>
        <w:t>seek to build</w:t>
      </w:r>
      <w:r w:rsidRPr="0C3A3BA9" w:rsidR="30AD21C4">
        <w:rPr>
          <w:rFonts w:ascii="Calibri" w:hAnsi="Calibri" w:asciiTheme="minorAscii" w:hAnsiTheme="minorAscii"/>
          <w:color w:val="auto"/>
          <w:sz w:val="24"/>
          <w:szCs w:val="24"/>
        </w:rPr>
        <w:t xml:space="preserve"> in</w:t>
      </w:r>
      <w:r w:rsidRPr="0C3A3BA9" w:rsidR="001B5583">
        <w:rPr>
          <w:rFonts w:ascii="Calibri" w:hAnsi="Calibri" w:asciiTheme="minorAscii" w:hAnsiTheme="minorAscii"/>
          <w:color w:val="auto"/>
          <w:sz w:val="24"/>
          <w:szCs w:val="24"/>
        </w:rPr>
        <w:t xml:space="preserve"> more</w:t>
      </w:r>
      <w:r w:rsidRPr="0C3A3BA9" w:rsidR="72083C92">
        <w:rPr>
          <w:rFonts w:ascii="Calibri" w:hAnsi="Calibri" w:asciiTheme="minorAscii" w:hAnsiTheme="minorAscii"/>
          <w:color w:val="auto"/>
          <w:sz w:val="24"/>
          <w:szCs w:val="24"/>
        </w:rPr>
        <w:t xml:space="preserve"> CMAR-focused</w:t>
      </w:r>
      <w:r w:rsidRPr="0C3A3BA9" w:rsidR="001B5583">
        <w:rPr>
          <w:rFonts w:ascii="Calibri" w:hAnsi="Calibri" w:asciiTheme="minorAscii" w:hAnsiTheme="minorAscii"/>
          <w:color w:val="auto"/>
          <w:sz w:val="24"/>
          <w:szCs w:val="24"/>
        </w:rPr>
        <w:t xml:space="preserve"> regular communication and updates</w:t>
      </w:r>
      <w:r w:rsidRPr="0C3A3BA9" w:rsidR="6E2986E8">
        <w:rPr>
          <w:rFonts w:ascii="Calibri" w:hAnsi="Calibri" w:asciiTheme="minorAscii" w:hAnsiTheme="minorAscii"/>
          <w:color w:val="auto"/>
          <w:sz w:val="24"/>
          <w:szCs w:val="24"/>
        </w:rPr>
        <w:t xml:space="preserve"> </w:t>
      </w:r>
      <w:r w:rsidRPr="0C3A3BA9" w:rsidR="266A7C12">
        <w:rPr>
          <w:rFonts w:ascii="Calibri" w:hAnsi="Calibri" w:asciiTheme="minorAscii" w:hAnsiTheme="minorAscii"/>
          <w:color w:val="auto"/>
          <w:sz w:val="24"/>
          <w:szCs w:val="24"/>
        </w:rPr>
        <w:t>and following</w:t>
      </w:r>
      <w:r w:rsidRPr="0C3A3BA9" w:rsidR="22643287">
        <w:rPr>
          <w:rFonts w:ascii="Calibri" w:hAnsi="Calibri" w:asciiTheme="minorAscii" w:hAnsiTheme="minorAscii"/>
          <w:color w:val="auto"/>
          <w:sz w:val="24"/>
          <w:szCs w:val="24"/>
        </w:rPr>
        <w:t xml:space="preserve"> recent discussions, </w:t>
      </w:r>
      <w:r w:rsidRPr="0C3A3BA9" w:rsidR="378C12EB">
        <w:rPr>
          <w:rFonts w:ascii="Calibri" w:hAnsi="Calibri" w:asciiTheme="minorAscii" w:hAnsiTheme="minorAscii"/>
          <w:color w:val="auto"/>
          <w:sz w:val="24"/>
          <w:szCs w:val="24"/>
        </w:rPr>
        <w:t>the regional</w:t>
      </w:r>
      <w:r w:rsidRPr="0C3A3BA9" w:rsidR="36BB3400">
        <w:rPr>
          <w:rFonts w:ascii="Calibri" w:hAnsi="Calibri" w:asciiTheme="minorAscii" w:hAnsiTheme="minorAscii"/>
          <w:color w:val="auto"/>
          <w:sz w:val="24"/>
          <w:szCs w:val="24"/>
        </w:rPr>
        <w:t xml:space="preserve"> PROBLUE leads have agreed to</w:t>
      </w:r>
      <w:r w:rsidRPr="0C3A3BA9" w:rsidR="6923C4F9">
        <w:rPr>
          <w:rFonts w:ascii="Calibri" w:hAnsi="Calibri" w:asciiTheme="minorAscii" w:hAnsiTheme="minorAscii"/>
          <w:color w:val="auto"/>
          <w:sz w:val="24"/>
          <w:szCs w:val="24"/>
        </w:rPr>
        <w:t xml:space="preserve"> this</w:t>
      </w:r>
      <w:r w:rsidRPr="0C3A3BA9" w:rsidR="36BB3400">
        <w:rPr>
          <w:rFonts w:ascii="Calibri" w:hAnsi="Calibri" w:asciiTheme="minorAscii" w:hAnsiTheme="minorAscii"/>
          <w:color w:val="auto"/>
          <w:sz w:val="24"/>
          <w:szCs w:val="24"/>
        </w:rPr>
        <w:t xml:space="preserve"> </w:t>
      </w:r>
      <w:r w:rsidRPr="0C3A3BA9" w:rsidR="516D6E8D">
        <w:rPr>
          <w:rFonts w:ascii="Calibri" w:hAnsi="Calibri" w:asciiTheme="minorAscii" w:hAnsiTheme="minorAscii"/>
          <w:color w:val="auto"/>
          <w:sz w:val="24"/>
          <w:szCs w:val="24"/>
        </w:rPr>
        <w:t>strengthened engagement.</w:t>
      </w:r>
    </w:p>
    <w:p w:rsidRPr="00B92D89" w:rsidR="00272FDB" w:rsidP="0C3A3BA9" w:rsidRDefault="00186FB0" w14:paraId="4A890483" w14:textId="143328BA">
      <w:pPr>
        <w:pStyle w:val="ListParagraph"/>
        <w:numPr>
          <w:ilvl w:val="0"/>
          <w:numId w:val="9"/>
        </w:numPr>
        <w:rPr>
          <w:rFonts w:ascii="Calibri" w:hAnsi="Calibri" w:eastAsia="游明朝" w:asciiTheme="minorAscii" w:hAnsiTheme="minorAscii" w:eastAsiaTheme="minorEastAsia"/>
          <w:color w:val="auto"/>
          <w:sz w:val="24"/>
          <w:szCs w:val="24"/>
        </w:rPr>
      </w:pPr>
      <w:r w:rsidRPr="051FB3AB" w:rsidR="23A58E29">
        <w:rPr>
          <w:rFonts w:ascii="Calibri" w:hAnsi="Calibri" w:asciiTheme="minorAscii" w:hAnsiTheme="minorAscii"/>
          <w:color w:val="auto"/>
          <w:sz w:val="24"/>
          <w:szCs w:val="24"/>
        </w:rPr>
        <w:t>PROBLUE is</w:t>
      </w:r>
      <w:r w:rsidRPr="051FB3AB" w:rsidR="7C238954">
        <w:rPr>
          <w:rFonts w:ascii="Calibri" w:hAnsi="Calibri" w:asciiTheme="minorAscii" w:hAnsiTheme="minorAscii"/>
          <w:color w:val="auto"/>
          <w:sz w:val="24"/>
          <w:szCs w:val="24"/>
        </w:rPr>
        <w:t xml:space="preserve"> one of three environment/ nature focused trust funds</w:t>
      </w:r>
      <w:r w:rsidRPr="051FB3AB" w:rsidR="23A58E29">
        <w:rPr>
          <w:rFonts w:ascii="Calibri" w:hAnsi="Calibri" w:asciiTheme="minorAscii" w:hAnsiTheme="minorAscii"/>
          <w:color w:val="auto"/>
          <w:sz w:val="24"/>
          <w:szCs w:val="24"/>
        </w:rPr>
        <w:t xml:space="preserve"> </w:t>
      </w:r>
      <w:r w:rsidRPr="051FB3AB" w:rsidR="6226E364">
        <w:rPr>
          <w:rFonts w:ascii="Calibri" w:hAnsi="Calibri" w:asciiTheme="minorAscii" w:hAnsiTheme="minorAscii"/>
          <w:color w:val="auto"/>
          <w:sz w:val="24"/>
          <w:szCs w:val="24"/>
        </w:rPr>
        <w:t xml:space="preserve">that </w:t>
      </w:r>
      <w:r w:rsidRPr="051FB3AB" w:rsidR="23A58E29">
        <w:rPr>
          <w:rFonts w:ascii="Calibri" w:hAnsi="Calibri" w:asciiTheme="minorAscii" w:hAnsiTheme="minorAscii"/>
          <w:color w:val="auto"/>
          <w:sz w:val="24"/>
          <w:szCs w:val="24"/>
        </w:rPr>
        <w:t xml:space="preserve">Defra </w:t>
      </w:r>
      <w:r w:rsidRPr="051FB3AB" w:rsidR="35186666">
        <w:rPr>
          <w:rFonts w:ascii="Calibri" w:hAnsi="Calibri" w:asciiTheme="minorAscii" w:hAnsiTheme="minorAscii"/>
          <w:color w:val="auto"/>
          <w:sz w:val="24"/>
          <w:szCs w:val="24"/>
        </w:rPr>
        <w:t>and</w:t>
      </w:r>
      <w:r w:rsidRPr="051FB3AB" w:rsidR="23A58E29">
        <w:rPr>
          <w:rFonts w:ascii="Calibri" w:hAnsi="Calibri" w:asciiTheme="minorAscii" w:hAnsiTheme="minorAscii"/>
          <w:color w:val="auto"/>
          <w:sz w:val="24"/>
          <w:szCs w:val="24"/>
        </w:rPr>
        <w:t xml:space="preserve"> the WB</w:t>
      </w:r>
      <w:r w:rsidRPr="051FB3AB" w:rsidR="33182E6C">
        <w:rPr>
          <w:rFonts w:ascii="Calibri" w:hAnsi="Calibri" w:asciiTheme="minorAscii" w:hAnsiTheme="minorAscii"/>
          <w:color w:val="auto"/>
          <w:sz w:val="24"/>
          <w:szCs w:val="24"/>
        </w:rPr>
        <w:t xml:space="preserve">G </w:t>
      </w:r>
      <w:r w:rsidRPr="051FB3AB" w:rsidR="23A58E29">
        <w:rPr>
          <w:rFonts w:ascii="Calibri" w:hAnsi="Calibri" w:asciiTheme="minorAscii" w:hAnsiTheme="minorAscii"/>
          <w:color w:val="auto"/>
          <w:sz w:val="24"/>
          <w:szCs w:val="24"/>
        </w:rPr>
        <w:t xml:space="preserve">collaborate on. Others include PROGREEN and </w:t>
      </w:r>
      <w:r w:rsidRPr="051FB3AB" w:rsidR="23A58E29">
        <w:rPr>
          <w:rFonts w:ascii="Calibri" w:hAnsi="Calibri" w:asciiTheme="minorAscii" w:hAnsiTheme="minorAscii"/>
          <w:color w:val="auto"/>
          <w:sz w:val="24"/>
          <w:szCs w:val="24"/>
        </w:rPr>
        <w:t xml:space="preserve">GPS (Global </w:t>
      </w:r>
      <w:r w:rsidRPr="051FB3AB" w:rsidR="1C0BCBB0">
        <w:rPr>
          <w:rFonts w:ascii="Calibri" w:hAnsi="Calibri" w:asciiTheme="minorAscii" w:hAnsiTheme="minorAscii"/>
          <w:color w:val="auto"/>
          <w:sz w:val="24"/>
          <w:szCs w:val="24"/>
        </w:rPr>
        <w:t>Programme on Sustainability).</w:t>
      </w:r>
      <w:r w:rsidRPr="051FB3AB" w:rsidR="1C0BCBB0">
        <w:rPr>
          <w:rFonts w:ascii="Calibri" w:hAnsi="Calibri" w:asciiTheme="minorAscii" w:hAnsiTheme="minorAscii"/>
          <w:color w:val="auto"/>
          <w:sz w:val="24"/>
          <w:szCs w:val="24"/>
        </w:rPr>
        <w:t xml:space="preserve"> GPS </w:t>
      </w:r>
      <w:r w:rsidRPr="051FB3AB" w:rsidR="014958EE">
        <w:rPr>
          <w:rFonts w:ascii="Calibri" w:hAnsi="Calibri" w:asciiTheme="minorAscii" w:hAnsiTheme="minorAscii"/>
          <w:color w:val="auto"/>
          <w:sz w:val="24"/>
          <w:szCs w:val="24"/>
        </w:rPr>
        <w:t>has</w:t>
      </w:r>
      <w:r w:rsidRPr="051FB3AB" w:rsidR="1C0BCBB0">
        <w:rPr>
          <w:rFonts w:ascii="Calibri" w:hAnsi="Calibri" w:asciiTheme="minorAscii" w:hAnsiTheme="minorAscii"/>
          <w:color w:val="auto"/>
          <w:sz w:val="24"/>
          <w:szCs w:val="24"/>
        </w:rPr>
        <w:t xml:space="preserve"> a longer-standing relationship with </w:t>
      </w:r>
      <w:r w:rsidRPr="051FB3AB" w:rsidR="3DD2010F">
        <w:rPr>
          <w:rFonts w:ascii="Calibri" w:hAnsi="Calibri" w:asciiTheme="minorAscii" w:hAnsiTheme="minorAscii"/>
          <w:color w:val="auto"/>
          <w:sz w:val="24"/>
          <w:szCs w:val="24"/>
        </w:rPr>
        <w:t>the WBG. In future, we</w:t>
      </w:r>
      <w:r w:rsidRPr="051FB3AB" w:rsidR="3E248E84">
        <w:rPr>
          <w:rFonts w:ascii="Calibri" w:hAnsi="Calibri" w:asciiTheme="minorAscii" w:hAnsiTheme="minorAscii"/>
          <w:color w:val="auto"/>
          <w:sz w:val="24"/>
          <w:szCs w:val="24"/>
        </w:rPr>
        <w:t xml:space="preserve"> are keen to maximise the collective work across the three trust funds, including </w:t>
      </w:r>
      <w:r w:rsidRPr="051FB3AB" w:rsidR="3E248E84">
        <w:rPr>
          <w:rFonts w:ascii="Calibri" w:hAnsi="Calibri" w:asciiTheme="minorAscii" w:hAnsiTheme="minorAscii"/>
          <w:color w:val="auto"/>
          <w:sz w:val="24"/>
          <w:szCs w:val="24"/>
        </w:rPr>
        <w:t>aggregating</w:t>
      </w:r>
      <w:r w:rsidRPr="051FB3AB" w:rsidR="3E248E84">
        <w:rPr>
          <w:rFonts w:ascii="Calibri" w:hAnsi="Calibri" w:eastAsia="Calibri" w:asciiTheme="minorAscii" w:hAnsiTheme="minorAscii"/>
          <w:color w:val="auto"/>
          <w:sz w:val="24"/>
          <w:szCs w:val="24"/>
          <w:lang w:val="en-US"/>
        </w:rPr>
        <w:t xml:space="preserve"> </w:t>
      </w:r>
      <w:r w:rsidRPr="051FB3AB" w:rsidR="3E248E84">
        <w:rPr>
          <w:rFonts w:ascii="Calibri" w:hAnsi="Calibri" w:eastAsia="Calibri" w:asciiTheme="minorAscii" w:hAnsiTheme="minorAscii"/>
          <w:color w:val="auto"/>
          <w:sz w:val="24"/>
          <w:szCs w:val="24"/>
          <w:lang w:val="en-US"/>
        </w:rPr>
        <w:t>programme</w:t>
      </w:r>
      <w:r w:rsidRPr="051FB3AB" w:rsidR="3E248E84">
        <w:rPr>
          <w:rFonts w:ascii="Calibri" w:hAnsi="Calibri" w:eastAsia="Calibri" w:asciiTheme="minorAscii" w:hAnsiTheme="minorAscii"/>
          <w:color w:val="auto"/>
          <w:sz w:val="24"/>
          <w:szCs w:val="24"/>
          <w:lang w:val="en-US"/>
        </w:rPr>
        <w:t xml:space="preserve"> outcomes to ensure impact and learning, and engagement across in-country partners/ministries. </w:t>
      </w:r>
      <w:r w:rsidRPr="051FB3AB" w:rsidR="3E248E84">
        <w:rPr>
          <w:rFonts w:ascii="Calibri" w:hAnsi="Calibri" w:asciiTheme="minorAscii" w:hAnsiTheme="minorAscii"/>
          <w:color w:val="auto"/>
          <w:sz w:val="24"/>
          <w:szCs w:val="24"/>
        </w:rPr>
        <w:t xml:space="preserve"> </w:t>
      </w:r>
      <w:r w:rsidRPr="051FB3AB" w:rsidR="0621CF0D">
        <w:rPr>
          <w:rFonts w:ascii="Calibri" w:hAnsi="Calibri" w:asciiTheme="minorAscii" w:hAnsiTheme="minorAscii"/>
          <w:color w:val="auto"/>
          <w:sz w:val="24"/>
          <w:szCs w:val="24"/>
        </w:rPr>
        <w:t>A more</w:t>
      </w:r>
      <w:r w:rsidRPr="051FB3AB" w:rsidR="3DD2010F">
        <w:rPr>
          <w:rFonts w:ascii="Calibri" w:hAnsi="Calibri" w:asciiTheme="minorAscii" w:hAnsiTheme="minorAscii"/>
          <w:color w:val="auto"/>
          <w:sz w:val="24"/>
          <w:szCs w:val="24"/>
        </w:rPr>
        <w:t xml:space="preserve"> strategic change approach</w:t>
      </w:r>
      <w:r w:rsidRPr="051FB3AB" w:rsidR="4183ACC5">
        <w:rPr>
          <w:rFonts w:ascii="Calibri" w:hAnsi="Calibri" w:asciiTheme="minorAscii" w:hAnsiTheme="minorAscii"/>
          <w:color w:val="auto"/>
          <w:sz w:val="24"/>
          <w:szCs w:val="24"/>
        </w:rPr>
        <w:t xml:space="preserve"> that </w:t>
      </w:r>
      <w:r w:rsidRPr="051FB3AB" w:rsidR="7AA72109">
        <w:rPr>
          <w:rFonts w:ascii="Calibri" w:hAnsi="Calibri" w:asciiTheme="minorAscii" w:hAnsiTheme="minorAscii"/>
          <w:color w:val="auto"/>
          <w:sz w:val="24"/>
          <w:szCs w:val="24"/>
        </w:rPr>
        <w:t>considers</w:t>
      </w:r>
      <w:r w:rsidRPr="051FB3AB" w:rsidR="3DD2010F">
        <w:rPr>
          <w:rFonts w:ascii="Calibri" w:hAnsi="Calibri" w:asciiTheme="minorAscii" w:hAnsiTheme="minorAscii"/>
          <w:color w:val="auto"/>
          <w:sz w:val="24"/>
          <w:szCs w:val="24"/>
        </w:rPr>
        <w:t xml:space="preserve"> GPS </w:t>
      </w:r>
      <w:r w:rsidRPr="051FB3AB" w:rsidR="3DD2010F">
        <w:rPr>
          <w:rFonts w:ascii="Calibri" w:hAnsi="Calibri" w:eastAsia="游明朝" w:asciiTheme="minorAscii" w:hAnsiTheme="minorAscii" w:eastAsiaTheme="minorEastAsia"/>
          <w:color w:val="auto"/>
          <w:sz w:val="24"/>
          <w:szCs w:val="24"/>
        </w:rPr>
        <w:t>&amp; PROGREEN</w:t>
      </w:r>
      <w:r w:rsidRPr="051FB3AB" w:rsidR="1702641E">
        <w:rPr>
          <w:rFonts w:ascii="Calibri" w:hAnsi="Calibri" w:eastAsia="游明朝" w:asciiTheme="minorAscii" w:hAnsiTheme="minorAscii" w:eastAsiaTheme="minorEastAsia"/>
          <w:color w:val="auto"/>
          <w:sz w:val="24"/>
          <w:szCs w:val="24"/>
        </w:rPr>
        <w:t xml:space="preserve"> should</w:t>
      </w:r>
      <w:r w:rsidRPr="051FB3AB" w:rsidR="3DD2010F">
        <w:rPr>
          <w:rFonts w:ascii="Calibri" w:hAnsi="Calibri" w:eastAsia="游明朝" w:asciiTheme="minorAscii" w:hAnsiTheme="minorAscii" w:eastAsiaTheme="minorEastAsia"/>
          <w:color w:val="auto"/>
          <w:sz w:val="24"/>
          <w:szCs w:val="24"/>
        </w:rPr>
        <w:t xml:space="preserve"> help guide and mainstream</w:t>
      </w:r>
      <w:r w:rsidRPr="051FB3AB" w:rsidR="6F9D62AB">
        <w:rPr>
          <w:rFonts w:ascii="Calibri" w:hAnsi="Calibri" w:eastAsia="游明朝" w:asciiTheme="minorAscii" w:hAnsiTheme="minorAscii" w:eastAsiaTheme="minorEastAsia"/>
          <w:color w:val="auto"/>
          <w:sz w:val="24"/>
          <w:szCs w:val="24"/>
        </w:rPr>
        <w:t xml:space="preserve"> PROBLUE</w:t>
      </w:r>
      <w:r w:rsidRPr="051FB3AB" w:rsidR="3DD2010F">
        <w:rPr>
          <w:rFonts w:ascii="Calibri" w:hAnsi="Calibri" w:eastAsia="游明朝" w:asciiTheme="minorAscii" w:hAnsiTheme="minorAscii" w:eastAsiaTheme="minorEastAsia"/>
          <w:color w:val="auto"/>
          <w:sz w:val="24"/>
          <w:szCs w:val="24"/>
        </w:rPr>
        <w:t xml:space="preserve"> investments</w:t>
      </w:r>
      <w:r w:rsidRPr="051FB3AB" w:rsidR="19BC1EAD">
        <w:rPr>
          <w:rFonts w:ascii="Calibri" w:hAnsi="Calibri" w:eastAsia="游明朝" w:asciiTheme="minorAscii" w:hAnsiTheme="minorAscii" w:eastAsiaTheme="minorEastAsia"/>
          <w:color w:val="auto"/>
          <w:sz w:val="24"/>
          <w:szCs w:val="24"/>
        </w:rPr>
        <w:t xml:space="preserve"> within the broader nature/ biodiversity </w:t>
      </w:r>
      <w:r w:rsidRPr="051FB3AB" w:rsidR="48E4239A">
        <w:rPr>
          <w:rFonts w:ascii="Calibri" w:hAnsi="Calibri" w:eastAsia="游明朝" w:asciiTheme="minorAscii" w:hAnsiTheme="minorAscii" w:eastAsiaTheme="minorEastAsia"/>
          <w:color w:val="auto"/>
          <w:sz w:val="24"/>
          <w:szCs w:val="24"/>
        </w:rPr>
        <w:t>landscape. We</w:t>
      </w:r>
      <w:r w:rsidRPr="051FB3AB" w:rsidR="4BADA1E3">
        <w:rPr>
          <w:rFonts w:ascii="Calibri" w:hAnsi="Calibri" w:eastAsia="游明朝" w:asciiTheme="minorAscii" w:hAnsiTheme="minorAscii" w:eastAsiaTheme="minorEastAsia"/>
          <w:color w:val="auto"/>
          <w:sz w:val="24"/>
          <w:szCs w:val="24"/>
        </w:rPr>
        <w:t xml:space="preserve"> will also look to</w:t>
      </w:r>
      <w:r w:rsidRPr="051FB3AB" w:rsidR="25434FE7">
        <w:rPr>
          <w:rFonts w:ascii="Calibri" w:hAnsi="Calibri" w:eastAsia="游明朝" w:asciiTheme="minorAscii" w:hAnsiTheme="minorAscii" w:eastAsiaTheme="minorEastAsia"/>
          <w:color w:val="auto"/>
          <w:sz w:val="24"/>
          <w:szCs w:val="24"/>
        </w:rPr>
        <w:t xml:space="preserve"> </w:t>
      </w:r>
      <w:r w:rsidRPr="051FB3AB" w:rsidR="442CA7E2">
        <w:rPr>
          <w:rFonts w:ascii="Calibri" w:hAnsi="Calibri" w:eastAsia="游明朝" w:asciiTheme="minorAscii" w:hAnsiTheme="minorAscii" w:eastAsiaTheme="minorEastAsia"/>
          <w:color w:val="auto"/>
          <w:sz w:val="24"/>
          <w:szCs w:val="24"/>
        </w:rPr>
        <w:t xml:space="preserve">better align PROBLUE projects with broader BPF and UK </w:t>
      </w:r>
      <w:r w:rsidRPr="051FB3AB" w:rsidR="520413D0">
        <w:rPr>
          <w:rFonts w:ascii="Calibri" w:hAnsi="Calibri" w:eastAsia="游明朝" w:asciiTheme="minorAscii" w:hAnsiTheme="minorAscii" w:eastAsiaTheme="minorEastAsia"/>
          <w:color w:val="auto"/>
          <w:sz w:val="24"/>
          <w:szCs w:val="24"/>
        </w:rPr>
        <w:t>programming and</w:t>
      </w:r>
      <w:r w:rsidRPr="051FB3AB" w:rsidR="7CB10C2F">
        <w:rPr>
          <w:rFonts w:ascii="Calibri" w:hAnsi="Calibri" w:eastAsia="游明朝" w:asciiTheme="minorAscii" w:hAnsiTheme="minorAscii" w:eastAsiaTheme="minorEastAsia"/>
          <w:color w:val="auto"/>
          <w:sz w:val="24"/>
          <w:szCs w:val="24"/>
        </w:rPr>
        <w:t xml:space="preserve"> </w:t>
      </w:r>
      <w:r w:rsidRPr="051FB3AB" w:rsidR="442CA7E2">
        <w:rPr>
          <w:rFonts w:ascii="Calibri" w:hAnsi="Calibri" w:eastAsia="游明朝" w:asciiTheme="minorAscii" w:hAnsiTheme="minorAscii" w:eastAsiaTheme="minorEastAsia"/>
          <w:color w:val="auto"/>
          <w:sz w:val="24"/>
          <w:szCs w:val="24"/>
        </w:rPr>
        <w:t>share lessons between them</w:t>
      </w:r>
      <w:r w:rsidRPr="051FB3AB" w:rsidR="442CA7E2">
        <w:rPr>
          <w:rFonts w:ascii="Calibri" w:hAnsi="Calibri" w:eastAsia="游明朝" w:asciiTheme="minorAscii" w:hAnsiTheme="minorAscii" w:eastAsiaTheme="minorEastAsia"/>
          <w:color w:val="auto"/>
          <w:sz w:val="24"/>
          <w:szCs w:val="24"/>
        </w:rPr>
        <w:t>.</w:t>
      </w:r>
      <w:r w:rsidRPr="051FB3AB" w:rsidR="3DD2010F">
        <w:rPr>
          <w:rFonts w:ascii="Calibri" w:hAnsi="Calibri" w:eastAsia="游明朝" w:asciiTheme="minorAscii" w:hAnsiTheme="minorAscii" w:eastAsiaTheme="minorEastAsia"/>
          <w:color w:val="auto"/>
          <w:sz w:val="24"/>
          <w:szCs w:val="24"/>
        </w:rPr>
        <w:t xml:space="preserve"> </w:t>
      </w:r>
      <w:r w:rsidRPr="051FB3AB" w:rsidR="174A3476">
        <w:rPr>
          <w:rFonts w:ascii="Calibri" w:hAnsi="Calibri" w:eastAsia="游明朝" w:asciiTheme="minorAscii" w:hAnsiTheme="minorAscii" w:eastAsiaTheme="minorEastAsia"/>
          <w:color w:val="auto"/>
          <w:sz w:val="24"/>
          <w:szCs w:val="24"/>
        </w:rPr>
        <w:t xml:space="preserve">We are </w:t>
      </w:r>
      <w:r w:rsidRPr="051FB3AB" w:rsidR="174A3476">
        <w:rPr>
          <w:rFonts w:ascii="Calibri" w:hAnsi="Calibri" w:eastAsia="游明朝" w:asciiTheme="minorAscii" w:hAnsiTheme="minorAscii" w:eastAsiaTheme="minorEastAsia"/>
          <w:color w:val="auto"/>
          <w:sz w:val="24"/>
          <w:szCs w:val="24"/>
        </w:rPr>
        <w:t>in the process of developing</w:t>
      </w:r>
      <w:r w:rsidRPr="051FB3AB" w:rsidR="174A3476">
        <w:rPr>
          <w:rFonts w:ascii="Calibri" w:hAnsi="Calibri" w:eastAsia="游明朝" w:asciiTheme="minorAscii" w:hAnsiTheme="minorAscii" w:eastAsiaTheme="minorEastAsia"/>
          <w:color w:val="auto"/>
          <w:sz w:val="24"/>
          <w:szCs w:val="24"/>
        </w:rPr>
        <w:t xml:space="preserve"> a </w:t>
      </w:r>
      <w:r w:rsidRPr="051FB3AB" w:rsidR="174A3476">
        <w:rPr>
          <w:rFonts w:ascii="Calibri" w:hAnsi="Calibri" w:eastAsia="游明朝" w:asciiTheme="minorAscii" w:hAnsiTheme="minorAscii" w:eastAsiaTheme="minorEastAsia"/>
          <w:color w:val="auto"/>
          <w:sz w:val="24"/>
          <w:szCs w:val="24"/>
        </w:rPr>
        <w:t>logframe</w:t>
      </w:r>
      <w:r w:rsidRPr="051FB3AB" w:rsidR="64A445B4">
        <w:rPr>
          <w:rFonts w:ascii="Calibri" w:hAnsi="Calibri" w:eastAsia="游明朝" w:asciiTheme="minorAscii" w:hAnsiTheme="minorAscii" w:eastAsiaTheme="minorEastAsia"/>
          <w:color w:val="auto"/>
          <w:sz w:val="24"/>
          <w:szCs w:val="24"/>
        </w:rPr>
        <w:t xml:space="preserve">, drawing </w:t>
      </w:r>
      <w:r w:rsidRPr="051FB3AB" w:rsidR="64A445B4">
        <w:rPr>
          <w:rFonts w:ascii="Calibri" w:hAnsi="Calibri" w:eastAsia="游明朝" w:asciiTheme="minorAscii" w:hAnsiTheme="minorAscii" w:eastAsiaTheme="minorEastAsia"/>
          <w:color w:val="auto"/>
          <w:sz w:val="24"/>
          <w:szCs w:val="24"/>
        </w:rPr>
        <w:t>from</w:t>
      </w:r>
      <w:r w:rsidRPr="051FB3AB" w:rsidR="64A445B4">
        <w:rPr>
          <w:rFonts w:ascii="Calibri" w:hAnsi="Calibri" w:eastAsia="游明朝" w:asciiTheme="minorAscii" w:hAnsiTheme="minorAscii" w:eastAsiaTheme="minorEastAsia"/>
          <w:color w:val="auto"/>
          <w:sz w:val="24"/>
          <w:szCs w:val="24"/>
        </w:rPr>
        <w:t xml:space="preserve"> current</w:t>
      </w:r>
      <w:r w:rsidRPr="051FB3AB" w:rsidR="64A445B4">
        <w:rPr>
          <w:rFonts w:ascii="Calibri" w:hAnsi="Calibri" w:eastAsia="游明朝" w:asciiTheme="minorAscii" w:hAnsiTheme="minorAscii" w:eastAsiaTheme="minorEastAsia"/>
          <w:color w:val="auto"/>
          <w:sz w:val="24"/>
          <w:szCs w:val="24"/>
        </w:rPr>
        <w:t xml:space="preserve"> </w:t>
      </w:r>
      <w:r w:rsidRPr="051FB3AB" w:rsidR="4970CCA1">
        <w:rPr>
          <w:rFonts w:ascii="Calibri" w:hAnsi="Calibri" w:eastAsia="游明朝" w:asciiTheme="minorAscii" w:hAnsiTheme="minorAscii" w:eastAsiaTheme="minorEastAsia"/>
          <w:color w:val="auto"/>
          <w:sz w:val="24"/>
          <w:szCs w:val="24"/>
        </w:rPr>
        <w:t xml:space="preserve">PROBLUE </w:t>
      </w:r>
      <w:r w:rsidRPr="051FB3AB" w:rsidR="64A445B4">
        <w:rPr>
          <w:rFonts w:ascii="Calibri" w:hAnsi="Calibri" w:eastAsia="游明朝" w:asciiTheme="minorAscii" w:hAnsiTheme="minorAscii" w:eastAsiaTheme="minorEastAsia"/>
          <w:color w:val="auto"/>
          <w:sz w:val="24"/>
          <w:szCs w:val="24"/>
        </w:rPr>
        <w:t xml:space="preserve">reporting tools </w:t>
      </w:r>
      <w:r w:rsidRPr="051FB3AB" w:rsidR="4970CCA1">
        <w:rPr>
          <w:rFonts w:ascii="Calibri" w:hAnsi="Calibri" w:eastAsia="游明朝" w:asciiTheme="minorAscii" w:hAnsiTheme="minorAscii" w:eastAsiaTheme="minorEastAsia"/>
          <w:color w:val="auto"/>
          <w:sz w:val="24"/>
          <w:szCs w:val="24"/>
        </w:rPr>
        <w:t xml:space="preserve">to allow </w:t>
      </w:r>
      <w:r w:rsidRPr="051FB3AB" w:rsidR="64A445B4">
        <w:rPr>
          <w:rFonts w:ascii="Calibri" w:hAnsi="Calibri" w:eastAsia="游明朝" w:asciiTheme="minorAscii" w:hAnsiTheme="minorAscii" w:eastAsiaTheme="minorEastAsia"/>
          <w:color w:val="auto"/>
          <w:sz w:val="24"/>
          <w:szCs w:val="24"/>
        </w:rPr>
        <w:t xml:space="preserve">a more </w:t>
      </w:r>
      <w:r w:rsidRPr="051FB3AB" w:rsidR="64A445B4">
        <w:rPr>
          <w:rFonts w:ascii="Calibri" w:hAnsi="Calibri" w:eastAsia="游明朝" w:asciiTheme="minorAscii" w:hAnsiTheme="minorAscii" w:eastAsiaTheme="minorEastAsia"/>
          <w:color w:val="auto"/>
          <w:sz w:val="24"/>
          <w:szCs w:val="24"/>
        </w:rPr>
        <w:t>accurate</w:t>
      </w:r>
      <w:r w:rsidRPr="051FB3AB" w:rsidR="64A445B4">
        <w:rPr>
          <w:rFonts w:ascii="Calibri" w:hAnsi="Calibri" w:eastAsia="游明朝" w:asciiTheme="minorAscii" w:hAnsiTheme="minorAscii" w:eastAsiaTheme="minorEastAsia"/>
          <w:color w:val="auto"/>
          <w:sz w:val="24"/>
          <w:szCs w:val="24"/>
        </w:rPr>
        <w:t xml:space="preserve"> picture</w:t>
      </w:r>
      <w:r w:rsidRPr="051FB3AB" w:rsidR="5005E106">
        <w:rPr>
          <w:rFonts w:ascii="Calibri" w:hAnsi="Calibri" w:eastAsia="游明朝" w:asciiTheme="minorAscii" w:hAnsiTheme="minorAscii" w:eastAsiaTheme="minorEastAsia"/>
          <w:color w:val="auto"/>
          <w:sz w:val="24"/>
          <w:szCs w:val="24"/>
        </w:rPr>
        <w:t xml:space="preserve"> in future</w:t>
      </w:r>
      <w:r w:rsidRPr="051FB3AB" w:rsidR="64A445B4">
        <w:rPr>
          <w:rFonts w:ascii="Calibri" w:hAnsi="Calibri" w:eastAsia="游明朝" w:asciiTheme="minorAscii" w:hAnsiTheme="minorAscii" w:eastAsiaTheme="minorEastAsia"/>
          <w:color w:val="auto"/>
          <w:sz w:val="24"/>
          <w:szCs w:val="24"/>
        </w:rPr>
        <w:t xml:space="preserve"> of the impact that </w:t>
      </w:r>
      <w:r w:rsidRPr="051FB3AB" w:rsidR="18366B4C">
        <w:rPr>
          <w:rFonts w:ascii="Calibri" w:hAnsi="Calibri" w:eastAsia="游明朝" w:asciiTheme="minorAscii" w:hAnsiTheme="minorAscii" w:eastAsiaTheme="minorEastAsia"/>
          <w:color w:val="auto"/>
          <w:sz w:val="24"/>
          <w:szCs w:val="24"/>
        </w:rPr>
        <w:t xml:space="preserve">Defra funding is having on PROBLUE programming. </w:t>
      </w:r>
    </w:p>
    <w:p w:rsidRPr="00B92D89" w:rsidR="6BEBF70A" w:rsidP="051FB3AB" w:rsidRDefault="6BEBF70A" w14:paraId="127A8B11" w14:textId="5F570D13">
      <w:pPr>
        <w:pStyle w:val="ListParagraph"/>
        <w:spacing w:after="0" w:line="240" w:lineRule="auto"/>
        <w:ind/>
        <w:rPr>
          <w:rFonts w:ascii="Calibri" w:hAnsi="Calibri" w:eastAsia="Calibri" w:cs="Calibri" w:asciiTheme="minorAscii" w:hAnsiTheme="minorAscii" w:eastAsiaTheme="minorAscii" w:cstheme="minorAscii"/>
          <w:color w:val="auto"/>
          <w:sz w:val="24"/>
          <w:szCs w:val="24"/>
        </w:rPr>
      </w:pPr>
      <w:r w:rsidRPr="051FB3AB" w:rsidR="0D5C0539">
        <w:rPr>
          <w:rFonts w:ascii="Calibri" w:hAnsi="Calibri" w:eastAsia="游明朝" w:asciiTheme="minorAscii" w:hAnsiTheme="minorAscii" w:eastAsiaTheme="minorEastAsia"/>
          <w:color w:val="auto"/>
          <w:sz w:val="24"/>
          <w:szCs w:val="24"/>
        </w:rPr>
        <w:t>We are keen to ensure a range of views</w:t>
      </w:r>
      <w:r w:rsidRPr="051FB3AB" w:rsidR="594DC322">
        <w:rPr>
          <w:rFonts w:ascii="Calibri" w:hAnsi="Calibri" w:eastAsia="游明朝" w:asciiTheme="minorAscii" w:hAnsiTheme="minorAscii" w:eastAsiaTheme="minorEastAsia"/>
          <w:color w:val="auto"/>
          <w:sz w:val="24"/>
          <w:szCs w:val="24"/>
        </w:rPr>
        <w:t xml:space="preserve"> are</w:t>
      </w:r>
      <w:r w:rsidRPr="051FB3AB" w:rsidR="0D5C0539">
        <w:rPr>
          <w:rFonts w:ascii="Calibri" w:hAnsi="Calibri" w:eastAsia="游明朝" w:asciiTheme="minorAscii" w:hAnsiTheme="minorAscii" w:eastAsiaTheme="minorEastAsia"/>
          <w:color w:val="auto"/>
          <w:sz w:val="24"/>
          <w:szCs w:val="24"/>
        </w:rPr>
        <w:t xml:space="preserve"> </w:t>
      </w:r>
      <w:r w:rsidRPr="051FB3AB" w:rsidR="105D8FFE">
        <w:rPr>
          <w:rFonts w:ascii="Calibri" w:hAnsi="Calibri" w:eastAsia="游明朝" w:asciiTheme="minorAscii" w:hAnsiTheme="minorAscii" w:eastAsiaTheme="minorEastAsia"/>
          <w:color w:val="auto"/>
          <w:sz w:val="24"/>
          <w:szCs w:val="24"/>
        </w:rPr>
        <w:t>considered</w:t>
      </w:r>
      <w:r w:rsidRPr="051FB3AB" w:rsidR="0D5D49F3">
        <w:rPr>
          <w:rFonts w:ascii="Calibri" w:hAnsi="Calibri" w:eastAsia="游明朝" w:asciiTheme="minorAscii" w:hAnsiTheme="minorAscii" w:eastAsiaTheme="minorEastAsia"/>
          <w:color w:val="auto"/>
          <w:sz w:val="24"/>
          <w:szCs w:val="24"/>
        </w:rPr>
        <w:t xml:space="preserve"> through the</w:t>
      </w:r>
      <w:r w:rsidRPr="051FB3AB" w:rsidR="0D5C0539">
        <w:rPr>
          <w:rFonts w:ascii="Calibri" w:hAnsi="Calibri" w:eastAsia="游明朝" w:asciiTheme="minorAscii" w:hAnsiTheme="minorAscii" w:eastAsiaTheme="minorEastAsia"/>
          <w:color w:val="auto"/>
          <w:sz w:val="24"/>
          <w:szCs w:val="24"/>
        </w:rPr>
        <w:t xml:space="preserve"> delivery of PROBLUE, including from recipients and client countries</w:t>
      </w:r>
      <w:r w:rsidRPr="051FB3AB" w:rsidR="03A20785">
        <w:rPr>
          <w:rFonts w:ascii="Calibri" w:hAnsi="Calibri" w:eastAsia="游明朝" w:asciiTheme="minorAscii" w:hAnsiTheme="minorAscii" w:eastAsiaTheme="minorEastAsia"/>
          <w:color w:val="auto"/>
          <w:sz w:val="24"/>
          <w:szCs w:val="24"/>
        </w:rPr>
        <w:t>,</w:t>
      </w:r>
      <w:r w:rsidRPr="051FB3AB" w:rsidR="0D5C0539">
        <w:rPr>
          <w:rFonts w:ascii="Calibri" w:hAnsi="Calibri" w:eastAsia="游明朝" w:asciiTheme="minorAscii" w:hAnsiTheme="minorAscii" w:eastAsiaTheme="minorEastAsia"/>
          <w:color w:val="auto"/>
          <w:sz w:val="24"/>
          <w:szCs w:val="24"/>
        </w:rPr>
        <w:t xml:space="preserve"> and will continue to encourage this</w:t>
      </w:r>
      <w:r w:rsidRPr="051FB3AB" w:rsidR="6AA12052">
        <w:rPr>
          <w:rFonts w:ascii="Calibri" w:hAnsi="Calibri" w:eastAsia="游明朝" w:asciiTheme="minorAscii" w:hAnsiTheme="minorAscii" w:eastAsiaTheme="minorEastAsia"/>
          <w:color w:val="auto"/>
          <w:sz w:val="24"/>
          <w:szCs w:val="24"/>
        </w:rPr>
        <w:t xml:space="preserve"> moving forward. </w:t>
      </w:r>
      <w:r w:rsidRPr="051FB3AB" w:rsidR="094400A2">
        <w:rPr>
          <w:rFonts w:ascii="Calibri" w:hAnsi="Calibri" w:eastAsia="游明朝" w:asciiTheme="minorAscii" w:hAnsiTheme="minorAscii" w:eastAsiaTheme="minorEastAsia"/>
          <w:color w:val="auto"/>
          <w:sz w:val="24"/>
          <w:szCs w:val="24"/>
        </w:rPr>
        <w:t>The output from the Gender Working Group (of which the UK is a member) has successfully driven forward a focus on gender and given guidance to the Secret</w:t>
      </w:r>
      <w:r w:rsidRPr="051FB3AB" w:rsidR="464657BD">
        <w:rPr>
          <w:rFonts w:ascii="Calibri" w:hAnsi="Calibri" w:eastAsia="游明朝" w:asciiTheme="minorAscii" w:hAnsiTheme="minorAscii" w:eastAsiaTheme="minorEastAsia"/>
          <w:color w:val="auto"/>
          <w:sz w:val="24"/>
          <w:szCs w:val="24"/>
        </w:rPr>
        <w:t>ariat (and the Bank more generally) on how to better integrate gender awareness in project planning. Based on</w:t>
      </w:r>
      <w:r w:rsidRPr="051FB3AB" w:rsidR="45517178">
        <w:rPr>
          <w:rFonts w:ascii="Calibri" w:hAnsi="Calibri" w:eastAsia="游明朝" w:asciiTheme="minorAscii" w:hAnsiTheme="minorAscii" w:eastAsiaTheme="minorEastAsia"/>
          <w:color w:val="auto"/>
          <w:sz w:val="24"/>
          <w:szCs w:val="24"/>
        </w:rPr>
        <w:t xml:space="preserve"> the findings of the MTR, (especially around the cross-cutting</w:t>
      </w:r>
      <w:r w:rsidRPr="051FB3AB" w:rsidR="464657BD">
        <w:rPr>
          <w:rFonts w:ascii="Calibri" w:hAnsi="Calibri" w:eastAsia="游明朝" w:asciiTheme="minorAscii" w:hAnsiTheme="minorAscii" w:eastAsiaTheme="minorEastAsia"/>
          <w:color w:val="auto"/>
          <w:sz w:val="24"/>
          <w:szCs w:val="24"/>
        </w:rPr>
        <w:t xml:space="preserve"> </w:t>
      </w:r>
      <w:r w:rsidRPr="051FB3AB" w:rsidR="5DDA57C9">
        <w:rPr>
          <w:rFonts w:ascii="Calibri" w:hAnsi="Calibri" w:eastAsia="游明朝" w:asciiTheme="minorAscii" w:hAnsiTheme="minorAscii" w:eastAsiaTheme="minorEastAsia"/>
          <w:color w:val="auto"/>
          <w:sz w:val="24"/>
          <w:szCs w:val="24"/>
        </w:rPr>
        <w:t>themes of Fragility, Conflict &amp; Violence)</w:t>
      </w:r>
      <w:r w:rsidRPr="051FB3AB" w:rsidR="4C86FB09">
        <w:rPr>
          <w:rFonts w:ascii="Calibri" w:hAnsi="Calibri" w:eastAsia="游明朝" w:asciiTheme="minorAscii" w:hAnsiTheme="minorAscii" w:eastAsiaTheme="minorEastAsia"/>
          <w:color w:val="auto"/>
          <w:sz w:val="24"/>
          <w:szCs w:val="24"/>
        </w:rPr>
        <w:t>, we will</w:t>
      </w:r>
      <w:r w:rsidRPr="051FB3AB" w:rsidR="4970CCA1">
        <w:rPr>
          <w:rFonts w:ascii="Calibri" w:hAnsi="Calibri" w:eastAsia="游明朝" w:asciiTheme="minorAscii" w:hAnsiTheme="minorAscii" w:eastAsiaTheme="minorEastAsia"/>
          <w:color w:val="auto"/>
          <w:sz w:val="24"/>
          <w:szCs w:val="24"/>
        </w:rPr>
        <w:t>, alongside other Partnership Cou</w:t>
      </w:r>
      <w:r w:rsidRPr="051FB3AB" w:rsidR="4970CCA1">
        <w:rPr>
          <w:rFonts w:ascii="Calibri" w:hAnsi="Calibri" w:eastAsia="Calibri" w:cs="Calibri" w:asciiTheme="minorAscii" w:hAnsiTheme="minorAscii" w:eastAsiaTheme="minorAscii" w:cstheme="minorAscii"/>
          <w:color w:val="auto"/>
          <w:sz w:val="24"/>
          <w:szCs w:val="24"/>
        </w:rPr>
        <w:t xml:space="preserve">ncil members, </w:t>
      </w:r>
      <w:r w:rsidRPr="051FB3AB" w:rsidR="4970CCA1">
        <w:rPr>
          <w:rFonts w:ascii="Calibri" w:hAnsi="Calibri" w:eastAsia="Calibri" w:cs="Calibri" w:asciiTheme="minorAscii" w:hAnsiTheme="minorAscii" w:eastAsiaTheme="minorAscii" w:cstheme="minorAscii"/>
          <w:color w:val="auto"/>
          <w:sz w:val="24"/>
          <w:szCs w:val="24"/>
        </w:rPr>
        <w:t>consider introducing</w:t>
      </w:r>
      <w:r w:rsidRPr="051FB3AB" w:rsidR="4C86FB09">
        <w:rPr>
          <w:rFonts w:ascii="Calibri" w:hAnsi="Calibri" w:eastAsia="Calibri" w:cs="Calibri" w:asciiTheme="minorAscii" w:hAnsiTheme="minorAscii" w:eastAsiaTheme="minorAscii" w:cstheme="minorAscii"/>
          <w:color w:val="auto"/>
          <w:sz w:val="24"/>
          <w:szCs w:val="24"/>
        </w:rPr>
        <w:t xml:space="preserve"> </w:t>
      </w:r>
      <w:r w:rsidRPr="051FB3AB" w:rsidR="4C86FB09">
        <w:rPr>
          <w:rFonts w:ascii="Calibri" w:hAnsi="Calibri" w:eastAsia="Calibri" w:cs="Calibri" w:asciiTheme="minorAscii" w:hAnsiTheme="minorAscii" w:eastAsiaTheme="minorAscii" w:cstheme="minorAscii"/>
          <w:color w:val="auto"/>
          <w:sz w:val="24"/>
          <w:szCs w:val="24"/>
        </w:rPr>
        <w:t>additional</w:t>
      </w:r>
      <w:r w:rsidRPr="051FB3AB" w:rsidR="51D03274">
        <w:rPr>
          <w:rFonts w:ascii="Calibri" w:hAnsi="Calibri" w:eastAsia="Calibri" w:cs="Calibri" w:asciiTheme="minorAscii" w:hAnsiTheme="minorAscii" w:eastAsiaTheme="minorAscii" w:cstheme="minorAscii"/>
          <w:color w:val="auto"/>
          <w:sz w:val="24"/>
          <w:szCs w:val="24"/>
        </w:rPr>
        <w:t xml:space="preserve"> working groups</w:t>
      </w:r>
      <w:r w:rsidRPr="051FB3AB" w:rsidR="4970CCA1">
        <w:rPr>
          <w:rFonts w:ascii="Calibri" w:hAnsi="Calibri" w:eastAsia="Calibri" w:cs="Calibri" w:asciiTheme="minorAscii" w:hAnsiTheme="minorAscii" w:eastAsiaTheme="minorAscii" w:cstheme="minorAscii"/>
          <w:color w:val="auto"/>
          <w:sz w:val="24"/>
          <w:szCs w:val="24"/>
        </w:rPr>
        <w:t>.</w:t>
      </w:r>
      <w:r w:rsidRPr="051FB3AB" w:rsidR="0D5C0539">
        <w:rPr>
          <w:rFonts w:ascii="Calibri" w:hAnsi="Calibri" w:eastAsia="Calibri" w:cs="Calibri" w:asciiTheme="minorAscii" w:hAnsiTheme="minorAscii" w:eastAsiaTheme="minorAscii" w:cstheme="minorAscii"/>
          <w:color w:val="auto"/>
          <w:sz w:val="24"/>
          <w:szCs w:val="24"/>
        </w:rPr>
        <w:t xml:space="preserve"> </w:t>
      </w:r>
      <w:r w:rsidRPr="051FB3AB" w:rsidR="732F9B87">
        <w:rPr>
          <w:rFonts w:ascii="Calibri" w:hAnsi="Calibri" w:eastAsia="Calibri" w:cs="Calibri" w:asciiTheme="minorAscii" w:hAnsiTheme="minorAscii" w:eastAsiaTheme="minorAscii" w:cstheme="minorAscii"/>
          <w:sz w:val="24"/>
          <w:szCs w:val="24"/>
        </w:rPr>
        <w:t xml:space="preserve">We are keen to build on the positive developments </w:t>
      </w:r>
      <w:r w:rsidRPr="051FB3AB" w:rsidR="59146790">
        <w:rPr>
          <w:rFonts w:ascii="Calibri" w:hAnsi="Calibri" w:eastAsia="Calibri" w:cs="Calibri" w:asciiTheme="minorAscii" w:hAnsiTheme="minorAscii" w:eastAsiaTheme="minorAscii" w:cstheme="minorAscii"/>
          <w:sz w:val="24"/>
          <w:szCs w:val="24"/>
        </w:rPr>
        <w:t>this year in relation to communications</w:t>
      </w:r>
      <w:r w:rsidRPr="051FB3AB" w:rsidR="4970CCA1">
        <w:rPr>
          <w:rFonts w:ascii="Calibri" w:hAnsi="Calibri" w:eastAsia="Calibri" w:cs="Calibri" w:asciiTheme="minorAscii" w:hAnsiTheme="minorAscii" w:eastAsiaTheme="minorAscii" w:cstheme="minorAscii"/>
          <w:sz w:val="24"/>
          <w:szCs w:val="24"/>
        </w:rPr>
        <w:t>, for example,</w:t>
      </w:r>
      <w:r w:rsidRPr="051FB3AB" w:rsidR="59146790">
        <w:rPr>
          <w:rFonts w:ascii="Calibri" w:hAnsi="Calibri" w:eastAsia="Calibri" w:cs="Calibri" w:asciiTheme="minorAscii" w:hAnsiTheme="minorAscii" w:eastAsiaTheme="minorAscii" w:cstheme="minorAscii"/>
          <w:sz w:val="24"/>
          <w:szCs w:val="24"/>
        </w:rPr>
        <w:t xml:space="preserve"> engagement from PROBLUE ahead of international engagements at COP27 &amp; CBD15. </w:t>
      </w:r>
      <w:r w:rsidRPr="051FB3AB" w:rsidR="4970CCA1">
        <w:rPr>
          <w:rFonts w:ascii="Calibri" w:hAnsi="Calibri" w:eastAsia="Calibri" w:cs="Calibri" w:asciiTheme="minorAscii" w:hAnsiTheme="minorAscii" w:eastAsiaTheme="minorAscii" w:cstheme="minorAscii"/>
          <w:sz w:val="24"/>
          <w:szCs w:val="24"/>
        </w:rPr>
        <w:t xml:space="preserve">Moving forward we </w:t>
      </w:r>
      <w:r w:rsidRPr="051FB3AB" w:rsidR="4970CCA1">
        <w:rPr>
          <w:rFonts w:ascii="Calibri" w:hAnsi="Calibri" w:eastAsia="Calibri" w:cs="Calibri" w:asciiTheme="minorAscii" w:hAnsiTheme="minorAscii" w:eastAsiaTheme="minorAscii" w:cstheme="minorAscii"/>
          <w:sz w:val="24"/>
          <w:szCs w:val="24"/>
        </w:rPr>
        <w:t xml:space="preserve">want to ensure </w:t>
      </w:r>
      <w:r w:rsidRPr="051FB3AB" w:rsidR="4970CCA1">
        <w:rPr>
          <w:rFonts w:ascii="Calibri" w:hAnsi="Calibri" w:eastAsia="Calibri" w:cs="Calibri" w:asciiTheme="minorAscii" w:hAnsiTheme="minorAscii" w:eastAsiaTheme="minorAscii" w:cstheme="minorAscii"/>
          <w:sz w:val="24"/>
          <w:szCs w:val="24"/>
        </w:rPr>
        <w:t xml:space="preserve">consistent </w:t>
      </w:r>
      <w:r w:rsidRPr="051FB3AB" w:rsidR="023E1BBF">
        <w:rPr>
          <w:rFonts w:ascii="Calibri" w:hAnsi="Calibri" w:eastAsia="Calibri" w:cs="Calibri" w:asciiTheme="minorAscii" w:hAnsiTheme="minorAscii" w:eastAsiaTheme="minorAscii" w:cstheme="minorAscii"/>
          <w:sz w:val="24"/>
          <w:szCs w:val="24"/>
        </w:rPr>
        <w:t>join</w:t>
      </w:r>
      <w:r w:rsidRPr="051FB3AB" w:rsidR="023E1BBF">
        <w:rPr>
          <w:rFonts w:ascii="Calibri" w:hAnsi="Calibri" w:eastAsia="Calibri" w:cs="Calibri" w:asciiTheme="minorAscii" w:hAnsiTheme="minorAscii" w:eastAsiaTheme="minorAscii" w:cstheme="minorAscii"/>
          <w:sz w:val="24"/>
          <w:szCs w:val="24"/>
        </w:rPr>
        <w:t xml:space="preserve"> up between donors and the Secretariat to properly take advantage of opportunities.</w:t>
      </w:r>
    </w:p>
    <w:p w:rsidRPr="00133B00" w:rsidR="00787ACC" w:rsidP="390F1443" w:rsidRDefault="110F3879" w14:paraId="67FAA70A" w14:textId="479179CF">
      <w:pPr>
        <w:rPr>
          <w:rFonts w:cstheme="minorHAnsi"/>
          <w:b/>
          <w:bCs/>
          <w:sz w:val="24"/>
          <w:szCs w:val="24"/>
        </w:rPr>
      </w:pPr>
      <w:r w:rsidRPr="00133B00">
        <w:rPr>
          <w:rFonts w:cstheme="minorHAnsi"/>
          <w:b/>
          <w:bCs/>
          <w:sz w:val="24"/>
          <w:szCs w:val="24"/>
        </w:rPr>
        <w:t>Recommendations</w:t>
      </w:r>
    </w:p>
    <w:p w:rsidR="002474E5" w:rsidP="0C3A3BA9" w:rsidRDefault="002474E5" w14:paraId="3290C9E2" w14:textId="2ED19C9A">
      <w:pPr>
        <w:pStyle w:val="ListParagraph"/>
        <w:numPr>
          <w:ilvl w:val="0"/>
          <w:numId w:val="11"/>
        </w:numPr>
        <w:rPr>
          <w:rFonts w:ascii="Calibri" w:hAnsi="Calibri" w:asciiTheme="minorAscii" w:hAnsiTheme="minorAscii"/>
          <w:color w:val="auto"/>
          <w:sz w:val="24"/>
          <w:szCs w:val="24"/>
        </w:rPr>
      </w:pPr>
      <w:proofErr w:type="spellStart"/>
      <w:r w:rsidRPr="0C3A3BA9" w:rsidR="002474E5">
        <w:rPr>
          <w:rFonts w:ascii="Calibri" w:hAnsi="Calibri" w:asciiTheme="minorAscii" w:hAnsiTheme="minorAscii"/>
          <w:color w:val="auto"/>
          <w:sz w:val="24"/>
          <w:szCs w:val="24"/>
        </w:rPr>
        <w:t>Logframe</w:t>
      </w:r>
      <w:r w:rsidRPr="0C3A3BA9" w:rsidR="002474E5">
        <w:rPr>
          <w:rFonts w:ascii="Calibri" w:hAnsi="Calibri" w:asciiTheme="minorAscii" w:hAnsiTheme="minorAscii"/>
          <w:color w:val="auto"/>
          <w:sz w:val="24"/>
          <w:szCs w:val="24"/>
        </w:rPr>
        <w:t>s</w:t>
      </w:r>
      <w:proofErr w:type="spellEnd"/>
      <w:r w:rsidRPr="0C3A3BA9" w:rsidR="002474E5">
        <w:rPr>
          <w:rFonts w:ascii="Calibri" w:hAnsi="Calibri" w:asciiTheme="minorAscii" w:hAnsiTheme="minorAscii"/>
          <w:color w:val="auto"/>
          <w:sz w:val="24"/>
          <w:szCs w:val="24"/>
        </w:rPr>
        <w:t xml:space="preserve"> and Theory of Change:</w:t>
      </w:r>
    </w:p>
    <w:p w:rsidR="00610660" w:rsidP="0C3A3BA9" w:rsidRDefault="73F4EFC2" w14:paraId="75C9F7B2" w14:textId="74E5F70D">
      <w:pPr>
        <w:pStyle w:val="ListParagraph"/>
        <w:numPr>
          <w:ilvl w:val="1"/>
          <w:numId w:val="11"/>
        </w:numPr>
        <w:rPr>
          <w:rFonts w:ascii="Calibri" w:hAnsi="Calibri" w:asciiTheme="minorAscii" w:hAnsiTheme="minorAscii"/>
          <w:color w:val="auto"/>
          <w:sz w:val="24"/>
          <w:szCs w:val="24"/>
        </w:rPr>
      </w:pPr>
      <w:r w:rsidRPr="051FB3AB" w:rsidR="1FAC7E3C">
        <w:rPr>
          <w:rFonts w:ascii="Calibri" w:hAnsi="Calibri" w:asciiTheme="minorAscii" w:hAnsiTheme="minorAscii"/>
          <w:color w:val="auto"/>
          <w:sz w:val="24"/>
          <w:szCs w:val="24"/>
        </w:rPr>
        <w:t>To improve auditing and accounting for PROBLUE, we will</w:t>
      </w:r>
      <w:r w:rsidRPr="051FB3AB" w:rsidR="2B823137">
        <w:rPr>
          <w:rFonts w:ascii="Calibri" w:hAnsi="Calibri" w:asciiTheme="minorAscii" w:hAnsiTheme="minorAscii"/>
          <w:color w:val="auto"/>
          <w:sz w:val="24"/>
          <w:szCs w:val="24"/>
        </w:rPr>
        <w:t xml:space="preserve"> review</w:t>
      </w:r>
      <w:r w:rsidRPr="051FB3AB" w:rsidR="1FAC7E3C">
        <w:rPr>
          <w:rFonts w:ascii="Calibri" w:hAnsi="Calibri" w:asciiTheme="minorAscii" w:hAnsiTheme="minorAscii"/>
          <w:color w:val="auto"/>
          <w:sz w:val="24"/>
          <w:szCs w:val="24"/>
        </w:rPr>
        <w:t xml:space="preserve"> </w:t>
      </w:r>
      <w:r w:rsidRPr="051FB3AB" w:rsidR="3AC8C23D">
        <w:rPr>
          <w:rFonts w:ascii="Calibri" w:hAnsi="Calibri" w:asciiTheme="minorAscii" w:hAnsiTheme="minorAscii"/>
          <w:color w:val="auto"/>
          <w:sz w:val="24"/>
          <w:szCs w:val="24"/>
        </w:rPr>
        <w:t xml:space="preserve">the current reporting offered by the Secretariat (e.g., through the DP tool) and compare this against the KPIs </w:t>
      </w:r>
      <w:r w:rsidRPr="051FB3AB" w:rsidR="6DE12FEF">
        <w:rPr>
          <w:rFonts w:ascii="Calibri" w:hAnsi="Calibri" w:asciiTheme="minorAscii" w:hAnsiTheme="minorAscii"/>
          <w:color w:val="auto"/>
          <w:sz w:val="24"/>
          <w:szCs w:val="24"/>
        </w:rPr>
        <w:t>set</w:t>
      </w:r>
      <w:r w:rsidRPr="051FB3AB" w:rsidR="3AC8C23D">
        <w:rPr>
          <w:rFonts w:ascii="Calibri" w:hAnsi="Calibri" w:asciiTheme="minorAscii" w:hAnsiTheme="minorAscii"/>
          <w:color w:val="auto"/>
          <w:sz w:val="24"/>
          <w:szCs w:val="24"/>
        </w:rPr>
        <w:t xml:space="preserve"> out in the Busi</w:t>
      </w:r>
      <w:r w:rsidRPr="051FB3AB" w:rsidR="008CA282">
        <w:rPr>
          <w:rFonts w:ascii="Calibri" w:hAnsi="Calibri" w:asciiTheme="minorAscii" w:hAnsiTheme="minorAscii"/>
          <w:color w:val="auto"/>
          <w:sz w:val="24"/>
          <w:szCs w:val="24"/>
        </w:rPr>
        <w:t>ness Case/wider BPF and ICF KPIs</w:t>
      </w:r>
      <w:r w:rsidRPr="051FB3AB" w:rsidR="45944750">
        <w:rPr>
          <w:rFonts w:ascii="Calibri" w:hAnsi="Calibri" w:asciiTheme="minorAscii" w:hAnsiTheme="minorAscii"/>
          <w:color w:val="auto"/>
          <w:sz w:val="24"/>
          <w:szCs w:val="24"/>
        </w:rPr>
        <w:t>.</w:t>
      </w:r>
      <w:r w:rsidRPr="051FB3AB" w:rsidR="7B9D5543">
        <w:rPr>
          <w:rFonts w:ascii="Calibri" w:hAnsi="Calibri" w:asciiTheme="minorAscii" w:hAnsiTheme="minorAscii"/>
          <w:color w:val="auto"/>
          <w:sz w:val="24"/>
          <w:szCs w:val="24"/>
        </w:rPr>
        <w:t xml:space="preserve"> This will be used to finalise the PROBLUE </w:t>
      </w:r>
      <w:r w:rsidRPr="051FB3AB" w:rsidR="7B9D5543">
        <w:rPr>
          <w:rFonts w:ascii="Calibri" w:hAnsi="Calibri" w:asciiTheme="minorAscii" w:hAnsiTheme="minorAscii"/>
          <w:color w:val="auto"/>
          <w:sz w:val="24"/>
          <w:szCs w:val="24"/>
        </w:rPr>
        <w:t>logframe</w:t>
      </w:r>
      <w:r w:rsidRPr="051FB3AB" w:rsidR="7B9D5543">
        <w:rPr>
          <w:rFonts w:ascii="Calibri" w:hAnsi="Calibri" w:asciiTheme="minorAscii" w:hAnsiTheme="minorAscii"/>
          <w:color w:val="auto"/>
          <w:sz w:val="24"/>
          <w:szCs w:val="24"/>
        </w:rPr>
        <w:t xml:space="preserve">, as well as a more comprehensive Theory of Change ahead of next year’s Annual Review. </w:t>
      </w:r>
    </w:p>
    <w:p w:rsidRPr="00610660" w:rsidR="00610660" w:rsidP="051FB3AB" w:rsidRDefault="00610660" w14:paraId="334536A5" w14:textId="660E5AE6" w14:noSpellErr="1">
      <w:pPr>
        <w:pStyle w:val="ListParagraph"/>
        <w:numPr>
          <w:ilvl w:val="1"/>
          <w:numId w:val="11"/>
        </w:numPr>
        <w:rPr>
          <w:rFonts w:ascii="Calibri" w:hAnsi="Calibri" w:eastAsia="Calibri" w:cs="Calibri" w:asciiTheme="minorAscii" w:hAnsiTheme="minorAscii" w:eastAsiaTheme="minorAscii" w:cstheme="minorAscii"/>
          <w:color w:val="auto"/>
          <w:sz w:val="24"/>
          <w:szCs w:val="24"/>
        </w:rPr>
      </w:pPr>
      <w:r w:rsidRPr="051FB3AB" w:rsidR="6484CD9F">
        <w:rPr>
          <w:rFonts w:ascii="Calibri" w:hAnsi="Calibri" w:eastAsia="Calibri" w:cs="Calibri" w:asciiTheme="minorAscii" w:hAnsiTheme="minorAscii" w:eastAsiaTheme="minorAscii" w:cstheme="minorAscii"/>
          <w:sz w:val="24"/>
          <w:szCs w:val="24"/>
        </w:rPr>
        <w:t xml:space="preserve">Work with the Secretariat and Partnership Council to </w:t>
      </w:r>
      <w:r w:rsidRPr="051FB3AB" w:rsidR="6484CD9F">
        <w:rPr>
          <w:rFonts w:ascii="Calibri" w:hAnsi="Calibri" w:eastAsia="Calibri" w:cs="Calibri" w:asciiTheme="minorAscii" w:hAnsiTheme="minorAscii" w:eastAsiaTheme="minorAscii" w:cstheme="minorAscii"/>
          <w:sz w:val="24"/>
          <w:szCs w:val="24"/>
        </w:rPr>
        <w:t>ensure</w:t>
      </w:r>
      <w:r w:rsidRPr="051FB3AB" w:rsidR="6484CD9F">
        <w:rPr>
          <w:rFonts w:ascii="Calibri" w:hAnsi="Calibri" w:eastAsia="Calibri" w:cs="Calibri" w:asciiTheme="minorAscii" w:hAnsiTheme="minorAscii" w:eastAsiaTheme="minorAscii" w:cstheme="minorAscii"/>
          <w:sz w:val="24"/>
          <w:szCs w:val="24"/>
        </w:rPr>
        <w:t xml:space="preserve"> </w:t>
      </w:r>
      <w:r w:rsidRPr="051FB3AB" w:rsidR="6484CD9F">
        <w:rPr>
          <w:rFonts w:ascii="Calibri" w:hAnsi="Calibri" w:eastAsia="Calibri" w:cs="Calibri" w:asciiTheme="minorAscii" w:hAnsiTheme="minorAscii" w:eastAsiaTheme="minorAscii" w:cstheme="minorAscii"/>
          <w:sz w:val="24"/>
          <w:szCs w:val="24"/>
        </w:rPr>
        <w:t xml:space="preserve">PROBLUE </w:t>
      </w:r>
      <w:r w:rsidRPr="051FB3AB" w:rsidR="6484CD9F">
        <w:rPr>
          <w:rFonts w:ascii="Calibri" w:hAnsi="Calibri" w:eastAsia="Calibri" w:cs="Calibri" w:asciiTheme="minorAscii" w:hAnsiTheme="minorAscii" w:eastAsiaTheme="minorAscii" w:cstheme="minorAscii"/>
          <w:sz w:val="24"/>
          <w:szCs w:val="24"/>
        </w:rPr>
        <w:t>targets</w:t>
      </w:r>
      <w:r w:rsidRPr="051FB3AB" w:rsidR="6484CD9F">
        <w:rPr>
          <w:rFonts w:ascii="Calibri" w:hAnsi="Calibri" w:eastAsia="Calibri" w:cs="Calibri" w:asciiTheme="minorAscii" w:hAnsiTheme="minorAscii" w:eastAsiaTheme="minorAscii" w:cstheme="minorAscii"/>
          <w:sz w:val="24"/>
          <w:szCs w:val="24"/>
        </w:rPr>
        <w:t xml:space="preserve"> are sufficiently ambitious</w:t>
      </w:r>
      <w:r w:rsidRPr="051FB3AB" w:rsidR="6484CD9F">
        <w:rPr>
          <w:rFonts w:ascii="Calibri" w:hAnsi="Calibri" w:eastAsia="Calibri" w:cs="Calibri" w:asciiTheme="minorAscii" w:hAnsiTheme="minorAscii" w:eastAsiaTheme="minorAscii" w:cstheme="minorAscii"/>
          <w:sz w:val="24"/>
          <w:szCs w:val="24"/>
        </w:rPr>
        <w:t xml:space="preserve">.  </w:t>
      </w:r>
    </w:p>
    <w:p w:rsidRPr="00B92D89" w:rsidR="00480C23" w:rsidP="0C3A3BA9" w:rsidRDefault="3EF6D4F9" w14:paraId="6929DED5" w14:textId="40B64A22">
      <w:pPr>
        <w:pStyle w:val="ListParagraph"/>
        <w:numPr>
          <w:ilvl w:val="0"/>
          <w:numId w:val="11"/>
        </w:numPr>
        <w:rPr>
          <w:rFonts w:ascii="Calibri" w:hAnsi="Calibri" w:asciiTheme="minorAscii" w:hAnsiTheme="minorAscii"/>
          <w:color w:val="auto"/>
          <w:sz w:val="24"/>
          <w:szCs w:val="24"/>
        </w:rPr>
      </w:pPr>
      <w:r w:rsidRPr="0C3A3BA9" w:rsidR="00610660">
        <w:rPr>
          <w:rFonts w:ascii="Calibri" w:hAnsi="Calibri" w:asciiTheme="minorAscii" w:hAnsiTheme="minorAscii"/>
          <w:color w:val="auto"/>
          <w:sz w:val="24"/>
          <w:szCs w:val="24"/>
        </w:rPr>
        <w:t xml:space="preserve">Build </w:t>
      </w:r>
      <w:r w:rsidRPr="0C3A3BA9" w:rsidR="00B13734">
        <w:rPr>
          <w:rFonts w:ascii="Calibri" w:hAnsi="Calibri" w:asciiTheme="minorAscii" w:hAnsiTheme="minorAscii"/>
          <w:color w:val="auto"/>
          <w:sz w:val="24"/>
          <w:szCs w:val="24"/>
        </w:rPr>
        <w:t>on</w:t>
      </w:r>
      <w:r w:rsidRPr="0C3A3BA9" w:rsidR="3EF6D4F9">
        <w:rPr>
          <w:rFonts w:ascii="Calibri" w:hAnsi="Calibri" w:asciiTheme="minorAscii" w:hAnsiTheme="minorAscii"/>
          <w:color w:val="auto"/>
          <w:sz w:val="24"/>
          <w:szCs w:val="24"/>
        </w:rPr>
        <w:t xml:space="preserve"> recommendations </w:t>
      </w:r>
      <w:r w:rsidRPr="0C3A3BA9" w:rsidR="00B13734">
        <w:rPr>
          <w:rFonts w:ascii="Calibri" w:hAnsi="Calibri" w:asciiTheme="minorAscii" w:hAnsiTheme="minorAscii"/>
          <w:color w:val="auto"/>
          <w:sz w:val="24"/>
          <w:szCs w:val="24"/>
        </w:rPr>
        <w:t>from the independent</w:t>
      </w:r>
      <w:r w:rsidRPr="0C3A3BA9" w:rsidR="764228FA">
        <w:rPr>
          <w:rFonts w:ascii="Calibri" w:hAnsi="Calibri" w:asciiTheme="minorAscii" w:hAnsiTheme="minorAscii"/>
          <w:color w:val="auto"/>
          <w:sz w:val="24"/>
          <w:szCs w:val="24"/>
        </w:rPr>
        <w:t xml:space="preserve"> MTR (for example around </w:t>
      </w:r>
      <w:r w:rsidRPr="0C3A3BA9" w:rsidR="58310F8A">
        <w:rPr>
          <w:rFonts w:ascii="Calibri" w:hAnsi="Calibri" w:asciiTheme="minorAscii" w:hAnsiTheme="minorAscii"/>
          <w:color w:val="auto"/>
          <w:sz w:val="24"/>
          <w:szCs w:val="24"/>
        </w:rPr>
        <w:t xml:space="preserve">a sequential approach for project selection) and use these to </w:t>
      </w:r>
      <w:r w:rsidRPr="0C3A3BA9" w:rsidR="00B13734">
        <w:rPr>
          <w:rFonts w:ascii="Calibri" w:hAnsi="Calibri" w:asciiTheme="minorAscii" w:hAnsiTheme="minorAscii"/>
          <w:color w:val="auto"/>
          <w:sz w:val="24"/>
          <w:szCs w:val="24"/>
        </w:rPr>
        <w:t xml:space="preserve">work with the Secretariat and </w:t>
      </w:r>
      <w:r w:rsidRPr="0C3A3BA9" w:rsidR="00B13734">
        <w:rPr>
          <w:rFonts w:ascii="Calibri" w:hAnsi="Calibri" w:asciiTheme="minorAscii" w:hAnsiTheme="minorAscii"/>
          <w:color w:val="auto"/>
          <w:sz w:val="24"/>
          <w:szCs w:val="24"/>
        </w:rPr>
        <w:t>Partnership Council</w:t>
      </w:r>
      <w:r w:rsidRPr="0C3A3BA9" w:rsidR="58310F8A">
        <w:rPr>
          <w:rFonts w:ascii="Calibri" w:hAnsi="Calibri" w:asciiTheme="minorAscii" w:hAnsiTheme="minorAscii"/>
          <w:color w:val="auto"/>
          <w:sz w:val="24"/>
          <w:szCs w:val="24"/>
        </w:rPr>
        <w:t xml:space="preserve"> </w:t>
      </w:r>
      <w:r w:rsidRPr="0C3A3BA9" w:rsidR="21AB1F30">
        <w:rPr>
          <w:rFonts w:ascii="Calibri" w:hAnsi="Calibri" w:asciiTheme="minorAscii" w:hAnsiTheme="minorAscii"/>
          <w:color w:val="auto"/>
          <w:sz w:val="24"/>
          <w:szCs w:val="24"/>
        </w:rPr>
        <w:t>to deliver</w:t>
      </w:r>
      <w:r w:rsidRPr="0C3A3BA9" w:rsidR="58310F8A">
        <w:rPr>
          <w:rFonts w:ascii="Calibri" w:hAnsi="Calibri" w:asciiTheme="minorAscii" w:hAnsiTheme="minorAscii"/>
          <w:color w:val="auto"/>
          <w:sz w:val="24"/>
          <w:szCs w:val="24"/>
        </w:rPr>
        <w:t xml:space="preserve"> greater impact through PROBLUE</w:t>
      </w:r>
      <w:r w:rsidRPr="0C3A3BA9" w:rsidR="00B13734">
        <w:rPr>
          <w:rFonts w:ascii="Calibri" w:hAnsi="Calibri" w:asciiTheme="minorAscii" w:hAnsiTheme="minorAscii"/>
          <w:color w:val="auto"/>
          <w:sz w:val="24"/>
          <w:szCs w:val="24"/>
        </w:rPr>
        <w:t xml:space="preserve">. </w:t>
      </w:r>
    </w:p>
    <w:p w:rsidR="00F635EA" w:rsidP="0C3A3BA9" w:rsidRDefault="00F635EA" w14:paraId="480644A2" w14:textId="4CCBF93C" w14:noSpellErr="1">
      <w:pPr>
        <w:pStyle w:val="ListParagraph"/>
        <w:numPr>
          <w:ilvl w:val="0"/>
          <w:numId w:val="11"/>
        </w:numPr>
        <w:rPr>
          <w:rFonts w:ascii="Calibri" w:hAnsi="Calibri" w:asciiTheme="minorAscii" w:hAnsiTheme="minorAscii"/>
          <w:color w:val="auto"/>
          <w:sz w:val="24"/>
          <w:szCs w:val="24"/>
        </w:rPr>
      </w:pPr>
      <w:r w:rsidRPr="0C3A3BA9" w:rsidR="00F635EA">
        <w:rPr>
          <w:rFonts w:ascii="Calibri" w:hAnsi="Calibri" w:asciiTheme="minorAscii" w:hAnsiTheme="minorAscii"/>
          <w:color w:val="auto"/>
          <w:sz w:val="24"/>
          <w:szCs w:val="24"/>
        </w:rPr>
        <w:t>A greater focus on c</w:t>
      </w:r>
      <w:r w:rsidRPr="0C3A3BA9" w:rsidR="00F635EA">
        <w:rPr>
          <w:rFonts w:ascii="Calibri" w:hAnsi="Calibri" w:asciiTheme="minorAscii" w:hAnsiTheme="minorAscii"/>
          <w:color w:val="auto"/>
          <w:sz w:val="24"/>
          <w:szCs w:val="24"/>
        </w:rPr>
        <w:t>ollaboration and coherence:</w:t>
      </w:r>
      <w:r w:rsidRPr="0C3A3BA9" w:rsidR="7CA9066C">
        <w:rPr>
          <w:rFonts w:ascii="Calibri" w:hAnsi="Calibri" w:asciiTheme="minorAscii" w:hAnsiTheme="minorAscii"/>
          <w:color w:val="auto"/>
          <w:sz w:val="24"/>
          <w:szCs w:val="24"/>
        </w:rPr>
        <w:t xml:space="preserve"> </w:t>
      </w:r>
    </w:p>
    <w:p w:rsidR="00F635EA" w:rsidP="0C3A3BA9" w:rsidRDefault="00F635EA" w14:paraId="3A5990A9" w14:textId="5097CA53">
      <w:pPr>
        <w:pStyle w:val="ListParagraph"/>
        <w:numPr>
          <w:ilvl w:val="1"/>
          <w:numId w:val="11"/>
        </w:numPr>
        <w:rPr>
          <w:rFonts w:ascii="Calibri" w:hAnsi="Calibri" w:asciiTheme="minorAscii" w:hAnsiTheme="minorAscii"/>
          <w:color w:val="auto"/>
          <w:sz w:val="24"/>
          <w:szCs w:val="24"/>
        </w:rPr>
      </w:pPr>
      <w:r w:rsidRPr="0C3A3BA9" w:rsidR="00480C23">
        <w:rPr>
          <w:rFonts w:ascii="Calibri" w:hAnsi="Calibri" w:asciiTheme="minorAscii" w:hAnsiTheme="minorAscii"/>
          <w:color w:val="auto"/>
          <w:sz w:val="24"/>
          <w:szCs w:val="24"/>
        </w:rPr>
        <w:t xml:space="preserve">To optimise efficiency in delivery and synergies across UK and global </w:t>
      </w:r>
      <w:r w:rsidRPr="0C3A3BA9" w:rsidR="004757AB">
        <w:rPr>
          <w:rFonts w:ascii="Calibri" w:hAnsi="Calibri" w:asciiTheme="minorAscii" w:hAnsiTheme="minorAscii"/>
          <w:color w:val="auto"/>
          <w:sz w:val="24"/>
          <w:szCs w:val="24"/>
        </w:rPr>
        <w:t>biodiversity &amp; sustainability programming,</w:t>
      </w:r>
      <w:r w:rsidRPr="0C3A3BA9" w:rsidR="00480C23">
        <w:rPr>
          <w:rFonts w:ascii="Calibri" w:hAnsi="Calibri" w:asciiTheme="minorAscii" w:hAnsiTheme="minorAscii"/>
          <w:color w:val="auto"/>
          <w:sz w:val="24"/>
          <w:szCs w:val="24"/>
        </w:rPr>
        <w:t xml:space="preserve"> we propose </w:t>
      </w:r>
      <w:r w:rsidRPr="0C3A3BA9" w:rsidR="353085DB">
        <w:rPr>
          <w:rFonts w:ascii="Calibri" w:hAnsi="Calibri" w:asciiTheme="minorAscii" w:hAnsiTheme="minorAscii"/>
          <w:color w:val="auto"/>
          <w:sz w:val="24"/>
          <w:szCs w:val="24"/>
        </w:rPr>
        <w:t>stronger</w:t>
      </w:r>
      <w:r w:rsidRPr="0C3A3BA9" w:rsidR="004757AB">
        <w:rPr>
          <w:rFonts w:ascii="Calibri" w:hAnsi="Calibri" w:asciiTheme="minorAscii" w:hAnsiTheme="minorAscii"/>
          <w:color w:val="auto"/>
          <w:sz w:val="24"/>
          <w:szCs w:val="24"/>
        </w:rPr>
        <w:t xml:space="preserve"> collaboration</w:t>
      </w:r>
      <w:r w:rsidRPr="0C3A3BA9" w:rsidR="004757AB">
        <w:rPr>
          <w:rFonts w:ascii="Calibri" w:hAnsi="Calibri" w:asciiTheme="minorAscii" w:hAnsiTheme="minorAscii"/>
          <w:color w:val="auto"/>
          <w:sz w:val="24"/>
          <w:szCs w:val="24"/>
        </w:rPr>
        <w:t xml:space="preserve"> with </w:t>
      </w:r>
      <w:r w:rsidRPr="0C3A3BA9" w:rsidR="004757AB">
        <w:rPr>
          <w:rFonts w:ascii="Calibri" w:hAnsi="Calibri" w:asciiTheme="minorAscii" w:hAnsiTheme="minorAscii"/>
          <w:color w:val="auto"/>
          <w:sz w:val="24"/>
          <w:szCs w:val="24"/>
        </w:rPr>
        <w:t xml:space="preserve">Defra teams leading on other areas of World Bank programming such as PROGREEN and GPS. </w:t>
      </w:r>
      <w:r w:rsidRPr="0C3A3BA9" w:rsidR="00480C23">
        <w:rPr>
          <w:rFonts w:ascii="Calibri" w:hAnsi="Calibri" w:asciiTheme="minorAscii" w:hAnsiTheme="minorAscii"/>
          <w:color w:val="auto"/>
          <w:sz w:val="24"/>
          <w:szCs w:val="24"/>
        </w:rPr>
        <w:t xml:space="preserve"> This will require support from the </w:t>
      </w:r>
      <w:r w:rsidRPr="0C3A3BA9" w:rsidR="00B13734">
        <w:rPr>
          <w:rFonts w:ascii="Calibri" w:hAnsi="Calibri" w:asciiTheme="minorAscii" w:hAnsiTheme="minorAscii"/>
          <w:color w:val="auto"/>
          <w:sz w:val="24"/>
          <w:szCs w:val="24"/>
        </w:rPr>
        <w:t xml:space="preserve">respective </w:t>
      </w:r>
      <w:r w:rsidRPr="0C3A3BA9" w:rsidR="00480C23">
        <w:rPr>
          <w:rFonts w:ascii="Calibri" w:hAnsi="Calibri" w:asciiTheme="minorAscii" w:hAnsiTheme="minorAscii"/>
          <w:color w:val="auto"/>
          <w:sz w:val="24"/>
          <w:szCs w:val="24"/>
        </w:rPr>
        <w:t xml:space="preserve">UK programming </w:t>
      </w:r>
      <w:r w:rsidRPr="0C3A3BA9" w:rsidR="00480C23">
        <w:rPr>
          <w:rFonts w:ascii="Calibri" w:hAnsi="Calibri" w:asciiTheme="minorAscii" w:hAnsiTheme="minorAscii"/>
          <w:color w:val="auto"/>
          <w:sz w:val="24"/>
          <w:szCs w:val="24"/>
        </w:rPr>
        <w:t>team</w:t>
      </w:r>
      <w:r w:rsidRPr="0C3A3BA9" w:rsidR="005C4DEB">
        <w:rPr>
          <w:rFonts w:ascii="Calibri" w:hAnsi="Calibri" w:asciiTheme="minorAscii" w:hAnsiTheme="minorAscii"/>
          <w:color w:val="auto"/>
          <w:sz w:val="24"/>
          <w:szCs w:val="24"/>
        </w:rPr>
        <w:t>s</w:t>
      </w:r>
      <w:r w:rsidRPr="0C3A3BA9" w:rsidR="00480C23">
        <w:rPr>
          <w:rFonts w:ascii="Calibri" w:hAnsi="Calibri" w:asciiTheme="minorAscii" w:hAnsiTheme="minorAscii"/>
          <w:color w:val="auto"/>
          <w:sz w:val="24"/>
          <w:szCs w:val="24"/>
        </w:rPr>
        <w:t>.</w:t>
      </w:r>
      <w:r w:rsidRPr="0C3A3BA9" w:rsidR="593AC202">
        <w:rPr>
          <w:rFonts w:ascii="Calibri" w:hAnsi="Calibri" w:asciiTheme="minorAscii" w:hAnsiTheme="minorAscii"/>
          <w:color w:val="auto"/>
          <w:sz w:val="24"/>
          <w:szCs w:val="24"/>
        </w:rPr>
        <w:t xml:space="preserve"> </w:t>
      </w:r>
      <w:r w:rsidRPr="0C3A3BA9" w:rsidR="00F635EA">
        <w:rPr>
          <w:rFonts w:ascii="Calibri" w:hAnsi="Calibri" w:asciiTheme="minorAscii" w:hAnsiTheme="minorAscii"/>
          <w:color w:val="auto"/>
          <w:sz w:val="24"/>
          <w:szCs w:val="24"/>
        </w:rPr>
        <w:t>Seek</w:t>
      </w:r>
      <w:r w:rsidRPr="0C3A3BA9" w:rsidR="00F635EA">
        <w:rPr>
          <w:rFonts w:ascii="Calibri" w:hAnsi="Calibri" w:asciiTheme="minorAscii" w:hAnsiTheme="minorAscii"/>
          <w:color w:val="auto"/>
          <w:sz w:val="24"/>
          <w:szCs w:val="24"/>
        </w:rPr>
        <w:t xml:space="preserve"> opportunities to learn from and make links between PROBLUE projects and other BPF programmes on a country or regional basis.  This should increase the coherence of the UK offer in countries.</w:t>
      </w:r>
    </w:p>
    <w:p w:rsidRPr="00B92D89" w:rsidR="5569909A" w:rsidP="051FB3AB" w:rsidRDefault="5569909A" w14:paraId="11A3782E" w14:textId="3700A45D">
      <w:pPr>
        <w:pStyle w:val="ListParagraph"/>
        <w:numPr>
          <w:ilvl w:val="0"/>
          <w:numId w:val="11"/>
        </w:numPr>
        <w:rPr>
          <w:rFonts w:ascii="Calibri" w:hAnsi="Calibri" w:eastAsia="Calibri" w:cs="Calibri" w:asciiTheme="minorAscii" w:hAnsiTheme="minorAscii" w:eastAsiaTheme="minorAscii" w:cstheme="minorAscii"/>
          <w:color w:val="auto"/>
          <w:sz w:val="24"/>
          <w:szCs w:val="24"/>
        </w:rPr>
      </w:pPr>
      <w:r w:rsidRPr="051FB3AB" w:rsidR="73CA3B47">
        <w:rPr>
          <w:rFonts w:ascii="Calibri" w:hAnsi="Calibri" w:eastAsia="Calibri" w:cs="Calibri" w:asciiTheme="minorAscii" w:hAnsiTheme="minorAscii" w:eastAsiaTheme="minorAscii" w:cstheme="minorAscii"/>
          <w:color w:val="auto"/>
          <w:sz w:val="24"/>
          <w:szCs w:val="24"/>
        </w:rPr>
        <w:t>U</w:t>
      </w:r>
      <w:r w:rsidRPr="051FB3AB" w:rsidR="73CA3B47">
        <w:rPr>
          <w:rFonts w:ascii="Calibri" w:hAnsi="Calibri" w:eastAsia="Calibri" w:cs="Calibri" w:asciiTheme="minorAscii" w:hAnsiTheme="minorAscii" w:eastAsiaTheme="minorAscii" w:cstheme="minorAscii"/>
          <w:sz w:val="24"/>
          <w:szCs w:val="24"/>
        </w:rPr>
        <w:t xml:space="preserve">se our membership and role as co-chair to encourage PROBLUE to enhance partner collaboration and optimise communication between the members of the partnership council, </w:t>
      </w:r>
      <w:r w:rsidRPr="051FB3AB" w:rsidR="73CA3B47">
        <w:rPr>
          <w:rFonts w:ascii="Calibri" w:hAnsi="Calibri" w:eastAsia="Calibri" w:cs="Calibri" w:asciiTheme="minorAscii" w:hAnsiTheme="minorAscii" w:eastAsiaTheme="minorAscii" w:cstheme="minorAscii"/>
          <w:sz w:val="24"/>
          <w:szCs w:val="24"/>
        </w:rPr>
        <w:t>facilitating</w:t>
      </w:r>
      <w:r w:rsidRPr="051FB3AB" w:rsidR="73CA3B47">
        <w:rPr>
          <w:rFonts w:ascii="Calibri" w:hAnsi="Calibri" w:eastAsia="Calibri" w:cs="Calibri" w:asciiTheme="minorAscii" w:hAnsiTheme="minorAscii" w:eastAsiaTheme="minorAscii" w:cstheme="minorAscii"/>
          <w:sz w:val="24"/>
          <w:szCs w:val="24"/>
        </w:rPr>
        <w:t xml:space="preserve"> discussion on learnings and connections across the donors. Increased communication and engagement will support collaboration over programme delivery where the work of PROBLUE overlaps with other programmes managed by HMG, e.g., CMAR in the Eastern Tropical Pacific region. </w:t>
      </w:r>
    </w:p>
    <w:p w:rsidRPr="00B92D89" w:rsidR="5569909A" w:rsidP="051FB3AB" w:rsidRDefault="302B3CF1" w14:paraId="41B69C8E" w14:textId="2985DF15">
      <w:pPr>
        <w:pStyle w:val="ListParagraph"/>
        <w:numPr>
          <w:ilvl w:val="0"/>
          <w:numId w:val="11"/>
        </w:numPr>
        <w:rPr>
          <w:rFonts w:ascii="Calibri" w:hAnsi="Calibri" w:eastAsia="Calibri" w:cs="Calibri" w:asciiTheme="minorAscii" w:hAnsiTheme="minorAscii" w:eastAsiaTheme="minorAscii" w:cstheme="minorAscii"/>
          <w:color w:val="auto"/>
          <w:sz w:val="24"/>
          <w:szCs w:val="24"/>
        </w:rPr>
      </w:pPr>
      <w:r w:rsidRPr="051FB3AB" w:rsidR="69C34B7B">
        <w:rPr>
          <w:rFonts w:ascii="Calibri" w:hAnsi="Calibri" w:eastAsia="Calibri" w:cs="Calibri" w:asciiTheme="minorAscii" w:hAnsiTheme="minorAscii" w:eastAsiaTheme="minorAscii" w:cstheme="minorAscii"/>
          <w:color w:val="auto"/>
          <w:sz w:val="24"/>
          <w:szCs w:val="24"/>
        </w:rPr>
        <w:t>Through UK investment into PROBLUE,</w:t>
      </w:r>
      <w:r w:rsidRPr="051FB3AB" w:rsidR="540A17A0">
        <w:rPr>
          <w:rFonts w:ascii="Calibri" w:hAnsi="Calibri" w:eastAsia="Calibri" w:cs="Calibri" w:asciiTheme="minorAscii" w:hAnsiTheme="minorAscii" w:eastAsiaTheme="minorAscii" w:cstheme="minorAscii"/>
          <w:color w:val="auto"/>
          <w:sz w:val="24"/>
          <w:szCs w:val="24"/>
        </w:rPr>
        <w:t xml:space="preserve"> support </w:t>
      </w:r>
      <w:r w:rsidRPr="051FB3AB" w:rsidR="089860DB">
        <w:rPr>
          <w:rFonts w:ascii="Calibri" w:hAnsi="Calibri" w:eastAsia="Calibri" w:cs="Calibri" w:asciiTheme="minorAscii" w:hAnsiTheme="minorAscii" w:eastAsiaTheme="minorAscii" w:cstheme="minorAscii"/>
          <w:color w:val="auto"/>
          <w:sz w:val="24"/>
          <w:szCs w:val="24"/>
        </w:rPr>
        <w:t>the World Bank’s commitment to drive MDB reform and</w:t>
      </w:r>
      <w:r w:rsidRPr="051FB3AB" w:rsidR="6FAAA2FE">
        <w:rPr>
          <w:rFonts w:ascii="Calibri" w:hAnsi="Calibri" w:eastAsia="Calibri" w:cs="Calibri" w:asciiTheme="minorAscii" w:hAnsiTheme="minorAscii" w:eastAsiaTheme="minorAscii" w:cstheme="minorAscii"/>
          <w:color w:val="auto"/>
          <w:sz w:val="24"/>
          <w:szCs w:val="24"/>
        </w:rPr>
        <w:t xml:space="preserve"> align with</w:t>
      </w:r>
      <w:r w:rsidRPr="051FB3AB" w:rsidR="533F662E">
        <w:rPr>
          <w:rFonts w:ascii="Calibri" w:hAnsi="Calibri" w:eastAsia="Calibri" w:cs="Calibri" w:asciiTheme="minorAscii" w:hAnsiTheme="minorAscii" w:eastAsiaTheme="minorAscii" w:cstheme="minorAscii"/>
          <w:color w:val="auto"/>
          <w:sz w:val="24"/>
          <w:szCs w:val="24"/>
        </w:rPr>
        <w:t xml:space="preserve"> COP 26 commitments on nature positive finance</w:t>
      </w:r>
      <w:r w:rsidRPr="051FB3AB" w:rsidR="786BC9BF">
        <w:rPr>
          <w:rFonts w:ascii="Calibri" w:hAnsi="Calibri" w:eastAsia="Calibri" w:cs="Calibri" w:asciiTheme="minorAscii" w:hAnsiTheme="minorAscii" w:eastAsiaTheme="minorAscii" w:cstheme="minorAscii"/>
          <w:color w:val="auto"/>
          <w:sz w:val="24"/>
          <w:szCs w:val="24"/>
        </w:rPr>
        <w:t xml:space="preserve"> and the Global Biodiversity Framework</w:t>
      </w:r>
      <w:r w:rsidRPr="051FB3AB" w:rsidR="73CA3B47">
        <w:rPr>
          <w:rFonts w:ascii="Calibri" w:hAnsi="Calibri" w:eastAsia="Calibri" w:cs="Calibri" w:asciiTheme="minorAscii" w:hAnsiTheme="minorAscii" w:eastAsiaTheme="minorAscii" w:cstheme="minorAscii"/>
          <w:color w:val="auto"/>
          <w:sz w:val="24"/>
          <w:szCs w:val="24"/>
        </w:rPr>
        <w:t xml:space="preserve">, </w:t>
      </w:r>
      <w:r w:rsidRPr="051FB3AB" w:rsidR="66ECD8B3">
        <w:rPr>
          <w:rFonts w:ascii="Calibri" w:hAnsi="Calibri" w:eastAsia="Calibri" w:cs="Calibri" w:asciiTheme="minorAscii" w:hAnsiTheme="minorAscii" w:eastAsiaTheme="minorAscii" w:cstheme="minorAscii"/>
          <w:color w:val="auto"/>
          <w:sz w:val="24"/>
          <w:szCs w:val="24"/>
        </w:rPr>
        <w:t>e.g.,</w:t>
      </w:r>
      <w:r w:rsidRPr="051FB3AB" w:rsidR="73CA3B47">
        <w:rPr>
          <w:rFonts w:ascii="Calibri" w:hAnsi="Calibri" w:eastAsia="Calibri" w:cs="Calibri" w:asciiTheme="minorAscii" w:hAnsiTheme="minorAscii" w:eastAsiaTheme="minorAscii" w:cstheme="minorAscii"/>
          <w:color w:val="auto"/>
          <w:sz w:val="24"/>
          <w:szCs w:val="24"/>
        </w:rPr>
        <w:t xml:space="preserve"> implementation of 30 x 30</w:t>
      </w:r>
      <w:r w:rsidRPr="051FB3AB" w:rsidR="786BC9BF">
        <w:rPr>
          <w:rFonts w:ascii="Calibri" w:hAnsi="Calibri" w:eastAsia="Calibri" w:cs="Calibri" w:asciiTheme="minorAscii" w:hAnsiTheme="minorAscii" w:eastAsiaTheme="minorAscii" w:cstheme="minorAscii"/>
          <w:color w:val="auto"/>
          <w:sz w:val="24"/>
          <w:szCs w:val="24"/>
        </w:rPr>
        <w:t>.</w:t>
      </w:r>
    </w:p>
    <w:p w:rsidRPr="00B92D89" w:rsidR="00787ACC" w:rsidP="051FB3AB" w:rsidRDefault="00787ACC" w14:paraId="38A14495" w14:textId="1424E861" w14:noSpellErr="1">
      <w:pPr>
        <w:pStyle w:val="ListParagraph"/>
        <w:numPr>
          <w:ilvl w:val="0"/>
          <w:numId w:val="11"/>
        </w:numPr>
        <w:ind/>
        <w:rPr>
          <w:rFonts w:ascii="Calibri" w:hAnsi="Calibri" w:eastAsia="Calibri" w:cs="Calibri" w:asciiTheme="minorAscii" w:hAnsiTheme="minorAscii" w:eastAsiaTheme="minorAscii" w:cstheme="minorAscii"/>
          <w:color w:val="auto"/>
          <w:sz w:val="24"/>
          <w:szCs w:val="24"/>
        </w:rPr>
      </w:pPr>
    </w:p>
    <w:p w:rsidRPr="00B92D89" w:rsidR="5569909A" w:rsidP="051FB3AB" w:rsidRDefault="00B1428D" w14:paraId="0D2BE99E" w14:textId="41571263">
      <w:pPr>
        <w:pStyle w:val="ListParagraph"/>
        <w:numPr>
          <w:ilvl w:val="0"/>
          <w:numId w:val="11"/>
        </w:numPr>
        <w:rPr>
          <w:rFonts w:ascii="Calibri" w:hAnsi="Calibri" w:eastAsia="Calibri" w:cs="Calibri" w:asciiTheme="minorAscii" w:hAnsiTheme="minorAscii" w:eastAsiaTheme="minorAscii" w:cstheme="minorAscii"/>
          <w:color w:val="auto"/>
          <w:sz w:val="24"/>
          <w:szCs w:val="24"/>
        </w:rPr>
      </w:pPr>
      <w:r w:rsidRPr="051FB3AB" w:rsidR="6DE12FEF">
        <w:rPr>
          <w:rFonts w:ascii="Calibri" w:hAnsi="Calibri" w:eastAsia="Calibri" w:cs="Calibri" w:asciiTheme="minorAscii" w:hAnsiTheme="minorAscii" w:eastAsiaTheme="minorAscii" w:cstheme="minorAscii"/>
          <w:color w:val="auto"/>
          <w:sz w:val="24"/>
          <w:szCs w:val="24"/>
        </w:rPr>
        <w:t>Where there is an identified gap (</w:t>
      </w:r>
      <w:r w:rsidRPr="051FB3AB" w:rsidR="6DE12FEF">
        <w:rPr>
          <w:rFonts w:ascii="Calibri" w:hAnsi="Calibri" w:eastAsia="Calibri" w:cs="Calibri" w:asciiTheme="minorAscii" w:hAnsiTheme="minorAscii" w:eastAsiaTheme="minorAscii" w:cstheme="minorAscii"/>
          <w:color w:val="auto"/>
          <w:sz w:val="24"/>
          <w:szCs w:val="24"/>
        </w:rPr>
        <w:t>e.g.</w:t>
      </w:r>
      <w:r w:rsidRPr="051FB3AB" w:rsidR="6DE12FEF">
        <w:rPr>
          <w:rFonts w:ascii="Calibri" w:hAnsi="Calibri" w:eastAsia="Calibri" w:cs="Calibri" w:asciiTheme="minorAscii" w:hAnsiTheme="minorAscii" w:eastAsiaTheme="minorAscii" w:cstheme="minorAscii"/>
          <w:color w:val="auto"/>
          <w:sz w:val="24"/>
          <w:szCs w:val="24"/>
        </w:rPr>
        <w:t xml:space="preserve"> </w:t>
      </w:r>
      <w:r w:rsidRPr="051FB3AB" w:rsidR="6DE12FEF">
        <w:rPr>
          <w:rFonts w:ascii="Calibri" w:hAnsi="Calibri" w:eastAsia="Calibri" w:cs="Calibri" w:asciiTheme="minorAscii" w:hAnsiTheme="minorAscii" w:eastAsiaTheme="minorAscii" w:cstheme="minorAscii"/>
          <w:color w:val="auto"/>
          <w:sz w:val="24"/>
          <w:szCs w:val="24"/>
        </w:rPr>
        <w:t xml:space="preserve">as a result </w:t>
      </w:r>
      <w:r w:rsidRPr="051FB3AB" w:rsidR="73CA3B47">
        <w:rPr>
          <w:rFonts w:ascii="Calibri" w:hAnsi="Calibri" w:eastAsia="Calibri" w:cs="Calibri" w:asciiTheme="minorAscii" w:hAnsiTheme="minorAscii" w:eastAsiaTheme="minorAscii" w:cstheme="minorAscii"/>
          <w:color w:val="auto"/>
          <w:sz w:val="24"/>
          <w:szCs w:val="24"/>
        </w:rPr>
        <w:t>of</w:t>
      </w:r>
      <w:r w:rsidRPr="051FB3AB" w:rsidR="73CA3B47">
        <w:rPr>
          <w:rFonts w:ascii="Calibri" w:hAnsi="Calibri" w:eastAsia="Calibri" w:cs="Calibri" w:asciiTheme="minorAscii" w:hAnsiTheme="minorAscii" w:eastAsiaTheme="minorAscii" w:cstheme="minorAscii"/>
          <w:color w:val="auto"/>
          <w:sz w:val="24"/>
          <w:szCs w:val="24"/>
        </w:rPr>
        <w:t xml:space="preserve"> the MTR), </w:t>
      </w:r>
      <w:r w:rsidRPr="051FB3AB" w:rsidR="73CA3B47">
        <w:rPr>
          <w:rFonts w:ascii="Calibri" w:hAnsi="Calibri" w:eastAsia="Calibri" w:cs="Calibri" w:asciiTheme="minorAscii" w:hAnsiTheme="minorAscii" w:eastAsiaTheme="minorAscii" w:cstheme="minorAscii"/>
          <w:color w:val="auto"/>
          <w:sz w:val="24"/>
          <w:szCs w:val="24"/>
        </w:rPr>
        <w:t>discuss the potenti</w:t>
      </w:r>
      <w:r w:rsidRPr="051FB3AB" w:rsidR="73CA3B47">
        <w:rPr>
          <w:rFonts w:ascii="Calibri" w:hAnsi="Calibri" w:eastAsia="Calibri" w:cs="Calibri" w:asciiTheme="minorAscii" w:hAnsiTheme="minorAscii" w:eastAsiaTheme="minorAscii" w:cstheme="minorAscii"/>
          <w:color w:val="auto"/>
          <w:sz w:val="24"/>
          <w:szCs w:val="24"/>
        </w:rPr>
        <w:t>al with other</w:t>
      </w:r>
      <w:r w:rsidRPr="051FB3AB" w:rsidR="73CA3B47">
        <w:rPr>
          <w:rFonts w:ascii="Calibri" w:hAnsi="Calibri" w:eastAsia="Calibri" w:cs="Calibri" w:asciiTheme="minorAscii" w:hAnsiTheme="minorAscii" w:eastAsiaTheme="minorAscii" w:cstheme="minorAscii"/>
          <w:color w:val="auto"/>
          <w:sz w:val="24"/>
          <w:szCs w:val="24"/>
        </w:rPr>
        <w:t xml:space="preserve"> partners</w:t>
      </w:r>
      <w:r w:rsidRPr="051FB3AB" w:rsidR="73CA3B47">
        <w:rPr>
          <w:rFonts w:ascii="Calibri" w:hAnsi="Calibri" w:eastAsia="Calibri" w:cs="Calibri" w:asciiTheme="minorAscii" w:hAnsiTheme="minorAscii" w:eastAsiaTheme="minorAscii" w:cstheme="minorAscii"/>
          <w:color w:val="auto"/>
          <w:sz w:val="24"/>
          <w:szCs w:val="24"/>
        </w:rPr>
        <w:t xml:space="preserve"> to </w:t>
      </w:r>
      <w:r w:rsidRPr="051FB3AB" w:rsidR="73CA3B47">
        <w:rPr>
          <w:rFonts w:ascii="Calibri" w:hAnsi="Calibri" w:eastAsia="Calibri" w:cs="Calibri" w:asciiTheme="minorAscii" w:hAnsiTheme="minorAscii" w:eastAsiaTheme="minorAscii" w:cstheme="minorAscii"/>
          <w:color w:val="auto"/>
          <w:sz w:val="24"/>
          <w:szCs w:val="24"/>
        </w:rPr>
        <w:t>establish</w:t>
      </w:r>
      <w:r w:rsidRPr="051FB3AB" w:rsidR="73CA3B47">
        <w:rPr>
          <w:rFonts w:ascii="Calibri" w:hAnsi="Calibri" w:eastAsia="Calibri" w:cs="Calibri" w:asciiTheme="minorAscii" w:hAnsiTheme="minorAscii" w:eastAsiaTheme="minorAscii" w:cstheme="minorAscii"/>
          <w:color w:val="auto"/>
          <w:sz w:val="24"/>
          <w:szCs w:val="24"/>
        </w:rPr>
        <w:t xml:space="preserve"> </w:t>
      </w:r>
      <w:r w:rsidRPr="051FB3AB" w:rsidR="73CA3B47">
        <w:rPr>
          <w:rFonts w:ascii="Calibri" w:hAnsi="Calibri" w:eastAsia="Calibri" w:cs="Calibri" w:asciiTheme="minorAscii" w:hAnsiTheme="minorAscii" w:eastAsiaTheme="minorAscii" w:cstheme="minorAscii"/>
          <w:color w:val="auto"/>
          <w:sz w:val="24"/>
          <w:szCs w:val="24"/>
        </w:rPr>
        <w:t xml:space="preserve">an </w:t>
      </w:r>
      <w:r w:rsidRPr="051FB3AB" w:rsidR="73CA3B47">
        <w:rPr>
          <w:rFonts w:ascii="Calibri" w:hAnsi="Calibri" w:eastAsia="Calibri" w:cs="Calibri" w:asciiTheme="minorAscii" w:hAnsiTheme="minorAscii" w:eastAsiaTheme="minorAscii" w:cstheme="minorAscii"/>
          <w:color w:val="auto"/>
          <w:sz w:val="24"/>
          <w:szCs w:val="24"/>
        </w:rPr>
        <w:t>additional</w:t>
      </w:r>
      <w:r w:rsidRPr="051FB3AB" w:rsidR="73CA3B47">
        <w:rPr>
          <w:rFonts w:ascii="Calibri" w:hAnsi="Calibri" w:eastAsia="Calibri" w:cs="Calibri" w:asciiTheme="minorAscii" w:hAnsiTheme="minorAscii" w:eastAsiaTheme="minorAscii" w:cstheme="minorAscii"/>
          <w:color w:val="auto"/>
          <w:sz w:val="24"/>
          <w:szCs w:val="24"/>
        </w:rPr>
        <w:t xml:space="preserve"> </w:t>
      </w:r>
      <w:r w:rsidRPr="051FB3AB" w:rsidR="73CA3B47">
        <w:rPr>
          <w:rFonts w:ascii="Calibri" w:hAnsi="Calibri" w:eastAsia="Calibri" w:cs="Calibri" w:asciiTheme="minorAscii" w:hAnsiTheme="minorAscii" w:eastAsiaTheme="minorAscii" w:cstheme="minorAscii"/>
          <w:color w:val="auto"/>
          <w:sz w:val="24"/>
          <w:szCs w:val="24"/>
        </w:rPr>
        <w:t xml:space="preserve">cross-cutting </w:t>
      </w:r>
      <w:r w:rsidRPr="051FB3AB" w:rsidR="3F014874">
        <w:rPr>
          <w:rFonts w:ascii="Calibri" w:hAnsi="Calibri" w:eastAsia="Calibri" w:cs="Calibri" w:asciiTheme="minorAscii" w:hAnsiTheme="minorAscii" w:eastAsiaTheme="minorAscii" w:cstheme="minorAscii"/>
          <w:color w:val="auto"/>
          <w:sz w:val="24"/>
          <w:szCs w:val="24"/>
        </w:rPr>
        <w:t>working group</w:t>
      </w:r>
      <w:r w:rsidRPr="051FB3AB" w:rsidR="73CA3B47">
        <w:rPr>
          <w:rFonts w:ascii="Calibri" w:hAnsi="Calibri" w:eastAsia="Calibri" w:cs="Calibri" w:asciiTheme="minorAscii" w:hAnsiTheme="minorAscii" w:eastAsiaTheme="minorAscii" w:cstheme="minorAscii"/>
          <w:color w:val="auto"/>
          <w:sz w:val="24"/>
          <w:szCs w:val="24"/>
        </w:rPr>
        <w:t>(</w:t>
      </w:r>
      <w:r w:rsidRPr="051FB3AB" w:rsidR="3F014874">
        <w:rPr>
          <w:rFonts w:ascii="Calibri" w:hAnsi="Calibri" w:eastAsia="Calibri" w:cs="Calibri" w:asciiTheme="minorAscii" w:hAnsiTheme="minorAscii" w:eastAsiaTheme="minorAscii" w:cstheme="minorAscii"/>
          <w:color w:val="auto"/>
          <w:sz w:val="24"/>
          <w:szCs w:val="24"/>
        </w:rPr>
        <w:t>s</w:t>
      </w:r>
      <w:r w:rsidRPr="051FB3AB" w:rsidR="73CA3B47">
        <w:rPr>
          <w:rFonts w:ascii="Calibri" w:hAnsi="Calibri" w:eastAsia="Calibri" w:cs="Calibri" w:asciiTheme="minorAscii" w:hAnsiTheme="minorAscii" w:eastAsiaTheme="minorAscii" w:cstheme="minorAscii"/>
          <w:color w:val="auto"/>
          <w:sz w:val="24"/>
          <w:szCs w:val="24"/>
        </w:rPr>
        <w:t xml:space="preserve">). </w:t>
      </w:r>
    </w:p>
    <w:p w:rsidRPr="00B92D89" w:rsidR="00775F2A" w:rsidP="051FB3AB" w:rsidRDefault="00775F2A" w14:paraId="2598EF6C" w14:textId="77777777" w14:noSpellErr="1">
      <w:pPr>
        <w:pStyle w:val="ListParagraph"/>
        <w:numPr>
          <w:numId w:val="0"/>
        </w:numPr>
        <w:ind w:left="720"/>
        <w:rPr>
          <w:rFonts w:ascii="Calibri" w:hAnsi="Calibri" w:eastAsia="Calibri" w:cs="Calibri" w:asciiTheme="minorAscii" w:hAnsiTheme="minorAscii" w:eastAsiaTheme="minorAscii" w:cstheme="minorAscii"/>
          <w:color w:val="auto"/>
          <w:sz w:val="24"/>
          <w:szCs w:val="24"/>
        </w:rPr>
      </w:pPr>
    </w:p>
    <w:p w:rsidR="6F393EBC" w:rsidP="051FB3AB" w:rsidRDefault="6F393EBC" w14:paraId="68100AC5" w14:textId="7ED86A0E" w14:noSpellErr="1">
      <w:pPr>
        <w:pStyle w:val="ListParagraph"/>
        <w:numPr>
          <w:ilvl w:val="0"/>
          <w:numId w:val="11"/>
        </w:numPr>
        <w:rPr>
          <w:rFonts w:ascii="Calibri" w:hAnsi="Calibri" w:eastAsia="Calibri" w:cs="Calibri" w:asciiTheme="minorAscii" w:hAnsiTheme="minorAscii" w:eastAsiaTheme="minorAscii" w:cstheme="minorAscii"/>
          <w:color w:val="auto"/>
          <w:sz w:val="24"/>
          <w:szCs w:val="24"/>
        </w:rPr>
      </w:pPr>
      <w:r w:rsidRPr="051FB3AB" w:rsidR="32B2BCB3">
        <w:rPr>
          <w:rFonts w:ascii="Calibri" w:hAnsi="Calibri" w:eastAsia="Calibri" w:cs="Calibri" w:asciiTheme="minorAscii" w:hAnsiTheme="minorAscii" w:eastAsiaTheme="minorAscii" w:cstheme="minorAscii"/>
          <w:color w:val="auto"/>
          <w:sz w:val="24"/>
          <w:szCs w:val="24"/>
        </w:rPr>
        <w:t>Moving forward, we would like</w:t>
      </w:r>
      <w:r w:rsidRPr="051FB3AB" w:rsidR="1221025E">
        <w:rPr>
          <w:rFonts w:ascii="Calibri" w:hAnsi="Calibri" w:eastAsia="Calibri" w:cs="Calibri" w:asciiTheme="minorAscii" w:hAnsiTheme="minorAscii" w:eastAsiaTheme="minorAscii" w:cstheme="minorAscii"/>
          <w:color w:val="auto"/>
          <w:sz w:val="24"/>
          <w:szCs w:val="24"/>
        </w:rPr>
        <w:t xml:space="preserve"> m</w:t>
      </w:r>
      <w:r w:rsidRPr="051FB3AB" w:rsidR="1CE1FB1A">
        <w:rPr>
          <w:rFonts w:ascii="Calibri" w:hAnsi="Calibri" w:eastAsia="Calibri" w:cs="Calibri" w:asciiTheme="minorAscii" w:hAnsiTheme="minorAscii" w:eastAsiaTheme="minorAscii" w:cstheme="minorAscii"/>
          <w:color w:val="auto"/>
          <w:sz w:val="24"/>
          <w:szCs w:val="24"/>
        </w:rPr>
        <w:t>ore</w:t>
      </w:r>
      <w:r w:rsidRPr="051FB3AB" w:rsidR="73CA3B47">
        <w:rPr>
          <w:rFonts w:ascii="Calibri" w:hAnsi="Calibri" w:eastAsia="Calibri" w:cs="Calibri" w:asciiTheme="minorAscii" w:hAnsiTheme="minorAscii" w:eastAsiaTheme="minorAscii" w:cstheme="minorAscii"/>
          <w:color w:val="auto"/>
          <w:sz w:val="24"/>
          <w:szCs w:val="24"/>
        </w:rPr>
        <w:t xml:space="preserve"> consistent</w:t>
      </w:r>
      <w:r w:rsidRPr="051FB3AB" w:rsidR="1CE1FB1A">
        <w:rPr>
          <w:rFonts w:ascii="Calibri" w:hAnsi="Calibri" w:eastAsia="Calibri" w:cs="Calibri" w:asciiTheme="minorAscii" w:hAnsiTheme="minorAscii" w:eastAsiaTheme="minorAscii" w:cstheme="minorAscii"/>
          <w:color w:val="auto"/>
          <w:sz w:val="24"/>
          <w:szCs w:val="24"/>
        </w:rPr>
        <w:t xml:space="preserve"> advance notice of comms plans, particularly around big set pieces/ conferences</w:t>
      </w:r>
      <w:r w:rsidRPr="051FB3AB" w:rsidR="25BC2933">
        <w:rPr>
          <w:rFonts w:ascii="Calibri" w:hAnsi="Calibri" w:eastAsia="Calibri" w:cs="Calibri" w:asciiTheme="minorAscii" w:hAnsiTheme="minorAscii" w:eastAsiaTheme="minorAscii" w:cstheme="minorAscii"/>
          <w:color w:val="auto"/>
          <w:sz w:val="24"/>
          <w:szCs w:val="24"/>
        </w:rPr>
        <w:t>, with</w:t>
      </w:r>
      <w:r w:rsidRPr="051FB3AB" w:rsidR="1CE1FB1A">
        <w:rPr>
          <w:rFonts w:ascii="Calibri" w:hAnsi="Calibri" w:eastAsia="Calibri" w:cs="Calibri" w:asciiTheme="minorAscii" w:hAnsiTheme="minorAscii" w:eastAsiaTheme="minorAscii" w:cstheme="minorAscii"/>
          <w:color w:val="auto"/>
          <w:sz w:val="24"/>
          <w:szCs w:val="24"/>
        </w:rPr>
        <w:t xml:space="preserve"> better communication</w:t>
      </w:r>
      <w:r w:rsidRPr="051FB3AB" w:rsidR="25BC2933">
        <w:rPr>
          <w:rFonts w:ascii="Calibri" w:hAnsi="Calibri" w:eastAsia="Calibri" w:cs="Calibri" w:asciiTheme="minorAscii" w:hAnsiTheme="minorAscii" w:eastAsiaTheme="minorAscii" w:cstheme="minorAscii"/>
          <w:color w:val="auto"/>
          <w:sz w:val="24"/>
          <w:szCs w:val="24"/>
        </w:rPr>
        <w:t xml:space="preserve"> and</w:t>
      </w:r>
      <w:r w:rsidRPr="051FB3AB" w:rsidR="1CE1FB1A">
        <w:rPr>
          <w:rFonts w:ascii="Calibri" w:hAnsi="Calibri" w:eastAsia="Calibri" w:cs="Calibri" w:asciiTheme="minorAscii" w:hAnsiTheme="minorAscii" w:eastAsiaTheme="minorAscii" w:cstheme="minorAscii"/>
          <w:color w:val="auto"/>
          <w:sz w:val="24"/>
          <w:szCs w:val="24"/>
        </w:rPr>
        <w:t xml:space="preserve"> coordination with comms focal point</w:t>
      </w:r>
      <w:r w:rsidRPr="051FB3AB" w:rsidR="25BC2933">
        <w:rPr>
          <w:rFonts w:ascii="Calibri" w:hAnsi="Calibri" w:eastAsia="Calibri" w:cs="Calibri" w:asciiTheme="minorAscii" w:hAnsiTheme="minorAscii" w:eastAsiaTheme="minorAscii" w:cstheme="minorAscii"/>
          <w:color w:val="auto"/>
          <w:sz w:val="24"/>
          <w:szCs w:val="24"/>
        </w:rPr>
        <w:t>s</w:t>
      </w:r>
      <w:r w:rsidRPr="051FB3AB" w:rsidR="1CE1FB1A">
        <w:rPr>
          <w:rFonts w:ascii="Calibri" w:hAnsi="Calibri" w:eastAsia="Calibri" w:cs="Calibri" w:asciiTheme="minorAscii" w:hAnsiTheme="minorAscii" w:eastAsiaTheme="minorAscii" w:cstheme="minorAscii"/>
          <w:color w:val="auto"/>
          <w:sz w:val="24"/>
          <w:szCs w:val="24"/>
        </w:rPr>
        <w:t xml:space="preserve"> (suggest meetings on an ad-hoc basis related to key events</w:t>
      </w:r>
      <w:r w:rsidRPr="051FB3AB" w:rsidR="25BC2933">
        <w:rPr>
          <w:rFonts w:ascii="Calibri" w:hAnsi="Calibri" w:eastAsia="Calibri" w:cs="Calibri" w:asciiTheme="minorAscii" w:hAnsiTheme="minorAscii" w:eastAsiaTheme="minorAscii" w:cstheme="minorAscii"/>
          <w:color w:val="auto"/>
          <w:sz w:val="24"/>
          <w:szCs w:val="24"/>
        </w:rPr>
        <w:t xml:space="preserve"> or</w:t>
      </w:r>
      <w:r w:rsidRPr="051FB3AB" w:rsidR="1CE1FB1A">
        <w:rPr>
          <w:rFonts w:ascii="Calibri" w:hAnsi="Calibri" w:eastAsia="Calibri" w:cs="Calibri" w:asciiTheme="minorAscii" w:hAnsiTheme="minorAscii" w:eastAsiaTheme="minorAscii" w:cstheme="minorAscii"/>
          <w:color w:val="auto"/>
          <w:sz w:val="24"/>
          <w:szCs w:val="24"/>
        </w:rPr>
        <w:t xml:space="preserve"> engagement opportunities between donors and comms)</w:t>
      </w:r>
      <w:r w:rsidRPr="051FB3AB" w:rsidR="25BC2933">
        <w:rPr>
          <w:rFonts w:ascii="Calibri" w:hAnsi="Calibri" w:eastAsia="Calibri" w:cs="Calibri" w:asciiTheme="minorAscii" w:hAnsiTheme="minorAscii" w:eastAsiaTheme="minorAscii" w:cstheme="minorAscii"/>
          <w:color w:val="auto"/>
          <w:sz w:val="24"/>
          <w:szCs w:val="24"/>
        </w:rPr>
        <w:t>.</w:t>
      </w:r>
      <w:r w:rsidRPr="051FB3AB" w:rsidR="1CE1FB1A">
        <w:rPr>
          <w:rFonts w:ascii="Calibri" w:hAnsi="Calibri" w:eastAsia="Calibri" w:cs="Calibri" w:asciiTheme="minorAscii" w:hAnsiTheme="minorAscii" w:eastAsiaTheme="minorAscii" w:cstheme="minorAscii"/>
          <w:color w:val="auto"/>
          <w:sz w:val="24"/>
          <w:szCs w:val="24"/>
        </w:rPr>
        <w:t xml:space="preserve">  </w:t>
      </w:r>
      <w:r w:rsidRPr="051FB3AB" w:rsidR="1CE1FB1A">
        <w:rPr>
          <w:rFonts w:ascii="Calibri" w:hAnsi="Calibri" w:eastAsia="Calibri" w:cs="Calibri" w:asciiTheme="minorAscii" w:hAnsiTheme="minorAscii" w:eastAsiaTheme="minorAscii" w:cstheme="minorAscii"/>
          <w:color w:val="auto"/>
          <w:sz w:val="24"/>
          <w:szCs w:val="24"/>
        </w:rPr>
        <w:t xml:space="preserve"> </w:t>
      </w:r>
    </w:p>
    <w:p w:rsidR="1D02B428" w:rsidP="1D02B428" w:rsidRDefault="1D02B428" w14:paraId="1E3A5E3F" w14:textId="48AD4327">
      <w:pPr>
        <w:rPr>
          <w:sz w:val="24"/>
          <w:szCs w:val="24"/>
        </w:rPr>
      </w:pPr>
    </w:p>
    <w:p w:rsidRPr="00B92D89" w:rsidR="00932709" w:rsidP="051FB3AB" w:rsidRDefault="00932709" w14:paraId="367FEE6B" w14:textId="5C2F00F6" w14:noSpellErr="1">
      <w:pPr>
        <w:pStyle w:val="Normal"/>
        <w:ind w:left="0"/>
        <w:rPr>
          <w:rFonts w:ascii="Calibri" w:hAnsi="Calibri" w:asciiTheme="minorAscii" w:hAnsiTheme="minorAscii"/>
          <w:color w:val="auto"/>
          <w:sz w:val="24"/>
          <w:szCs w:val="24"/>
        </w:rPr>
        <w:sectPr w:rsidRPr="00B92D89" w:rsidR="00932709">
          <w:footerReference w:type="default" r:id="rId16"/>
          <w:pgSz w:w="11906" w:h="16838" w:orient="portrait"/>
          <w:pgMar w:top="1440" w:right="1440" w:bottom="1440" w:left="1440" w:header="708" w:footer="708" w:gutter="0"/>
          <w:cols w:space="708"/>
          <w:docGrid w:linePitch="360"/>
        </w:sectPr>
      </w:pPr>
    </w:p>
    <w:p w:rsidRPr="00B92D89" w:rsidR="00965D79" w:rsidP="0C3A3BA9" w:rsidRDefault="00965D79" w14:paraId="2B6E9768" w14:textId="33316794" w14:noSpellErr="1">
      <w:pPr>
        <w:pStyle w:val="Heading1"/>
        <w:rPr>
          <w:rStyle w:val="eop"/>
          <w:rFonts w:ascii="Calibri" w:hAnsi="Calibri" w:cs="Calibri" w:asciiTheme="minorAscii" w:hAnsiTheme="minorAscii" w:cstheme="minorAscii"/>
          <w:b w:val="1"/>
          <w:bCs w:val="1"/>
          <w:color w:val="auto"/>
        </w:rPr>
      </w:pPr>
      <w:bookmarkStart w:name="_Toc124345854" w:id="596"/>
      <w:bookmarkStart w:name="_Toc1796799243" w:id="597"/>
      <w:bookmarkStart w:name="_Toc744516791" w:id="598"/>
      <w:bookmarkStart w:name="_Toc265297246" w:id="599"/>
      <w:bookmarkStart w:name="_Toc1571515992" w:id="600"/>
      <w:bookmarkStart w:name="_Toc659830214" w:id="601"/>
      <w:bookmarkStart w:name="_Toc1825426684" w:id="602"/>
      <w:bookmarkStart w:name="_Toc472147341" w:id="603"/>
      <w:bookmarkStart w:name="_Toc1164440657" w:id="604"/>
      <w:bookmarkStart w:name="_Toc375280121" w:id="605"/>
      <w:bookmarkStart w:name="_Toc621175615" w:id="606"/>
      <w:r w:rsidRPr="0C3A3BA9" w:rsidR="00965D79">
        <w:rPr>
          <w:rStyle w:val="normaltextrun"/>
          <w:rFonts w:ascii="Calibri" w:hAnsi="Calibri" w:cs="Calibri" w:asciiTheme="minorAscii" w:hAnsiTheme="minorAscii" w:cstheme="minorAscii"/>
          <w:b w:val="1"/>
          <w:bCs w:val="1"/>
          <w:color w:val="auto"/>
        </w:rPr>
        <w:t>Section B: Progress review</w:t>
      </w:r>
      <w:bookmarkEnd w:id="596"/>
      <w:r w:rsidRPr="0C3A3BA9" w:rsidR="00965D79">
        <w:rPr>
          <w:rStyle w:val="eop"/>
          <w:rFonts w:ascii="Calibri" w:hAnsi="Calibri" w:cs="Calibri" w:asciiTheme="minorAscii" w:hAnsiTheme="minorAscii" w:cstheme="minorAscii"/>
          <w:b w:val="1"/>
          <w:bCs w:val="1"/>
          <w:color w:val="auto"/>
        </w:rPr>
        <w:t> </w:t>
      </w:r>
      <w:bookmarkEnd w:id="597"/>
      <w:bookmarkEnd w:id="598"/>
      <w:bookmarkEnd w:id="599"/>
      <w:bookmarkEnd w:id="600"/>
      <w:bookmarkEnd w:id="601"/>
      <w:bookmarkEnd w:id="602"/>
      <w:bookmarkEnd w:id="603"/>
      <w:bookmarkEnd w:id="604"/>
      <w:bookmarkEnd w:id="605"/>
      <w:bookmarkEnd w:id="606"/>
    </w:p>
    <w:p w:rsidRPr="00B92D89" w:rsidR="00D02813" w:rsidP="0C3A3BA9" w:rsidRDefault="00D02813" w14:paraId="733BC5C3" w14:textId="663111BA" w14:noSpellErr="1">
      <w:pPr>
        <w:pStyle w:val="Heading2"/>
        <w:rPr>
          <w:rStyle w:val="normaltextrun"/>
          <w:rFonts w:ascii="Calibri" w:hAnsi="Calibri" w:cs="Calibri" w:asciiTheme="minorAscii" w:hAnsiTheme="minorAscii" w:cstheme="minorAscii"/>
          <w:i w:val="1"/>
          <w:iCs w:val="1"/>
          <w:color w:val="auto"/>
          <w:sz w:val="24"/>
          <w:szCs w:val="24"/>
        </w:rPr>
      </w:pPr>
      <w:bookmarkStart w:name="_Toc124345855" w:id="610"/>
      <w:bookmarkStart w:name="_Toc227178270" w:id="611"/>
      <w:bookmarkStart w:name="_Toc45548512" w:id="612"/>
      <w:bookmarkStart w:name="_Toc1464556096" w:id="613"/>
      <w:bookmarkStart w:name="_Toc1491025025" w:id="614"/>
      <w:bookmarkStart w:name="_Toc1881815917" w:id="615"/>
      <w:bookmarkStart w:name="_Toc1282069569" w:id="616"/>
      <w:bookmarkStart w:name="_Toc1037445671" w:id="617"/>
      <w:bookmarkStart w:name="_Toc190085326" w:id="618"/>
      <w:bookmarkStart w:name="_Toc1540062465" w:id="619"/>
      <w:bookmarkStart w:name="_Toc582028181" w:id="620"/>
      <w:r w:rsidRPr="0C3A3BA9" w:rsidR="00D02813">
        <w:rPr>
          <w:rStyle w:val="normaltextrun"/>
          <w:rFonts w:ascii="Calibri" w:hAnsi="Calibri" w:cs="Calibri" w:asciiTheme="minorAscii" w:hAnsiTheme="minorAscii" w:cstheme="minorAscii"/>
          <w:i w:val="1"/>
          <w:iCs w:val="1"/>
          <w:color w:val="auto"/>
          <w:sz w:val="24"/>
          <w:szCs w:val="24"/>
        </w:rPr>
        <w:t>B1.</w:t>
      </w:r>
      <w:r w:rsidRPr="0C3A3BA9" w:rsidR="00E75ED9">
        <w:rPr>
          <w:rStyle w:val="normaltextrun"/>
          <w:rFonts w:ascii="Calibri" w:hAnsi="Calibri" w:cs="Calibri" w:asciiTheme="minorAscii" w:hAnsiTheme="minorAscii" w:cstheme="minorAscii"/>
          <w:i w:val="1"/>
          <w:iCs w:val="1"/>
          <w:color w:val="auto"/>
          <w:sz w:val="24"/>
          <w:szCs w:val="24"/>
        </w:rPr>
        <w:t>1</w:t>
      </w:r>
      <w:r w:rsidRPr="0C3A3BA9" w:rsidR="00D02813">
        <w:rPr>
          <w:rStyle w:val="normaltextrun"/>
          <w:rFonts w:ascii="Calibri" w:hAnsi="Calibri" w:cs="Calibri" w:asciiTheme="minorAscii" w:hAnsiTheme="minorAscii" w:cstheme="minorAscii"/>
          <w:i w:val="1"/>
          <w:iCs w:val="1"/>
          <w:color w:val="auto"/>
          <w:sz w:val="24"/>
          <w:szCs w:val="24"/>
        </w:rPr>
        <w:t xml:space="preserve"> Summary</w:t>
      </w:r>
      <w:bookmarkEnd w:id="610"/>
      <w:r w:rsidRPr="0C3A3BA9" w:rsidR="00D02813">
        <w:rPr>
          <w:rStyle w:val="normaltextrun"/>
          <w:rFonts w:ascii="Calibri" w:hAnsi="Calibri" w:cs="Calibri" w:asciiTheme="minorAscii" w:hAnsiTheme="minorAscii" w:cstheme="minorAscii"/>
          <w:i w:val="1"/>
          <w:iCs w:val="1"/>
          <w:color w:val="auto"/>
          <w:sz w:val="24"/>
          <w:szCs w:val="24"/>
        </w:rPr>
        <w:t xml:space="preserve"> </w:t>
      </w:r>
      <w:bookmarkEnd w:id="611"/>
      <w:bookmarkEnd w:id="612"/>
      <w:bookmarkEnd w:id="613"/>
      <w:bookmarkEnd w:id="614"/>
      <w:bookmarkEnd w:id="615"/>
      <w:bookmarkEnd w:id="616"/>
      <w:bookmarkEnd w:id="617"/>
      <w:bookmarkEnd w:id="618"/>
      <w:bookmarkEnd w:id="619"/>
      <w:bookmarkEnd w:id="620"/>
    </w:p>
    <w:p w:rsidRPr="00B92D89" w:rsidR="00E75ED9" w:rsidP="1D02B428" w:rsidRDefault="6794D490" w14:paraId="3780C625" w14:textId="28890EC7">
      <w:pPr>
        <w:jc w:val="both"/>
        <w:rPr>
          <w:rStyle w:val="normaltextrun"/>
          <w:sz w:val="24"/>
          <w:szCs w:val="24"/>
        </w:rPr>
      </w:pPr>
      <w:r w:rsidRPr="0C3A3BA9" w:rsidR="6794D490">
        <w:rPr>
          <w:rStyle w:val="normaltextrun"/>
          <w:sz w:val="24"/>
          <w:szCs w:val="24"/>
        </w:rPr>
        <w:t xml:space="preserve">This Annual Review marks the end of the first year of investment into </w:t>
      </w:r>
      <w:r w:rsidRPr="0C3A3BA9" w:rsidR="6EDF3514">
        <w:rPr>
          <w:rStyle w:val="normaltextrun"/>
          <w:sz w:val="24"/>
          <w:szCs w:val="24"/>
        </w:rPr>
        <w:t>PROBLUE</w:t>
      </w:r>
      <w:r w:rsidRPr="0C3A3BA9" w:rsidR="6794D490">
        <w:rPr>
          <w:rStyle w:val="normaltextrun"/>
          <w:sz w:val="24"/>
          <w:szCs w:val="24"/>
        </w:rPr>
        <w:t xml:space="preserve"> through the Blue Planet Fund. A 5-year business case was </w:t>
      </w:r>
      <w:r w:rsidRPr="0C3A3BA9" w:rsidR="6794D490">
        <w:rPr>
          <w:rStyle w:val="normaltextrun"/>
          <w:sz w:val="24"/>
          <w:szCs w:val="24"/>
        </w:rPr>
        <w:t xml:space="preserve">signed off </w:t>
      </w:r>
      <w:r w:rsidRPr="0C3A3BA9" w:rsidR="00C5266C">
        <w:rPr>
          <w:rStyle w:val="normaltextrun"/>
          <w:sz w:val="24"/>
          <w:szCs w:val="24"/>
        </w:rPr>
        <w:t xml:space="preserve">in </w:t>
      </w:r>
      <w:r w:rsidRPr="0C3A3BA9" w:rsidR="6EDF3514">
        <w:rPr>
          <w:rStyle w:val="normaltextrun"/>
          <w:sz w:val="24"/>
          <w:szCs w:val="24"/>
        </w:rPr>
        <w:t>September</w:t>
      </w:r>
      <w:r w:rsidRPr="0C3A3BA9" w:rsidR="6794D490">
        <w:rPr>
          <w:rStyle w:val="normaltextrun"/>
          <w:sz w:val="24"/>
          <w:szCs w:val="24"/>
        </w:rPr>
        <w:t xml:space="preserve"> 2021</w:t>
      </w:r>
      <w:r w:rsidRPr="0C3A3BA9" w:rsidR="6794D490">
        <w:rPr>
          <w:rStyle w:val="normaltextrun"/>
          <w:sz w:val="24"/>
          <w:szCs w:val="24"/>
        </w:rPr>
        <w:t>, with ambitious deliverables agreed</w:t>
      </w:r>
      <w:r w:rsidRPr="0C3A3BA9" w:rsidR="007A76D4">
        <w:rPr>
          <w:rStyle w:val="normaltextrun"/>
          <w:sz w:val="24"/>
          <w:szCs w:val="24"/>
        </w:rPr>
        <w:t xml:space="preserve"> internally</w:t>
      </w:r>
      <w:r w:rsidRPr="0C3A3BA9" w:rsidR="6794D490">
        <w:rPr>
          <w:rStyle w:val="normaltextrun"/>
          <w:sz w:val="24"/>
          <w:szCs w:val="24"/>
        </w:rPr>
        <w:t xml:space="preserve">. </w:t>
      </w:r>
      <w:r w:rsidRPr="0C3A3BA9" w:rsidR="007A76D4">
        <w:rPr>
          <w:rStyle w:val="normaltextrun"/>
          <w:sz w:val="24"/>
          <w:szCs w:val="24"/>
        </w:rPr>
        <w:t xml:space="preserve">Moving forward, we need to </w:t>
      </w:r>
      <w:r w:rsidRPr="0C3A3BA9" w:rsidR="6CB74976">
        <w:rPr>
          <w:rStyle w:val="normaltextrun"/>
          <w:sz w:val="24"/>
          <w:szCs w:val="24"/>
        </w:rPr>
        <w:t>make better use of the reporting measures the World Bank has in place to audit and measure progress</w:t>
      </w:r>
      <w:r w:rsidRPr="0C3A3BA9" w:rsidR="002F0A7F">
        <w:rPr>
          <w:rStyle w:val="normaltextrun"/>
          <w:sz w:val="24"/>
          <w:szCs w:val="24"/>
        </w:rPr>
        <w:t xml:space="preserve">. We will draw from those indicators </w:t>
      </w:r>
      <w:r w:rsidRPr="0C3A3BA9" w:rsidR="006E4B8F">
        <w:rPr>
          <w:rStyle w:val="normaltextrun"/>
          <w:sz w:val="24"/>
          <w:szCs w:val="24"/>
        </w:rPr>
        <w:t xml:space="preserve">outlined in the Business </w:t>
      </w:r>
      <w:r w:rsidRPr="0C3A3BA9" w:rsidR="4C09BC0F">
        <w:rPr>
          <w:rStyle w:val="normaltextrun"/>
          <w:sz w:val="24"/>
          <w:szCs w:val="24"/>
        </w:rPr>
        <w:t>Case and compare these against the reporting conducted by PROBLUE</w:t>
      </w:r>
      <w:r w:rsidRPr="0C3A3BA9" w:rsidR="00C5266C">
        <w:rPr>
          <w:rStyle w:val="normaltextrun"/>
          <w:sz w:val="24"/>
          <w:szCs w:val="24"/>
        </w:rPr>
        <w:t xml:space="preserve"> </w:t>
      </w:r>
      <w:r w:rsidRPr="0C3A3BA9" w:rsidR="00C5266C">
        <w:rPr>
          <w:rStyle w:val="normaltextrun"/>
          <w:sz w:val="24"/>
          <w:szCs w:val="24"/>
        </w:rPr>
        <w:t>to ensure</w:t>
      </w:r>
      <w:r w:rsidRPr="0C3A3BA9" w:rsidR="00C5266C">
        <w:rPr>
          <w:rStyle w:val="normaltextrun"/>
          <w:sz w:val="24"/>
          <w:szCs w:val="24"/>
        </w:rPr>
        <w:t xml:space="preserve"> clear achievable outputs and</w:t>
      </w:r>
      <w:r w:rsidRPr="0C3A3BA9" w:rsidR="00C736FA">
        <w:rPr>
          <w:rStyle w:val="normaltextrun"/>
          <w:sz w:val="24"/>
          <w:szCs w:val="24"/>
        </w:rPr>
        <w:t xml:space="preserve"> ambitious,</w:t>
      </w:r>
      <w:r w:rsidRPr="0C3A3BA9" w:rsidR="00C5266C">
        <w:rPr>
          <w:rStyle w:val="normaltextrun"/>
          <w:sz w:val="24"/>
          <w:szCs w:val="24"/>
        </w:rPr>
        <w:t xml:space="preserve"> measurable targets. The updated indicators will then be reported against in the 2022/23 Annual Review.</w:t>
      </w:r>
    </w:p>
    <w:p w:rsidRPr="00B92D89" w:rsidR="00D07976" w:rsidP="1D02B428" w:rsidRDefault="4039639A" w14:paraId="5A2A2857" w14:textId="7D31653B">
      <w:pPr>
        <w:jc w:val="both"/>
        <w:rPr>
          <w:sz w:val="24"/>
          <w:szCs w:val="24"/>
        </w:rPr>
      </w:pPr>
      <w:r w:rsidRPr="1D02B428">
        <w:rPr>
          <w:sz w:val="24"/>
          <w:szCs w:val="24"/>
        </w:rPr>
        <w:t>The pathways to achieving outcomes and impact are detailed in Theories of Change (</w:t>
      </w:r>
      <w:proofErr w:type="spellStart"/>
      <w:r w:rsidRPr="1D02B428">
        <w:rPr>
          <w:sz w:val="24"/>
          <w:szCs w:val="24"/>
        </w:rPr>
        <w:t>ToC</w:t>
      </w:r>
      <w:proofErr w:type="spellEnd"/>
      <w:r w:rsidRPr="1D02B428">
        <w:rPr>
          <w:sz w:val="24"/>
          <w:szCs w:val="24"/>
        </w:rPr>
        <w:t xml:space="preserve">) in </w:t>
      </w:r>
      <w:r w:rsidRPr="1D02B428">
        <w:rPr>
          <w:i/>
          <w:iCs/>
          <w:sz w:val="24"/>
          <w:szCs w:val="24"/>
        </w:rPr>
        <w:t xml:space="preserve">section B2. </w:t>
      </w:r>
      <w:r w:rsidRPr="1D02B428" w:rsidR="1C8A4F0B">
        <w:rPr>
          <w:sz w:val="24"/>
          <w:szCs w:val="24"/>
        </w:rPr>
        <w:t>Our provisional first</w:t>
      </w:r>
      <w:r w:rsidRPr="1D02B428">
        <w:rPr>
          <w:sz w:val="24"/>
          <w:szCs w:val="24"/>
        </w:rPr>
        <w:t xml:space="preserve"> </w:t>
      </w:r>
      <w:proofErr w:type="spellStart"/>
      <w:r w:rsidRPr="1D02B428">
        <w:rPr>
          <w:sz w:val="24"/>
          <w:szCs w:val="24"/>
        </w:rPr>
        <w:t>ToC</w:t>
      </w:r>
      <w:proofErr w:type="spellEnd"/>
      <w:r w:rsidRPr="1D02B428">
        <w:rPr>
          <w:sz w:val="24"/>
          <w:szCs w:val="24"/>
        </w:rPr>
        <w:t xml:space="preserve"> </w:t>
      </w:r>
      <w:r w:rsidRPr="1D02B428">
        <w:rPr>
          <w:i/>
          <w:iCs/>
          <w:sz w:val="24"/>
          <w:szCs w:val="24"/>
        </w:rPr>
        <w:t>(B1.2.1)</w:t>
      </w:r>
      <w:r w:rsidRPr="1D02B428">
        <w:rPr>
          <w:sz w:val="24"/>
          <w:szCs w:val="24"/>
        </w:rPr>
        <w:t xml:space="preserve"> describes how the UK’s inputs - including financial, strategic and high-level advoca</w:t>
      </w:r>
      <w:r w:rsidRPr="1D02B428" w:rsidR="74940951">
        <w:rPr>
          <w:sz w:val="24"/>
          <w:szCs w:val="24"/>
        </w:rPr>
        <w:t>cy</w:t>
      </w:r>
      <w:r w:rsidRPr="1D02B428">
        <w:rPr>
          <w:sz w:val="24"/>
          <w:szCs w:val="24"/>
        </w:rPr>
        <w:t xml:space="preserve"> support –assist </w:t>
      </w:r>
      <w:r w:rsidRPr="1D02B428" w:rsidR="459B806B">
        <w:rPr>
          <w:sz w:val="24"/>
          <w:szCs w:val="24"/>
        </w:rPr>
        <w:t>PROBLUE</w:t>
      </w:r>
      <w:r w:rsidRPr="1D02B428">
        <w:rPr>
          <w:sz w:val="24"/>
          <w:szCs w:val="24"/>
        </w:rPr>
        <w:t xml:space="preserve"> </w:t>
      </w:r>
      <w:r w:rsidRPr="1D02B428" w:rsidR="00D07976">
        <w:rPr>
          <w:sz w:val="24"/>
          <w:szCs w:val="24"/>
        </w:rPr>
        <w:t xml:space="preserve">with </w:t>
      </w:r>
      <w:r w:rsidRPr="1D02B428">
        <w:rPr>
          <w:sz w:val="24"/>
          <w:szCs w:val="24"/>
        </w:rPr>
        <w:t>deliver</w:t>
      </w:r>
      <w:r w:rsidRPr="1D02B428" w:rsidR="00D07976">
        <w:rPr>
          <w:sz w:val="24"/>
          <w:szCs w:val="24"/>
        </w:rPr>
        <w:t>y of</w:t>
      </w:r>
      <w:r w:rsidRPr="1D02B428">
        <w:rPr>
          <w:sz w:val="24"/>
          <w:szCs w:val="24"/>
        </w:rPr>
        <w:t xml:space="preserve"> their outputs, outcomes and impacts, which are described in the second </w:t>
      </w:r>
      <w:proofErr w:type="spellStart"/>
      <w:r w:rsidRPr="1D02B428">
        <w:rPr>
          <w:sz w:val="24"/>
          <w:szCs w:val="24"/>
        </w:rPr>
        <w:t>ToC</w:t>
      </w:r>
      <w:proofErr w:type="spellEnd"/>
      <w:r w:rsidRPr="1D02B428">
        <w:rPr>
          <w:sz w:val="24"/>
          <w:szCs w:val="24"/>
        </w:rPr>
        <w:t xml:space="preserve"> (</w:t>
      </w:r>
      <w:r w:rsidRPr="1D02B428">
        <w:rPr>
          <w:i/>
          <w:iCs/>
          <w:sz w:val="24"/>
          <w:szCs w:val="24"/>
        </w:rPr>
        <w:t>B1.2.2)</w:t>
      </w:r>
      <w:r w:rsidRPr="1D02B428">
        <w:rPr>
          <w:sz w:val="24"/>
          <w:szCs w:val="24"/>
        </w:rPr>
        <w:t xml:space="preserve">. </w:t>
      </w:r>
      <w:r w:rsidRPr="1D02B428" w:rsidR="4E46561B">
        <w:rPr>
          <w:sz w:val="24"/>
          <w:szCs w:val="24"/>
        </w:rPr>
        <w:t xml:space="preserve">These Theories of Change feed into the overarching Blue Planet Fund </w:t>
      </w:r>
      <w:proofErr w:type="spellStart"/>
      <w:r w:rsidRPr="1D02B428" w:rsidR="4E46561B">
        <w:rPr>
          <w:sz w:val="24"/>
          <w:szCs w:val="24"/>
        </w:rPr>
        <w:t>To</w:t>
      </w:r>
      <w:r w:rsidRPr="1D02B428" w:rsidR="00D07976">
        <w:rPr>
          <w:sz w:val="24"/>
          <w:szCs w:val="24"/>
        </w:rPr>
        <w:t>C</w:t>
      </w:r>
      <w:proofErr w:type="spellEnd"/>
      <w:r w:rsidRPr="1D02B428" w:rsidR="4E46561B">
        <w:rPr>
          <w:sz w:val="24"/>
          <w:szCs w:val="24"/>
        </w:rPr>
        <w:t xml:space="preserve"> </w:t>
      </w:r>
      <w:r w:rsidRPr="1D02B428" w:rsidR="4E46561B">
        <w:rPr>
          <w:i/>
          <w:iCs/>
          <w:sz w:val="24"/>
          <w:szCs w:val="24"/>
        </w:rPr>
        <w:t xml:space="preserve">(Annex </w:t>
      </w:r>
      <w:r w:rsidRPr="1D02B428" w:rsidR="59816FBC">
        <w:rPr>
          <w:i/>
          <w:iCs/>
          <w:sz w:val="24"/>
          <w:szCs w:val="24"/>
        </w:rPr>
        <w:t>3</w:t>
      </w:r>
      <w:r w:rsidRPr="1D02B428" w:rsidR="4E46561B">
        <w:rPr>
          <w:i/>
          <w:iCs/>
          <w:sz w:val="24"/>
          <w:szCs w:val="24"/>
        </w:rPr>
        <w:t>)</w:t>
      </w:r>
      <w:r w:rsidRPr="1D02B428" w:rsidR="4E46561B">
        <w:rPr>
          <w:sz w:val="24"/>
          <w:szCs w:val="24"/>
        </w:rPr>
        <w:t xml:space="preserve"> which was developed at the outset of fund design and identifies </w:t>
      </w:r>
      <w:r w:rsidRPr="1D02B428" w:rsidR="1018E480">
        <w:rPr>
          <w:sz w:val="24"/>
          <w:szCs w:val="24"/>
        </w:rPr>
        <w:t xml:space="preserve">improved marine biodiversity, improved resilience, </w:t>
      </w:r>
      <w:r w:rsidRPr="1D02B428" w:rsidR="089A3711">
        <w:rPr>
          <w:sz w:val="24"/>
          <w:szCs w:val="24"/>
        </w:rPr>
        <w:t>adaptation,</w:t>
      </w:r>
      <w:r w:rsidRPr="1D02B428" w:rsidR="1018E480">
        <w:rPr>
          <w:sz w:val="24"/>
          <w:szCs w:val="24"/>
        </w:rPr>
        <w:t xml:space="preserve"> and mitigation of climate change and </w:t>
      </w:r>
      <w:r w:rsidRPr="1D02B428" w:rsidR="4E46561B">
        <w:rPr>
          <w:sz w:val="24"/>
          <w:szCs w:val="24"/>
        </w:rPr>
        <w:t xml:space="preserve">tackling marine pollution as </w:t>
      </w:r>
      <w:r w:rsidRPr="1D02B428" w:rsidR="1018E480">
        <w:rPr>
          <w:sz w:val="24"/>
          <w:szCs w:val="24"/>
        </w:rPr>
        <w:t>three of the</w:t>
      </w:r>
      <w:r w:rsidRPr="1D02B428" w:rsidR="4E46561B">
        <w:rPr>
          <w:sz w:val="24"/>
          <w:szCs w:val="24"/>
        </w:rPr>
        <w:t xml:space="preserve"> four primary thematic outcomes. </w:t>
      </w:r>
    </w:p>
    <w:p w:rsidRPr="00B92D89" w:rsidR="00E75ED9" w:rsidP="1D02B428" w:rsidRDefault="5E22F429" w14:paraId="597FCBC2" w14:textId="52386FE9">
      <w:pPr>
        <w:jc w:val="both"/>
        <w:rPr>
          <w:rStyle w:val="eop"/>
          <w:sz w:val="24"/>
          <w:szCs w:val="24"/>
        </w:rPr>
      </w:pPr>
      <w:r w:rsidRPr="1D02B428">
        <w:rPr>
          <w:sz w:val="24"/>
          <w:szCs w:val="24"/>
        </w:rPr>
        <w:t xml:space="preserve">Our PROBLUE Theories of Change will be further developed </w:t>
      </w:r>
      <w:r w:rsidRPr="1D02B428" w:rsidR="25729A08">
        <w:rPr>
          <w:sz w:val="24"/>
          <w:szCs w:val="24"/>
        </w:rPr>
        <w:t xml:space="preserve">in line with the development of an internal PROBLUE </w:t>
      </w:r>
      <w:proofErr w:type="spellStart"/>
      <w:r w:rsidRPr="1D02B428" w:rsidR="25729A08">
        <w:rPr>
          <w:sz w:val="24"/>
          <w:szCs w:val="24"/>
        </w:rPr>
        <w:t>logframe</w:t>
      </w:r>
      <w:proofErr w:type="spellEnd"/>
      <w:r w:rsidRPr="1D02B428" w:rsidR="25729A08">
        <w:rPr>
          <w:sz w:val="24"/>
          <w:szCs w:val="24"/>
        </w:rPr>
        <w:t xml:space="preserve">. This will be developed through extrapolating PROBLUE progress (as outlined in resources such as the Annual Report and the DP Tool) against the </w:t>
      </w:r>
      <w:r w:rsidRPr="1D02B428" w:rsidR="2E126445">
        <w:rPr>
          <w:sz w:val="24"/>
          <w:szCs w:val="24"/>
        </w:rPr>
        <w:t>percentage total of PROBLUE funding that comes from Defra (currently 3.8%)</w:t>
      </w:r>
      <w:r w:rsidRPr="1D02B428" w:rsidR="7C8D90EB">
        <w:rPr>
          <w:sz w:val="24"/>
          <w:szCs w:val="24"/>
        </w:rPr>
        <w:t xml:space="preserve">. </w:t>
      </w:r>
      <w:r w:rsidRPr="1D02B428" w:rsidR="4039639A">
        <w:rPr>
          <w:sz w:val="24"/>
          <w:szCs w:val="24"/>
        </w:rPr>
        <w:t xml:space="preserve">As described in </w:t>
      </w:r>
      <w:r w:rsidRPr="1D02B428" w:rsidR="4039639A">
        <w:rPr>
          <w:i/>
          <w:iCs/>
          <w:sz w:val="24"/>
          <w:szCs w:val="24"/>
        </w:rPr>
        <w:t>section B2</w:t>
      </w:r>
      <w:r w:rsidRPr="1D02B428" w:rsidR="4039639A">
        <w:rPr>
          <w:sz w:val="24"/>
          <w:szCs w:val="24"/>
        </w:rPr>
        <w:t xml:space="preserve">, </w:t>
      </w:r>
      <w:r w:rsidRPr="1D02B428" w:rsidR="1018E480">
        <w:rPr>
          <w:sz w:val="24"/>
          <w:szCs w:val="24"/>
        </w:rPr>
        <w:t>PROBLUE</w:t>
      </w:r>
      <w:r w:rsidRPr="1D02B428" w:rsidR="4039639A">
        <w:rPr>
          <w:sz w:val="24"/>
          <w:szCs w:val="24"/>
        </w:rPr>
        <w:t xml:space="preserve"> are delivering on these pathways to meet expected output and outcome targets for this review period</w:t>
      </w:r>
      <w:r w:rsidRPr="1D02B428" w:rsidR="4E46561B">
        <w:rPr>
          <w:sz w:val="24"/>
          <w:szCs w:val="24"/>
        </w:rPr>
        <w:t>.</w:t>
      </w:r>
      <w:r w:rsidRPr="1D02B428" w:rsidR="4039639A">
        <w:rPr>
          <w:sz w:val="24"/>
          <w:szCs w:val="24"/>
        </w:rPr>
        <w:t xml:space="preserve"> </w:t>
      </w:r>
      <w:r w:rsidRPr="1D02B428" w:rsidR="4E46561B">
        <w:rPr>
          <w:sz w:val="24"/>
          <w:szCs w:val="24"/>
        </w:rPr>
        <w:t>This allows</w:t>
      </w:r>
      <w:r w:rsidRPr="1D02B428" w:rsidR="4039639A">
        <w:rPr>
          <w:sz w:val="24"/>
          <w:szCs w:val="24"/>
        </w:rPr>
        <w:t xml:space="preserve"> confidence that the impacts to be realised in the long-term are on track</w:t>
      </w:r>
      <w:r w:rsidRPr="1D02B428" w:rsidR="4E46561B">
        <w:rPr>
          <w:sz w:val="24"/>
          <w:szCs w:val="24"/>
        </w:rPr>
        <w:t>, and t</w:t>
      </w:r>
      <w:r w:rsidRPr="1D02B428" w:rsidR="4039639A">
        <w:rPr>
          <w:rStyle w:val="eop"/>
          <w:sz w:val="24"/>
          <w:szCs w:val="24"/>
        </w:rPr>
        <w:t xml:space="preserve">hat </w:t>
      </w:r>
      <w:r w:rsidRPr="1D02B428" w:rsidR="1018E480">
        <w:rPr>
          <w:rStyle w:val="eop"/>
          <w:sz w:val="24"/>
          <w:szCs w:val="24"/>
        </w:rPr>
        <w:t>PROBLUE</w:t>
      </w:r>
      <w:r w:rsidRPr="1D02B428" w:rsidR="4039639A">
        <w:rPr>
          <w:rStyle w:val="eop"/>
          <w:sz w:val="24"/>
          <w:szCs w:val="24"/>
        </w:rPr>
        <w:t xml:space="preserve"> will offer </w:t>
      </w:r>
      <w:proofErr w:type="spellStart"/>
      <w:r w:rsidRPr="1D02B428" w:rsidR="4039639A">
        <w:rPr>
          <w:rStyle w:val="eop"/>
          <w:sz w:val="24"/>
          <w:szCs w:val="24"/>
        </w:rPr>
        <w:t>VfM</w:t>
      </w:r>
      <w:proofErr w:type="spellEnd"/>
      <w:r w:rsidRPr="1D02B428" w:rsidR="4039639A">
        <w:rPr>
          <w:rStyle w:val="eop"/>
          <w:sz w:val="24"/>
          <w:szCs w:val="24"/>
        </w:rPr>
        <w:t xml:space="preserve"> as the value of these benefits is expected to outweigh the initial investment. </w:t>
      </w:r>
    </w:p>
    <w:p w:rsidRPr="00B92D89" w:rsidR="000D2D84" w:rsidP="1D02B428" w:rsidRDefault="7D11699A" w14:paraId="497B6460" w14:textId="0F7675E5">
      <w:pPr>
        <w:jc w:val="both"/>
        <w:rPr>
          <w:rStyle w:val="normaltextrun"/>
          <w:sz w:val="24"/>
          <w:szCs w:val="24"/>
        </w:rPr>
      </w:pPr>
      <w:r w:rsidRPr="0C3A3BA9" w:rsidR="7D11699A">
        <w:rPr>
          <w:rStyle w:val="normaltextrun"/>
          <w:sz w:val="24"/>
          <w:szCs w:val="24"/>
        </w:rPr>
        <w:t>PROBLUE</w:t>
      </w:r>
      <w:r w:rsidRPr="0C3A3BA9" w:rsidR="59F64C7E">
        <w:rPr>
          <w:rStyle w:val="normaltextrun"/>
          <w:sz w:val="24"/>
          <w:szCs w:val="24"/>
        </w:rPr>
        <w:t xml:space="preserve"> successfully </w:t>
      </w:r>
      <w:r w:rsidRPr="0C3A3BA9" w:rsidR="00C5266C">
        <w:rPr>
          <w:rStyle w:val="normaltextrun"/>
          <w:sz w:val="24"/>
          <w:szCs w:val="24"/>
        </w:rPr>
        <w:t xml:space="preserve">delivered projects which amounted to </w:t>
      </w:r>
      <w:r w:rsidRPr="0C3A3BA9" w:rsidR="00C5266C">
        <w:rPr>
          <w:rStyle w:val="normaltextrun"/>
          <w:sz w:val="24"/>
          <w:szCs w:val="24"/>
        </w:rPr>
        <w:t>their primary</w:t>
      </w:r>
      <w:r w:rsidRPr="0C3A3BA9" w:rsidR="59F64C7E">
        <w:rPr>
          <w:rStyle w:val="normaltextrun"/>
          <w:sz w:val="24"/>
          <w:szCs w:val="24"/>
        </w:rPr>
        <w:t xml:space="preserve"> allocation of £</w:t>
      </w:r>
      <w:r w:rsidRPr="0C3A3BA9" w:rsidR="2152758E">
        <w:rPr>
          <w:rStyle w:val="normaltextrun"/>
          <w:sz w:val="24"/>
          <w:szCs w:val="24"/>
        </w:rPr>
        <w:t>8</w:t>
      </w:r>
      <w:r w:rsidRPr="0C3A3BA9" w:rsidR="59F64C7E">
        <w:rPr>
          <w:rStyle w:val="normaltextrun"/>
          <w:sz w:val="24"/>
          <w:szCs w:val="24"/>
        </w:rPr>
        <w:t xml:space="preserve"> million. T</w:t>
      </w:r>
      <w:r w:rsidRPr="0C3A3BA9" w:rsidR="51FE7258">
        <w:rPr>
          <w:rStyle w:val="normaltextrun"/>
          <w:sz w:val="24"/>
          <w:szCs w:val="24"/>
        </w:rPr>
        <w:t xml:space="preserve">he UK, as a donor partner, </w:t>
      </w:r>
      <w:r w:rsidRPr="0C3A3BA9" w:rsidR="05930B27">
        <w:rPr>
          <w:rStyle w:val="normaltextrun"/>
          <w:sz w:val="24"/>
          <w:szCs w:val="24"/>
        </w:rPr>
        <w:t>can</w:t>
      </w:r>
      <w:r w:rsidRPr="0C3A3BA9" w:rsidR="39755CFE">
        <w:rPr>
          <w:rStyle w:val="normaltextrun"/>
          <w:sz w:val="24"/>
          <w:szCs w:val="24"/>
        </w:rPr>
        <w:t xml:space="preserve"> express preferences for which of the trust funds under the PROBLUE umbrella we invest in,</w:t>
      </w:r>
      <w:r w:rsidRPr="0C3A3BA9" w:rsidR="33162EC7">
        <w:rPr>
          <w:rStyle w:val="normaltextrun"/>
          <w:sz w:val="24"/>
          <w:szCs w:val="24"/>
        </w:rPr>
        <w:t xml:space="preserve"> which we have </w:t>
      </w:r>
      <w:r w:rsidRPr="0C3A3BA9" w:rsidR="2B65295D">
        <w:rPr>
          <w:rStyle w:val="normaltextrun"/>
          <w:sz w:val="24"/>
          <w:szCs w:val="24"/>
        </w:rPr>
        <w:t xml:space="preserve">done in relation to </w:t>
      </w:r>
      <w:r w:rsidRPr="0C3A3BA9" w:rsidR="736E45A9">
        <w:rPr>
          <w:rStyle w:val="normaltextrun"/>
          <w:sz w:val="24"/>
          <w:szCs w:val="24"/>
        </w:rPr>
        <w:t xml:space="preserve">projects in the Eastern Pacific. </w:t>
      </w:r>
      <w:r w:rsidRPr="0C3A3BA9" w:rsidR="39755CFE">
        <w:rPr>
          <w:rStyle w:val="normaltextrun"/>
          <w:sz w:val="24"/>
          <w:szCs w:val="24"/>
        </w:rPr>
        <w:t>The multi-</w:t>
      </w:r>
      <w:r w:rsidRPr="0C3A3BA9" w:rsidR="00AD3115">
        <w:rPr>
          <w:rStyle w:val="normaltextrun"/>
          <w:sz w:val="24"/>
          <w:szCs w:val="24"/>
        </w:rPr>
        <w:t xml:space="preserve">donor </w:t>
      </w:r>
      <w:r w:rsidRPr="0C3A3BA9" w:rsidR="39755CFE">
        <w:rPr>
          <w:rStyle w:val="normaltextrun"/>
          <w:sz w:val="24"/>
          <w:szCs w:val="24"/>
        </w:rPr>
        <w:t xml:space="preserve">trust fund approach means that a </w:t>
      </w:r>
      <w:r w:rsidRPr="0C3A3BA9" w:rsidR="655D0D4F">
        <w:rPr>
          <w:rStyle w:val="normaltextrun"/>
          <w:sz w:val="24"/>
          <w:szCs w:val="24"/>
        </w:rPr>
        <w:t xml:space="preserve">fully </w:t>
      </w:r>
      <w:r w:rsidRPr="0C3A3BA9" w:rsidR="39755CFE">
        <w:rPr>
          <w:rStyle w:val="normaltextrun"/>
          <w:sz w:val="24"/>
          <w:szCs w:val="24"/>
        </w:rPr>
        <w:t>disaggregated view</w:t>
      </w:r>
      <w:r w:rsidRPr="0C3A3BA9" w:rsidR="39755CFE">
        <w:rPr>
          <w:rStyle w:val="normaltextrun"/>
          <w:sz w:val="24"/>
          <w:szCs w:val="24"/>
        </w:rPr>
        <w:t xml:space="preserve"> is not possible. However, the UK’s position on the </w:t>
      </w:r>
      <w:r w:rsidRPr="0C3A3BA9" w:rsidR="5ADF8988">
        <w:rPr>
          <w:rStyle w:val="normaltextrun"/>
          <w:sz w:val="24"/>
          <w:szCs w:val="24"/>
        </w:rPr>
        <w:t>Partnership Council and our relationship with the World Bank and the PROBLUE secretariat a</w:t>
      </w:r>
      <w:r w:rsidRPr="0C3A3BA9" w:rsidR="40C1F54F">
        <w:rPr>
          <w:rStyle w:val="normaltextrun"/>
          <w:sz w:val="24"/>
          <w:szCs w:val="24"/>
        </w:rPr>
        <w:t>llows</w:t>
      </w:r>
      <w:r w:rsidRPr="0C3A3BA9" w:rsidR="5ADF8988">
        <w:rPr>
          <w:rStyle w:val="normaltextrun"/>
          <w:sz w:val="24"/>
          <w:szCs w:val="24"/>
        </w:rPr>
        <w:t xml:space="preserve"> us to work together to shape the strategic direction of the programme. The programme itself has been running since </w:t>
      </w:r>
      <w:r w:rsidRPr="0C3A3BA9" w:rsidR="28D80769">
        <w:rPr>
          <w:rStyle w:val="normaltextrun"/>
          <w:sz w:val="24"/>
          <w:szCs w:val="24"/>
        </w:rPr>
        <w:t>2018</w:t>
      </w:r>
      <w:r w:rsidRPr="0C3A3BA9" w:rsidR="4E1D6EB0">
        <w:rPr>
          <w:rStyle w:val="normaltextrun"/>
          <w:sz w:val="24"/>
          <w:szCs w:val="24"/>
        </w:rPr>
        <w:t xml:space="preserve">, and to date </w:t>
      </w:r>
      <w:r w:rsidRPr="0C3A3BA9" w:rsidR="2196DCAF">
        <w:rPr>
          <w:rStyle w:val="normaltextrun"/>
          <w:sz w:val="24"/>
          <w:szCs w:val="24"/>
        </w:rPr>
        <w:t xml:space="preserve">almost all </w:t>
      </w:r>
      <w:r w:rsidRPr="0C3A3BA9" w:rsidR="4E1D6EB0">
        <w:rPr>
          <w:rStyle w:val="normaltextrun"/>
          <w:sz w:val="24"/>
          <w:szCs w:val="24"/>
        </w:rPr>
        <w:t>projects have</w:t>
      </w:r>
      <w:r w:rsidRPr="0C3A3BA9" w:rsidR="49CFF1D5">
        <w:rPr>
          <w:rStyle w:val="normaltextrun"/>
          <w:sz w:val="24"/>
          <w:szCs w:val="24"/>
        </w:rPr>
        <w:t xml:space="preserve"> been</w:t>
      </w:r>
      <w:r w:rsidRPr="0C3A3BA9" w:rsidR="4E1D6EB0">
        <w:rPr>
          <w:rStyle w:val="normaltextrun"/>
          <w:sz w:val="24"/>
          <w:szCs w:val="24"/>
        </w:rPr>
        <w:t xml:space="preserve"> BETF</w:t>
      </w:r>
      <w:r w:rsidRPr="0C3A3BA9" w:rsidR="49CFF1D5">
        <w:rPr>
          <w:rStyle w:val="normaltextrun"/>
          <w:sz w:val="24"/>
          <w:szCs w:val="24"/>
        </w:rPr>
        <w:t>s</w:t>
      </w:r>
      <w:r w:rsidRPr="0C3A3BA9" w:rsidR="4E1D6EB0">
        <w:rPr>
          <w:rStyle w:val="normaltextrun"/>
          <w:sz w:val="24"/>
          <w:szCs w:val="24"/>
        </w:rPr>
        <w:t xml:space="preserve"> (Bank Executed </w:t>
      </w:r>
      <w:r w:rsidRPr="0C3A3BA9" w:rsidR="37D55772">
        <w:rPr>
          <w:rStyle w:val="normaltextrun"/>
          <w:sz w:val="24"/>
          <w:szCs w:val="24"/>
        </w:rPr>
        <w:t xml:space="preserve">Trust Fund) with a primary focus on analytical and technical support. </w:t>
      </w:r>
      <w:r w:rsidRPr="0C3A3BA9" w:rsidR="49CFF1D5">
        <w:rPr>
          <w:rStyle w:val="normaltextrun"/>
          <w:sz w:val="24"/>
          <w:szCs w:val="24"/>
        </w:rPr>
        <w:t>This Financial Year, (FY22), three</w:t>
      </w:r>
      <w:r w:rsidRPr="0C3A3BA9" w:rsidR="6F82C596">
        <w:rPr>
          <w:rStyle w:val="normaltextrun"/>
          <w:sz w:val="24"/>
          <w:szCs w:val="24"/>
        </w:rPr>
        <w:t xml:space="preserve"> </w:t>
      </w:r>
      <w:r w:rsidRPr="0C3A3BA9" w:rsidR="49CFF1D5">
        <w:rPr>
          <w:rStyle w:val="normaltextrun"/>
          <w:sz w:val="24"/>
          <w:szCs w:val="24"/>
        </w:rPr>
        <w:t>Recipient Executed Trust Fund</w:t>
      </w:r>
      <w:r w:rsidRPr="0C3A3BA9" w:rsidR="2028CE41">
        <w:rPr>
          <w:rStyle w:val="normaltextrun"/>
          <w:sz w:val="24"/>
          <w:szCs w:val="24"/>
        </w:rPr>
        <w:t xml:space="preserve"> (RETF</w:t>
      </w:r>
      <w:r w:rsidRPr="0C3A3BA9" w:rsidR="49CFF1D5">
        <w:rPr>
          <w:rStyle w:val="normaltextrun"/>
          <w:sz w:val="24"/>
          <w:szCs w:val="24"/>
        </w:rPr>
        <w:t>)</w:t>
      </w:r>
      <w:r w:rsidRPr="0C3A3BA9" w:rsidR="170F2A7E">
        <w:rPr>
          <w:rStyle w:val="normaltextrun"/>
          <w:sz w:val="24"/>
          <w:szCs w:val="24"/>
        </w:rPr>
        <w:t xml:space="preserve"> projects have been trialled in </w:t>
      </w:r>
      <w:r w:rsidRPr="0C3A3BA9" w:rsidR="05535BE1">
        <w:rPr>
          <w:rStyle w:val="normaltextrun"/>
          <w:sz w:val="24"/>
          <w:szCs w:val="24"/>
        </w:rPr>
        <w:t xml:space="preserve">the eastern Caribbean, Cambodia &amp; Cabo Verde. In line with the wishes of the </w:t>
      </w:r>
      <w:r w:rsidRPr="0C3A3BA9" w:rsidR="4D609006">
        <w:rPr>
          <w:rStyle w:val="normaltextrun"/>
          <w:sz w:val="24"/>
          <w:szCs w:val="24"/>
        </w:rPr>
        <w:t>P</w:t>
      </w:r>
      <w:r w:rsidRPr="0C3A3BA9" w:rsidR="05535BE1">
        <w:rPr>
          <w:rStyle w:val="normaltextrun"/>
          <w:sz w:val="24"/>
          <w:szCs w:val="24"/>
        </w:rPr>
        <w:t xml:space="preserve">artnership </w:t>
      </w:r>
      <w:r w:rsidRPr="0C3A3BA9" w:rsidR="2B692B83">
        <w:rPr>
          <w:rStyle w:val="normaltextrun"/>
          <w:sz w:val="24"/>
          <w:szCs w:val="24"/>
        </w:rPr>
        <w:t>C</w:t>
      </w:r>
      <w:r w:rsidRPr="0C3A3BA9" w:rsidR="05535BE1">
        <w:rPr>
          <w:rStyle w:val="normaltextrun"/>
          <w:sz w:val="24"/>
          <w:szCs w:val="24"/>
        </w:rPr>
        <w:t>ouncil</w:t>
      </w:r>
      <w:r w:rsidRPr="0C3A3BA9" w:rsidR="01EAD8B2">
        <w:rPr>
          <w:rStyle w:val="normaltextrun"/>
          <w:sz w:val="24"/>
          <w:szCs w:val="24"/>
        </w:rPr>
        <w:t xml:space="preserve">, the PROBLUE secretariat are looking to support an increasing number of RETF projects. </w:t>
      </w:r>
    </w:p>
    <w:p w:rsidRPr="00B92D89" w:rsidR="00E75ED9" w:rsidP="1D02B428" w:rsidRDefault="00E75ED9" w14:paraId="4477914E" w14:textId="74AD8FEF">
      <w:pPr>
        <w:jc w:val="both"/>
        <w:rPr>
          <w:rStyle w:val="normaltextrun"/>
          <w:sz w:val="24"/>
          <w:szCs w:val="24"/>
        </w:rPr>
      </w:pPr>
      <w:r w:rsidRPr="1D02B428">
        <w:rPr>
          <w:rStyle w:val="normaltextrun"/>
          <w:sz w:val="24"/>
          <w:szCs w:val="24"/>
        </w:rPr>
        <w:lastRenderedPageBreak/>
        <w:t xml:space="preserve">As we move into the next reporting year, the UK has a continued role to play in progressing these programme outcomes, as shown in the </w:t>
      </w:r>
      <w:proofErr w:type="spellStart"/>
      <w:r w:rsidRPr="1D02B428">
        <w:rPr>
          <w:rStyle w:val="normaltextrun"/>
          <w:sz w:val="24"/>
          <w:szCs w:val="24"/>
        </w:rPr>
        <w:t>ToC</w:t>
      </w:r>
      <w:proofErr w:type="spellEnd"/>
      <w:r w:rsidRPr="1D02B428">
        <w:rPr>
          <w:rStyle w:val="normaltextrun"/>
          <w:sz w:val="24"/>
          <w:szCs w:val="24"/>
        </w:rPr>
        <w:t xml:space="preserve"> </w:t>
      </w:r>
      <w:r w:rsidRPr="1D02B428">
        <w:rPr>
          <w:rStyle w:val="normaltextrun"/>
          <w:i/>
          <w:iCs/>
          <w:sz w:val="24"/>
          <w:szCs w:val="24"/>
        </w:rPr>
        <w:t>(section B1.2.1)</w:t>
      </w:r>
      <w:r w:rsidRPr="1D02B428">
        <w:rPr>
          <w:rStyle w:val="normaltextrun"/>
          <w:sz w:val="24"/>
          <w:szCs w:val="24"/>
        </w:rPr>
        <w:t xml:space="preserve">. </w:t>
      </w:r>
      <w:r w:rsidRPr="1D02B428" w:rsidR="001B6F7D">
        <w:rPr>
          <w:rStyle w:val="normaltextrun"/>
          <w:sz w:val="24"/>
          <w:szCs w:val="24"/>
        </w:rPr>
        <w:t>PROBLUE is at an important junction and there are</w:t>
      </w:r>
      <w:r w:rsidRPr="1D02B428" w:rsidR="008E79B6">
        <w:rPr>
          <w:rStyle w:val="normaltextrun"/>
          <w:sz w:val="24"/>
          <w:szCs w:val="24"/>
        </w:rPr>
        <w:t xml:space="preserve"> significant opportunities for governments and non-state actors </w:t>
      </w:r>
      <w:r w:rsidRPr="1D02B428" w:rsidR="00F850ED">
        <w:rPr>
          <w:rStyle w:val="normaltextrun"/>
          <w:sz w:val="24"/>
          <w:szCs w:val="24"/>
        </w:rPr>
        <w:t xml:space="preserve">to scale up their ambitions for ocean biodiversity, in line with SDG 14 </w:t>
      </w:r>
      <w:r w:rsidRPr="1D02B428" w:rsidR="00F850ED">
        <w:rPr>
          <w:rStyle w:val="normaltextrun"/>
          <w:i/>
          <w:iCs/>
          <w:sz w:val="24"/>
          <w:szCs w:val="24"/>
        </w:rPr>
        <w:t xml:space="preserve">conserve and sustainably use oceans. </w:t>
      </w:r>
      <w:r w:rsidRPr="1D02B428" w:rsidR="0036206D">
        <w:rPr>
          <w:rStyle w:val="normaltextrun"/>
          <w:sz w:val="24"/>
          <w:szCs w:val="24"/>
        </w:rPr>
        <w:t>Additional collaboration and concerted effort will be needed to realise PROBLUE’s ambition</w:t>
      </w:r>
      <w:r w:rsidRPr="1D02B428" w:rsidR="00236F53">
        <w:rPr>
          <w:rStyle w:val="normaltextrun"/>
          <w:sz w:val="24"/>
          <w:szCs w:val="24"/>
        </w:rPr>
        <w:t xml:space="preserve">s across the four pillars and maximise the potential for poverty reduction, improved livelihoods, improved gender outcomes, climate change mitigation </w:t>
      </w:r>
      <w:r w:rsidRPr="1D02B428" w:rsidR="063B3618">
        <w:rPr>
          <w:rStyle w:val="normaltextrun"/>
          <w:sz w:val="24"/>
          <w:szCs w:val="24"/>
        </w:rPr>
        <w:t>and</w:t>
      </w:r>
      <w:r w:rsidRPr="1D02B428" w:rsidR="00236F53">
        <w:rPr>
          <w:rStyle w:val="normaltextrun"/>
          <w:sz w:val="24"/>
          <w:szCs w:val="24"/>
        </w:rPr>
        <w:t xml:space="preserve"> increased development finance, in line with the cross-cutting themes. </w:t>
      </w:r>
      <w:r w:rsidRPr="1D02B428">
        <w:rPr>
          <w:rStyle w:val="normaltextrun"/>
          <w:sz w:val="24"/>
          <w:szCs w:val="24"/>
        </w:rPr>
        <w:t>We will be working with s</w:t>
      </w:r>
      <w:r w:rsidRPr="1D02B428" w:rsidR="00236F53">
        <w:rPr>
          <w:rStyle w:val="normaltextrun"/>
          <w:sz w:val="24"/>
          <w:szCs w:val="24"/>
        </w:rPr>
        <w:t xml:space="preserve">takeholders including </w:t>
      </w:r>
      <w:r w:rsidRPr="1D02B428">
        <w:rPr>
          <w:rStyle w:val="normaltextrun"/>
          <w:sz w:val="24"/>
          <w:szCs w:val="24"/>
        </w:rPr>
        <w:t xml:space="preserve">UK Ministers, </w:t>
      </w:r>
      <w:r w:rsidRPr="1D02B428" w:rsidR="00236F53">
        <w:rPr>
          <w:rStyle w:val="normaltextrun"/>
          <w:sz w:val="24"/>
          <w:szCs w:val="24"/>
        </w:rPr>
        <w:t>World Bank operatives</w:t>
      </w:r>
      <w:r w:rsidRPr="1D02B428" w:rsidR="00FC5C3E">
        <w:rPr>
          <w:rStyle w:val="normaltextrun"/>
          <w:sz w:val="24"/>
          <w:szCs w:val="24"/>
        </w:rPr>
        <w:t xml:space="preserve"> and other donor partners to push for </w:t>
      </w:r>
      <w:r w:rsidRPr="1D02B428">
        <w:rPr>
          <w:rStyle w:val="normaltextrun"/>
          <w:sz w:val="24"/>
          <w:szCs w:val="24"/>
        </w:rPr>
        <w:t xml:space="preserve">action across the public and private sectors. </w:t>
      </w:r>
    </w:p>
    <w:p w:rsidRPr="00133B00" w:rsidR="00D02813" w:rsidP="390F1443" w:rsidRDefault="00D02813" w14:paraId="11EB78E7" w14:textId="75BF9759">
      <w:pPr>
        <w:rPr>
          <w:rFonts w:cstheme="minorHAnsi"/>
        </w:rPr>
      </w:pPr>
    </w:p>
    <w:p w:rsidRPr="00133B00" w:rsidR="00D02813" w:rsidP="390F1443" w:rsidRDefault="00D02813" w14:paraId="38564674" w14:textId="79D149CE">
      <w:pPr>
        <w:rPr>
          <w:rFonts w:cstheme="minorHAnsi"/>
        </w:rPr>
      </w:pPr>
    </w:p>
    <w:p w:rsidRPr="00B92D89" w:rsidR="00D02813" w:rsidP="0C3A3BA9" w:rsidRDefault="00D02813" w14:paraId="008E44F6" w14:textId="77777777" w14:noSpellErr="1">
      <w:pPr>
        <w:rPr>
          <w:rFonts w:cs="Calibri" w:cstheme="minorAscii"/>
        </w:rPr>
        <w:sectPr w:rsidRPr="00B92D89" w:rsidR="00D02813" w:rsidSect="00D02813">
          <w:pgSz w:w="11906" w:h="16838" w:orient="portrait"/>
          <w:pgMar w:top="1440" w:right="1440" w:bottom="1440" w:left="1440" w:header="709" w:footer="709" w:gutter="0"/>
          <w:cols w:space="708"/>
          <w:docGrid w:linePitch="360"/>
        </w:sectPr>
      </w:pPr>
    </w:p>
    <w:p w:rsidRPr="00B92D89" w:rsidR="0050120C" w:rsidP="0C3A3BA9" w:rsidRDefault="00965D79" w14:paraId="4DB87E13" w14:textId="4DC9D645" w14:noSpellErr="1">
      <w:pPr>
        <w:pStyle w:val="Heading2"/>
        <w:rPr>
          <w:rFonts w:ascii="Calibri" w:hAnsi="Calibri" w:cs="Calibri" w:asciiTheme="minorAscii" w:hAnsiTheme="minorAscii" w:cstheme="minorAscii"/>
          <w:i w:val="1"/>
          <w:iCs w:val="1"/>
          <w:color w:val="auto"/>
          <w:sz w:val="24"/>
          <w:szCs w:val="24"/>
        </w:rPr>
      </w:pPr>
      <w:bookmarkStart w:name="_Toc348593359" w:id="644"/>
      <w:bookmarkStart w:name="_Toc938295742" w:id="645"/>
      <w:bookmarkStart w:name="_Toc1104846949" w:id="646"/>
      <w:bookmarkStart w:name="_Toc1852981585" w:id="647"/>
      <w:bookmarkStart w:name="_Toc200881155" w:id="648"/>
      <w:bookmarkStart w:name="_Toc1455662023" w:id="649"/>
      <w:bookmarkStart w:name="_Toc1831954572" w:id="650"/>
      <w:bookmarkStart w:name="_Toc2000969412" w:id="651"/>
      <w:bookmarkStart w:name="_Toc2028612494" w:id="652"/>
      <w:bookmarkStart w:name="_Toc246709320" w:id="653"/>
      <w:bookmarkStart w:name="_Toc124345856" w:id="654"/>
      <w:r w:rsidRPr="0C3A3BA9" w:rsidR="00965D79">
        <w:rPr>
          <w:rStyle w:val="normaltextrun"/>
          <w:rFonts w:ascii="Calibri" w:hAnsi="Calibri" w:cs="Calibri" w:asciiTheme="minorAscii" w:hAnsiTheme="minorAscii" w:cstheme="minorAscii"/>
          <w:i w:val="1"/>
          <w:iCs w:val="1"/>
          <w:color w:val="auto"/>
          <w:sz w:val="24"/>
          <w:szCs w:val="24"/>
        </w:rPr>
        <w:t>B</w:t>
      </w:r>
      <w:r w:rsidRPr="0C3A3BA9" w:rsidR="00E75ED9">
        <w:rPr>
          <w:rStyle w:val="normaltextrun"/>
          <w:rFonts w:ascii="Calibri" w:hAnsi="Calibri" w:cs="Calibri" w:asciiTheme="minorAscii" w:hAnsiTheme="minorAscii" w:cstheme="minorAscii"/>
          <w:i w:val="1"/>
          <w:iCs w:val="1"/>
          <w:color w:val="auto"/>
          <w:sz w:val="24"/>
          <w:szCs w:val="24"/>
        </w:rPr>
        <w:t>1</w:t>
      </w:r>
      <w:r w:rsidRPr="0C3A3BA9" w:rsidR="00965D79">
        <w:rPr>
          <w:rStyle w:val="normaltextrun"/>
          <w:rFonts w:ascii="Calibri" w:hAnsi="Calibri" w:cs="Calibri" w:asciiTheme="minorAscii" w:hAnsiTheme="minorAscii" w:cstheme="minorAscii"/>
          <w:i w:val="1"/>
          <w:iCs w:val="1"/>
          <w:color w:val="auto"/>
          <w:sz w:val="24"/>
          <w:szCs w:val="24"/>
        </w:rPr>
        <w:t>.</w:t>
      </w:r>
      <w:r w:rsidRPr="0C3A3BA9" w:rsidR="00E75ED9">
        <w:rPr>
          <w:rStyle w:val="normaltextrun"/>
          <w:rFonts w:ascii="Calibri" w:hAnsi="Calibri" w:cs="Calibri" w:asciiTheme="minorAscii" w:hAnsiTheme="minorAscii" w:cstheme="minorAscii"/>
          <w:i w:val="1"/>
          <w:iCs w:val="1"/>
          <w:color w:val="auto"/>
          <w:sz w:val="24"/>
          <w:szCs w:val="24"/>
        </w:rPr>
        <w:t>2</w:t>
      </w:r>
      <w:r w:rsidRPr="0C3A3BA9" w:rsidR="00965D79">
        <w:rPr>
          <w:rStyle w:val="normaltextrun"/>
          <w:rFonts w:ascii="Calibri" w:hAnsi="Calibri" w:cs="Calibri" w:asciiTheme="minorAscii" w:hAnsiTheme="minorAscii" w:cstheme="minorAscii"/>
          <w:i w:val="1"/>
          <w:iCs w:val="1"/>
          <w:color w:val="auto"/>
          <w:sz w:val="24"/>
          <w:szCs w:val="24"/>
        </w:rPr>
        <w:t xml:space="preserve"> Theor</w:t>
      </w:r>
      <w:r w:rsidRPr="0C3A3BA9" w:rsidR="00932709">
        <w:rPr>
          <w:rStyle w:val="normaltextrun"/>
          <w:rFonts w:ascii="Calibri" w:hAnsi="Calibri" w:cs="Calibri" w:asciiTheme="minorAscii" w:hAnsiTheme="minorAscii" w:cstheme="minorAscii"/>
          <w:i w:val="1"/>
          <w:iCs w:val="1"/>
          <w:color w:val="auto"/>
          <w:sz w:val="24"/>
          <w:szCs w:val="24"/>
        </w:rPr>
        <w:t>y</w:t>
      </w:r>
      <w:r w:rsidRPr="0C3A3BA9" w:rsidR="00965D79">
        <w:rPr>
          <w:rStyle w:val="normaltextrun"/>
          <w:rFonts w:ascii="Calibri" w:hAnsi="Calibri" w:cs="Calibri" w:asciiTheme="minorAscii" w:hAnsiTheme="minorAscii" w:cstheme="minorAscii"/>
          <w:i w:val="1"/>
          <w:iCs w:val="1"/>
          <w:color w:val="auto"/>
          <w:sz w:val="24"/>
          <w:szCs w:val="24"/>
        </w:rPr>
        <w:t xml:space="preserve"> of Change</w:t>
      </w:r>
      <w:bookmarkEnd w:id="644"/>
      <w:bookmarkEnd w:id="645"/>
      <w:bookmarkEnd w:id="646"/>
      <w:bookmarkEnd w:id="647"/>
      <w:bookmarkEnd w:id="648"/>
      <w:bookmarkEnd w:id="649"/>
      <w:bookmarkEnd w:id="650"/>
      <w:bookmarkEnd w:id="651"/>
      <w:bookmarkEnd w:id="652"/>
      <w:bookmarkEnd w:id="653"/>
      <w:bookmarkEnd w:id="654"/>
    </w:p>
    <w:p w:rsidRPr="00133B00" w:rsidR="0050120C" w:rsidP="051FB3AB" w:rsidRDefault="00965D79" w14:paraId="02BD0148" w14:textId="372A2AB5">
      <w:pPr>
        <w:rPr>
          <w:rFonts w:cs="Calibri" w:cstheme="minorAscii"/>
          <w:sz w:val="24"/>
          <w:szCs w:val="24"/>
        </w:rPr>
      </w:pPr>
      <w:r w:rsidRPr="051FB3AB" w:rsidR="42BE088D">
        <w:rPr>
          <w:rFonts w:cs="Calibri" w:cstheme="minorAscii"/>
          <w:sz w:val="24"/>
          <w:szCs w:val="24"/>
        </w:rPr>
        <w:t xml:space="preserve">Blue Planet Fund (UK) input into </w:t>
      </w:r>
      <w:r w:rsidRPr="051FB3AB" w:rsidR="70EBC8EF">
        <w:rPr>
          <w:rFonts w:cs="Calibri" w:cstheme="minorAscii"/>
          <w:sz w:val="24"/>
          <w:szCs w:val="24"/>
        </w:rPr>
        <w:t>PROBLUE</w:t>
      </w:r>
      <w:r w:rsidRPr="051FB3AB" w:rsidR="42BE088D">
        <w:rPr>
          <w:rFonts w:cs="Calibri" w:cstheme="minorAscii"/>
          <w:sz w:val="24"/>
          <w:szCs w:val="24"/>
        </w:rPr>
        <w:t>: Theory of Change</w:t>
      </w:r>
    </w:p>
    <w:p w:rsidRPr="00133B00" w:rsidR="18ED49A3" w:rsidP="051FB3AB" w:rsidRDefault="18ED49A3" w14:paraId="756B40A0" w14:textId="016D0715">
      <w:pPr>
        <w:rPr>
          <w:rFonts w:cs="Calibri" w:cstheme="minorAscii"/>
          <w:sz w:val="24"/>
          <w:szCs w:val="24"/>
        </w:rPr>
      </w:pPr>
      <w:r w:rsidRPr="051FB3AB" w:rsidR="3074B71C">
        <w:rPr>
          <w:rFonts w:cs="Calibri" w:cstheme="minorAscii"/>
          <w:sz w:val="24"/>
          <w:szCs w:val="24"/>
        </w:rPr>
        <w:t xml:space="preserve">Note that we are </w:t>
      </w:r>
      <w:r w:rsidRPr="051FB3AB" w:rsidR="3074B71C">
        <w:rPr>
          <w:rFonts w:cs="Calibri" w:cstheme="minorAscii"/>
          <w:sz w:val="24"/>
          <w:szCs w:val="24"/>
        </w:rPr>
        <w:t>in the process of developing</w:t>
      </w:r>
      <w:r w:rsidRPr="051FB3AB" w:rsidR="3074B71C">
        <w:rPr>
          <w:rFonts w:cs="Calibri" w:cstheme="minorAscii"/>
          <w:sz w:val="24"/>
          <w:szCs w:val="24"/>
        </w:rPr>
        <w:t xml:space="preserve"> an internal </w:t>
      </w:r>
      <w:r w:rsidRPr="051FB3AB" w:rsidR="3074B71C">
        <w:rPr>
          <w:rFonts w:cs="Calibri" w:cstheme="minorAscii"/>
          <w:sz w:val="24"/>
          <w:szCs w:val="24"/>
        </w:rPr>
        <w:t>logframe</w:t>
      </w:r>
      <w:r w:rsidRPr="051FB3AB" w:rsidR="3074B71C">
        <w:rPr>
          <w:rFonts w:cs="Calibri" w:cstheme="minorAscii"/>
          <w:sz w:val="24"/>
          <w:szCs w:val="24"/>
        </w:rPr>
        <w:t xml:space="preserve"> which will inform the development of a more comprehensive Theory of Change in the future. </w:t>
      </w:r>
    </w:p>
    <w:p w:rsidRPr="00133B00" w:rsidR="00E40032" w:rsidP="390F1443" w:rsidRDefault="00932709" w14:paraId="68CC7658" w14:textId="44916270">
      <w:pPr>
        <w:rPr>
          <w:rFonts w:cstheme="minorHAnsi"/>
          <w:kern w:val="24"/>
          <w:sz w:val="24"/>
          <w:szCs w:val="24"/>
        </w:rPr>
      </w:pPr>
      <w:r w:rsidRPr="00133B00">
        <w:rPr>
          <w:rFonts w:cstheme="minorHAnsi"/>
          <w:kern w:val="24"/>
          <w:sz w:val="24"/>
          <w:szCs w:val="24"/>
        </w:rPr>
        <w:t xml:space="preserve">See Annex 2 for PROBLUE Theory of Change, </w:t>
      </w:r>
      <w:r w:rsidRPr="00133B00" w:rsidR="0050120C">
        <w:rPr>
          <w:rFonts w:cstheme="minorHAnsi"/>
          <w:kern w:val="24"/>
          <w:sz w:val="24"/>
          <w:szCs w:val="24"/>
        </w:rPr>
        <w:t xml:space="preserve">Assumptions, risks and mitigations </w:t>
      </w:r>
      <w:r w:rsidRPr="00133B00">
        <w:rPr>
          <w:rFonts w:cstheme="minorHAnsi"/>
          <w:kern w:val="24"/>
          <w:sz w:val="24"/>
          <w:szCs w:val="24"/>
        </w:rPr>
        <w:t xml:space="preserve">and BPF </w:t>
      </w:r>
      <w:r w:rsidRPr="00133B00" w:rsidR="3C68927B">
        <w:rPr>
          <w:rFonts w:cstheme="minorHAnsi"/>
          <w:kern w:val="24"/>
          <w:sz w:val="24"/>
          <w:szCs w:val="24"/>
        </w:rPr>
        <w:t xml:space="preserve">Theory of Change. </w:t>
      </w:r>
    </w:p>
    <w:p w:rsidRPr="00B92D89" w:rsidR="00E40032" w:rsidP="390F1443" w:rsidRDefault="00B13578" w14:paraId="035C8974" w14:textId="4E1638A2">
      <w:pPr>
        <w:rPr>
          <w:rFonts w:cstheme="minorHAnsi"/>
        </w:rPr>
      </w:pPr>
      <w:r w:rsidRPr="00B92D89">
        <w:rPr>
          <w:rFonts w:cstheme="minorHAnsi"/>
          <w:noProof/>
        </w:rPr>
        <w:drawing>
          <wp:inline distT="0" distB="0" distL="0" distR="0" wp14:anchorId="49DC403F" wp14:editId="5317A5FC">
            <wp:extent cx="7620002" cy="4286250"/>
            <wp:effectExtent l="0" t="0" r="0" b="9525"/>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pic:cNvPicPr/>
                  </pic:nvPicPr>
                  <pic:blipFill>
                    <a:blip r:embed="rId17">
                      <a:extLst>
                        <a:ext uri="{96DAC541-7B7A-43D3-8B79-37D633B846F1}">
                          <asvg:svgBlip xmlns:asvg="http://schemas.microsoft.com/office/drawing/2016/SVG/main" r:embed="rId18"/>
                        </a:ext>
                      </a:extLst>
                    </a:blip>
                    <a:stretch>
                      <a:fillRect/>
                    </a:stretch>
                  </pic:blipFill>
                  <pic:spPr>
                    <a:xfrm>
                      <a:off x="0" y="0"/>
                      <a:ext cx="7620002" cy="4286250"/>
                    </a:xfrm>
                    <a:prstGeom prst="rect">
                      <a:avLst/>
                    </a:prstGeom>
                  </pic:spPr>
                </pic:pic>
              </a:graphicData>
            </a:graphic>
          </wp:inline>
        </w:drawing>
      </w:r>
    </w:p>
    <w:p w:rsidRPr="00B92D89" w:rsidR="007D0246" w:rsidP="0C3A3BA9" w:rsidRDefault="007D0246" w14:paraId="0E59E448" w14:textId="7DB28038" w14:noSpellErr="1">
      <w:pPr>
        <w:pStyle w:val="Heading3"/>
        <w:rPr>
          <w:rFonts w:ascii="Calibri" w:hAnsi="Calibri" w:cs="Calibri" w:asciiTheme="minorAscii" w:hAnsiTheme="minorAscii" w:cstheme="minorAscii"/>
          <w:color w:val="auto"/>
        </w:rPr>
        <w:sectPr w:rsidRPr="00B92D89" w:rsidR="007D0246" w:rsidSect="00E40032">
          <w:pgSz w:w="16838" w:h="11906" w:orient="landscape"/>
          <w:pgMar w:top="1440" w:right="1440" w:bottom="1440" w:left="1440" w:header="709" w:footer="709" w:gutter="0"/>
          <w:cols w:space="708"/>
          <w:docGrid w:linePitch="360"/>
        </w:sectPr>
      </w:pPr>
    </w:p>
    <w:p w:rsidRPr="00B92D89" w:rsidR="009E4D01" w:rsidP="0C3A3BA9" w:rsidRDefault="009E4D01" w14:paraId="69F4C173" w14:textId="45870CC8" w14:noSpellErr="1">
      <w:pPr>
        <w:pStyle w:val="Heading2"/>
        <w:rPr>
          <w:rStyle w:val="eop"/>
          <w:rFonts w:ascii="Calibri" w:hAnsi="Calibri" w:cs="Calibri" w:asciiTheme="minorAscii" w:hAnsiTheme="minorAscii" w:cstheme="minorAscii"/>
          <w:i w:val="1"/>
          <w:iCs w:val="1"/>
          <w:color w:val="auto"/>
          <w:sz w:val="24"/>
          <w:szCs w:val="24"/>
        </w:rPr>
      </w:pPr>
      <w:bookmarkStart w:name="_Toc124345857" w:id="664"/>
      <w:bookmarkStart w:name="_Toc1377391837" w:id="665"/>
      <w:bookmarkStart w:name="_Toc748774263" w:id="666"/>
      <w:bookmarkStart w:name="_Toc820347573" w:id="667"/>
      <w:bookmarkStart w:name="_Toc514278741" w:id="668"/>
      <w:bookmarkStart w:name="_Toc1725828125" w:id="669"/>
      <w:bookmarkStart w:name="_Toc1262436476" w:id="670"/>
      <w:bookmarkStart w:name="_Toc1183472688" w:id="671"/>
      <w:bookmarkStart w:name="_Toc165749667" w:id="672"/>
      <w:bookmarkStart w:name="_Toc1910465964" w:id="673"/>
      <w:bookmarkStart w:name="_Toc94936608" w:id="674"/>
      <w:r w:rsidRPr="0C3A3BA9" w:rsidR="009E4D01">
        <w:rPr>
          <w:rStyle w:val="normaltextrun"/>
          <w:rFonts w:ascii="Calibri" w:hAnsi="Calibri" w:cs="Calibri" w:asciiTheme="minorAscii" w:hAnsiTheme="minorAscii" w:cstheme="minorAscii"/>
          <w:i w:val="1"/>
          <w:iCs w:val="1"/>
          <w:color w:val="auto"/>
          <w:sz w:val="24"/>
          <w:szCs w:val="24"/>
        </w:rPr>
        <w:t>B2. Assessment of whether programme is on track</w:t>
      </w:r>
      <w:bookmarkEnd w:id="664"/>
      <w:r w:rsidRPr="0C3A3BA9" w:rsidR="009E4D01">
        <w:rPr>
          <w:rStyle w:val="eop"/>
          <w:rFonts w:ascii="Calibri" w:hAnsi="Calibri" w:cs="Calibri" w:asciiTheme="minorAscii" w:hAnsiTheme="minorAscii" w:cstheme="minorAscii"/>
          <w:i w:val="1"/>
          <w:iCs w:val="1"/>
          <w:color w:val="auto"/>
          <w:sz w:val="24"/>
          <w:szCs w:val="24"/>
        </w:rPr>
        <w:t> </w:t>
      </w:r>
      <w:bookmarkEnd w:id="665"/>
      <w:bookmarkEnd w:id="666"/>
      <w:bookmarkEnd w:id="667"/>
      <w:bookmarkEnd w:id="668"/>
      <w:bookmarkEnd w:id="669"/>
      <w:bookmarkEnd w:id="670"/>
      <w:bookmarkEnd w:id="671"/>
      <w:bookmarkEnd w:id="672"/>
      <w:bookmarkEnd w:id="673"/>
      <w:bookmarkEnd w:id="674"/>
    </w:p>
    <w:p w:rsidRPr="00B92D89" w:rsidR="00AF0FDF" w:rsidP="0C3A3BA9" w:rsidRDefault="00766AC6" w14:paraId="19D7A6B1" w14:textId="4C640A49">
      <w:pPr>
        <w:jc w:val="both"/>
        <w:rPr>
          <w:rStyle w:val="normaltextrun"/>
          <w:rFonts w:cs="Calibri" w:cstheme="minorAscii"/>
          <w:sz w:val="24"/>
          <w:szCs w:val="24"/>
        </w:rPr>
      </w:pPr>
      <w:r w:rsidRPr="0C3A3BA9" w:rsidR="00766AC6">
        <w:rPr>
          <w:rStyle w:val="normaltextrun"/>
          <w:rFonts w:cs="Calibri" w:cstheme="minorAscii"/>
          <w:sz w:val="24"/>
          <w:szCs w:val="24"/>
        </w:rPr>
        <w:t xml:space="preserve">Within the last year, </w:t>
      </w:r>
      <w:r w:rsidRPr="0C3A3BA9" w:rsidR="00510B36">
        <w:rPr>
          <w:rStyle w:val="normaltextrun"/>
          <w:rFonts w:cs="Calibri" w:cstheme="minorAscii"/>
          <w:sz w:val="24"/>
          <w:szCs w:val="24"/>
        </w:rPr>
        <w:t>PROBLUE</w:t>
      </w:r>
      <w:r w:rsidRPr="0C3A3BA9" w:rsidR="00766AC6">
        <w:rPr>
          <w:rStyle w:val="normaltextrun"/>
          <w:rFonts w:cs="Calibri" w:cstheme="minorAscii"/>
          <w:sz w:val="24"/>
          <w:szCs w:val="24"/>
        </w:rPr>
        <w:t xml:space="preserve"> has </w:t>
      </w:r>
      <w:r w:rsidRPr="0C3A3BA9" w:rsidR="00510B36">
        <w:rPr>
          <w:rStyle w:val="normaltextrun"/>
          <w:rFonts w:cs="Calibri" w:cstheme="minorAscii"/>
          <w:sz w:val="24"/>
          <w:szCs w:val="24"/>
        </w:rPr>
        <w:t xml:space="preserve">taken a hands-on approach to global crises </w:t>
      </w:r>
      <w:r w:rsidRPr="0C3A3BA9" w:rsidR="00AF0FDF">
        <w:rPr>
          <w:rStyle w:val="normaltextrun"/>
          <w:rFonts w:cs="Calibri" w:cstheme="minorAscii"/>
          <w:sz w:val="24"/>
          <w:szCs w:val="24"/>
        </w:rPr>
        <w:t>from Covid-19 to the impacts of climate change</w:t>
      </w:r>
      <w:r w:rsidRPr="0C3A3BA9" w:rsidR="00766AC6">
        <w:rPr>
          <w:rStyle w:val="normaltextrun"/>
          <w:rFonts w:cs="Calibri" w:cstheme="minorAscii"/>
          <w:sz w:val="24"/>
          <w:szCs w:val="24"/>
        </w:rPr>
        <w:t xml:space="preserve">. </w:t>
      </w:r>
      <w:r w:rsidRPr="0C3A3BA9" w:rsidR="00AF0FDF">
        <w:rPr>
          <w:rStyle w:val="normaltextrun"/>
          <w:rFonts w:cs="Calibri" w:cstheme="minorAscii"/>
          <w:sz w:val="24"/>
          <w:szCs w:val="24"/>
        </w:rPr>
        <w:t xml:space="preserve">This has seen PROBLUE </w:t>
      </w:r>
      <w:r w:rsidRPr="0C3A3BA9" w:rsidR="00AF0FDF">
        <w:rPr>
          <w:rStyle w:val="normaltextrun"/>
          <w:rFonts w:cs="Calibri" w:cstheme="minorAscii"/>
          <w:sz w:val="24"/>
          <w:szCs w:val="24"/>
        </w:rPr>
        <w:t>support</w:t>
      </w:r>
      <w:r w:rsidRPr="0C3A3BA9" w:rsidR="00C736FA">
        <w:rPr>
          <w:rStyle w:val="normaltextrun"/>
          <w:rFonts w:cs="Calibri" w:cstheme="minorAscii"/>
          <w:sz w:val="24"/>
          <w:szCs w:val="24"/>
        </w:rPr>
        <w:t>ing</w:t>
      </w:r>
      <w:r w:rsidRPr="0C3A3BA9" w:rsidR="00AF0FDF">
        <w:rPr>
          <w:rStyle w:val="normaltextrun"/>
          <w:rFonts w:cs="Calibri" w:cstheme="minorAscii"/>
          <w:sz w:val="24"/>
          <w:szCs w:val="24"/>
        </w:rPr>
        <w:t xml:space="preserve"> the post-Covid recovery of some of the poorest countries</w:t>
      </w:r>
      <w:r w:rsidRPr="0C3A3BA9" w:rsidR="00C45DCB">
        <w:rPr>
          <w:rStyle w:val="normaltextrun"/>
          <w:rFonts w:cs="Calibri" w:cstheme="minorAscii"/>
          <w:sz w:val="24"/>
          <w:szCs w:val="24"/>
        </w:rPr>
        <w:t xml:space="preserve">, with a focus on resilient and integrated management of marine and coastal resources to drive economic recovery. </w:t>
      </w:r>
    </w:p>
    <w:p w:rsidRPr="002474E5" w:rsidR="002073C2" w:rsidP="051FB3AB" w:rsidRDefault="00A00DF5" w14:paraId="03D6828D" w14:textId="483A4453" w14:noSpellErr="1">
      <w:pPr>
        <w:keepNext w:val="0"/>
        <w:keepLines w:val="0"/>
        <w:rPr>
          <w:rStyle w:val="normaltextrun"/>
          <w:rFonts w:eastAsia="Times New Roman" w:cs="Calibri" w:cstheme="minorAscii"/>
          <w:sz w:val="24"/>
          <w:szCs w:val="24"/>
          <w:lang w:eastAsia="en-GB"/>
        </w:rPr>
      </w:pPr>
      <w:r w:rsidRPr="051FB3AB" w:rsidR="3A8286FF">
        <w:rPr>
          <w:rStyle w:val="normaltextrun"/>
          <w:rFonts w:cs="Calibri" w:cstheme="minorAscii"/>
          <w:sz w:val="24"/>
          <w:szCs w:val="24"/>
        </w:rPr>
        <w:t>The output assessment (</w:t>
      </w:r>
      <w:r w:rsidRPr="051FB3AB" w:rsidR="1B80AEBA">
        <w:rPr>
          <w:rStyle w:val="normaltextrun"/>
          <w:rFonts w:cs="Calibri" w:cstheme="minorAscii"/>
          <w:i w:val="1"/>
          <w:iCs w:val="1"/>
          <w:sz w:val="24"/>
          <w:szCs w:val="24"/>
        </w:rPr>
        <w:t>s</w:t>
      </w:r>
      <w:r w:rsidRPr="051FB3AB" w:rsidR="3A8286FF">
        <w:rPr>
          <w:rStyle w:val="normaltextrun"/>
          <w:rFonts w:cs="Calibri" w:cstheme="minorAscii"/>
          <w:i w:val="1"/>
          <w:iCs w:val="1"/>
          <w:sz w:val="24"/>
          <w:szCs w:val="24"/>
        </w:rPr>
        <w:t>ection C</w:t>
      </w:r>
      <w:r w:rsidRPr="051FB3AB" w:rsidR="3A8286FF">
        <w:rPr>
          <w:rStyle w:val="normaltextrun"/>
          <w:rFonts w:cs="Calibri" w:cstheme="minorAscii"/>
          <w:sz w:val="24"/>
          <w:szCs w:val="24"/>
        </w:rPr>
        <w:t xml:space="preserve">) </w:t>
      </w:r>
      <w:r w:rsidRPr="051FB3AB" w:rsidR="383FAC23">
        <w:rPr>
          <w:rStyle w:val="normaltextrun"/>
          <w:rFonts w:cs="Calibri" w:cstheme="minorAscii"/>
          <w:sz w:val="24"/>
          <w:szCs w:val="24"/>
        </w:rPr>
        <w:t>provides</w:t>
      </w:r>
      <w:r w:rsidRPr="051FB3AB" w:rsidR="383FAC23">
        <w:rPr>
          <w:rStyle w:val="normaltextrun"/>
          <w:rFonts w:cs="Calibri" w:cstheme="minorAscii"/>
          <w:sz w:val="24"/>
          <w:szCs w:val="24"/>
        </w:rPr>
        <w:t xml:space="preserve"> </w:t>
      </w:r>
      <w:r w:rsidRPr="051FB3AB" w:rsidR="3A8286FF">
        <w:rPr>
          <w:rStyle w:val="normaltextrun"/>
          <w:rFonts w:cs="Calibri" w:cstheme="minorAscii"/>
          <w:sz w:val="24"/>
          <w:szCs w:val="24"/>
        </w:rPr>
        <w:t>quanti</w:t>
      </w:r>
      <w:r w:rsidRPr="051FB3AB" w:rsidR="3460C94C">
        <w:rPr>
          <w:rStyle w:val="normaltextrun"/>
          <w:rFonts w:cs="Calibri" w:cstheme="minorAscii"/>
          <w:sz w:val="24"/>
          <w:szCs w:val="24"/>
        </w:rPr>
        <w:t>tative</w:t>
      </w:r>
      <w:r w:rsidRPr="051FB3AB" w:rsidR="383FAC23">
        <w:rPr>
          <w:rStyle w:val="normaltextrun"/>
          <w:rFonts w:cs="Calibri" w:cstheme="minorAscii"/>
          <w:sz w:val="24"/>
          <w:szCs w:val="24"/>
        </w:rPr>
        <w:t xml:space="preserve"> scores to reflect</w:t>
      </w:r>
      <w:r w:rsidRPr="051FB3AB" w:rsidR="3A8286FF">
        <w:rPr>
          <w:rStyle w:val="normaltextrun"/>
          <w:rFonts w:cs="Calibri" w:cstheme="minorAscii"/>
          <w:sz w:val="24"/>
          <w:szCs w:val="24"/>
        </w:rPr>
        <w:t xml:space="preserve"> whether the programme is on track based on key outputs agreed between Defra and W</w:t>
      </w:r>
      <w:r w:rsidRPr="051FB3AB" w:rsidR="51B0F2A5">
        <w:rPr>
          <w:rStyle w:val="normaltextrun"/>
          <w:rFonts w:cs="Calibri" w:cstheme="minorAscii"/>
          <w:sz w:val="24"/>
          <w:szCs w:val="24"/>
        </w:rPr>
        <w:t xml:space="preserve">BG </w:t>
      </w:r>
      <w:r w:rsidRPr="051FB3AB" w:rsidR="3A8286FF">
        <w:rPr>
          <w:rStyle w:val="normaltextrun"/>
          <w:rFonts w:cs="Calibri" w:cstheme="minorAscii"/>
          <w:sz w:val="24"/>
          <w:szCs w:val="24"/>
        </w:rPr>
        <w:t>at the outset.</w:t>
      </w:r>
      <w:r w:rsidRPr="051FB3AB" w:rsidR="3460C94C">
        <w:rPr>
          <w:rStyle w:val="normaltextrun"/>
          <w:rFonts w:cs="Calibri" w:cstheme="minorAscii"/>
          <w:sz w:val="24"/>
          <w:szCs w:val="24"/>
        </w:rPr>
        <w:t xml:space="preserve"> </w:t>
      </w:r>
      <w:r w:rsidRPr="051FB3AB" w:rsidR="11C30AE2">
        <w:rPr>
          <w:rStyle w:val="normaltextrun"/>
          <w:rFonts w:cs="Calibri" w:cstheme="minorAscii"/>
          <w:sz w:val="24"/>
          <w:szCs w:val="24"/>
        </w:rPr>
        <w:t xml:space="preserve">We have taken these from the PROBLUE Annual Report. </w:t>
      </w:r>
      <w:r w:rsidRPr="051FB3AB" w:rsidR="51B0F2A5">
        <w:rPr>
          <w:rStyle w:val="normaltextrun"/>
          <w:rFonts w:cs="Calibri" w:cstheme="minorAscii"/>
          <w:sz w:val="24"/>
          <w:szCs w:val="24"/>
        </w:rPr>
        <w:t xml:space="preserve">All </w:t>
      </w:r>
      <w:r w:rsidRPr="051FB3AB" w:rsidR="4D3523A3">
        <w:rPr>
          <w:rStyle w:val="normaltextrun"/>
          <w:rFonts w:cs="Calibri" w:cstheme="minorAscii"/>
          <w:sz w:val="24"/>
          <w:szCs w:val="24"/>
        </w:rPr>
        <w:t>3</w:t>
      </w:r>
      <w:r w:rsidRPr="051FB3AB" w:rsidR="3460C94C">
        <w:rPr>
          <w:rStyle w:val="normaltextrun"/>
          <w:rFonts w:cs="Calibri" w:cstheme="minorAscii"/>
          <w:sz w:val="24"/>
          <w:szCs w:val="24"/>
        </w:rPr>
        <w:t xml:space="preserve"> outputs </w:t>
      </w:r>
      <w:r w:rsidRPr="051FB3AB" w:rsidR="7713F125">
        <w:rPr>
          <w:rStyle w:val="normaltextrun"/>
          <w:rFonts w:cs="Calibri" w:cstheme="minorAscii"/>
          <w:sz w:val="24"/>
          <w:szCs w:val="24"/>
        </w:rPr>
        <w:t xml:space="preserve">used by the World Bank have either </w:t>
      </w:r>
      <w:r w:rsidRPr="051FB3AB" w:rsidR="3460C94C">
        <w:rPr>
          <w:rStyle w:val="normaltextrun"/>
          <w:rFonts w:cs="Calibri" w:cstheme="minorAscii"/>
          <w:sz w:val="24"/>
          <w:szCs w:val="24"/>
        </w:rPr>
        <w:t>met or exceeded expectations across their indicators</w:t>
      </w:r>
      <w:r w:rsidRPr="051FB3AB" w:rsidR="587E065B">
        <w:rPr>
          <w:rStyle w:val="normaltextrun"/>
          <w:rFonts w:cs="Calibri" w:cstheme="minorAscii"/>
          <w:sz w:val="24"/>
          <w:szCs w:val="24"/>
        </w:rPr>
        <w:t>, albeit against what we consider conservative estimates</w:t>
      </w:r>
      <w:r w:rsidRPr="051FB3AB" w:rsidR="587E065B">
        <w:rPr>
          <w:rStyle w:val="normaltextrun"/>
          <w:rFonts w:cs="Calibri" w:cstheme="minorAscii"/>
          <w:sz w:val="24"/>
          <w:szCs w:val="24"/>
        </w:rPr>
        <w:t>.</w:t>
      </w:r>
      <w:r w:rsidRPr="051FB3AB" w:rsidR="4C2EE856">
        <w:rPr>
          <w:rStyle w:val="normaltextrun"/>
          <w:rFonts w:cs="Calibri" w:cstheme="minorAscii"/>
          <w:sz w:val="24"/>
          <w:szCs w:val="24"/>
        </w:rPr>
        <w:t xml:space="preserve">  </w:t>
      </w:r>
      <w:r w:rsidRPr="051FB3AB" w:rsidR="4C2EE856">
        <w:rPr>
          <w:rStyle w:val="normaltextrun"/>
          <w:rFonts w:cs="Calibri" w:cstheme="minorAscii"/>
          <w:b w:val="1"/>
          <w:bCs w:val="1"/>
          <w:sz w:val="24"/>
          <w:szCs w:val="24"/>
        </w:rPr>
        <w:t>How</w:t>
      </w:r>
      <w:r w:rsidRPr="051FB3AB" w:rsidR="4C2EE856">
        <w:rPr>
          <w:rStyle w:val="normaltextrun"/>
          <w:rFonts w:cs="Calibri" w:cstheme="minorAscii"/>
          <w:b w:val="1"/>
          <w:bCs w:val="1"/>
          <w:sz w:val="24"/>
          <w:szCs w:val="24"/>
        </w:rPr>
        <w:t xml:space="preserve"> </w:t>
      </w:r>
      <w:r w:rsidRPr="051FB3AB" w:rsidR="4C2EE856">
        <w:rPr>
          <w:rFonts w:eastAsia="Times New Roman" w:cs="Calibri" w:cstheme="minorAscii"/>
          <w:sz w:val="24"/>
          <w:szCs w:val="24"/>
          <w:lang w:eastAsia="en-GB"/>
        </w:rPr>
        <w:t>knowledge products</w:t>
      </w:r>
      <w:r w:rsidRPr="051FB3AB" w:rsidR="4C2EE856">
        <w:rPr>
          <w:rFonts w:eastAsia="Times New Roman" w:cs="Calibri" w:cstheme="minorAscii"/>
          <w:sz w:val="24"/>
          <w:szCs w:val="24"/>
          <w:lang w:eastAsia="en-GB"/>
        </w:rPr>
        <w:t xml:space="preserve">/ tools </w:t>
      </w:r>
      <w:r w:rsidRPr="051FB3AB" w:rsidR="4C2EE856">
        <w:rPr>
          <w:rFonts w:eastAsia="Times New Roman" w:cs="Calibri" w:cstheme="minorAscii"/>
          <w:sz w:val="24"/>
          <w:szCs w:val="24"/>
          <w:lang w:eastAsia="en-GB"/>
        </w:rPr>
        <w:t xml:space="preserve">have been used and the extent to which, for </w:t>
      </w:r>
      <w:r w:rsidRPr="051FB3AB" w:rsidR="4C2EE856">
        <w:rPr>
          <w:rFonts w:eastAsia="Times New Roman" w:cs="Calibri" w:cstheme="minorAscii"/>
          <w:sz w:val="24"/>
          <w:szCs w:val="24"/>
          <w:lang w:eastAsia="en-GB"/>
        </w:rPr>
        <w:t>example</w:t>
      </w:r>
      <w:r w:rsidRPr="051FB3AB" w:rsidR="4C2EE856">
        <w:rPr>
          <w:rFonts w:eastAsia="Times New Roman" w:cs="Calibri" w:cstheme="minorAscii"/>
          <w:sz w:val="24"/>
          <w:szCs w:val="24"/>
          <w:lang w:eastAsia="en-GB"/>
        </w:rPr>
        <w:t>,</w:t>
      </w:r>
      <w:r w:rsidRPr="051FB3AB" w:rsidR="4C2EE856">
        <w:rPr>
          <w:rFonts w:eastAsia="Times New Roman" w:cs="Calibri" w:cstheme="minorAscii"/>
          <w:sz w:val="24"/>
          <w:szCs w:val="24"/>
          <w:lang w:eastAsia="en-GB"/>
        </w:rPr>
        <w:t xml:space="preserve"> they have contributed to more informed policy and decision making, needs further </w:t>
      </w:r>
      <w:r w:rsidRPr="051FB3AB" w:rsidR="4C2EE856">
        <w:rPr>
          <w:rFonts w:eastAsia="Times New Roman" w:cs="Calibri" w:cstheme="minorAscii"/>
          <w:sz w:val="24"/>
          <w:szCs w:val="24"/>
          <w:lang w:eastAsia="en-GB"/>
        </w:rPr>
        <w:t>assessme</w:t>
      </w:r>
      <w:r w:rsidRPr="051FB3AB" w:rsidR="4C2EE856">
        <w:rPr>
          <w:rFonts w:eastAsia="Times New Roman" w:cs="Calibri" w:cstheme="minorAscii"/>
          <w:sz w:val="24"/>
          <w:szCs w:val="24"/>
          <w:lang w:eastAsia="en-GB"/>
        </w:rPr>
        <w:t>nt going forward</w:t>
      </w:r>
      <w:r w:rsidRPr="051FB3AB" w:rsidR="4C2EE856">
        <w:rPr>
          <w:rFonts w:eastAsia="Times New Roman" w:cs="Calibri" w:cstheme="minorAscii"/>
          <w:sz w:val="24"/>
          <w:szCs w:val="24"/>
          <w:lang w:eastAsia="en-GB"/>
        </w:rPr>
        <w:t xml:space="preserve">. </w:t>
      </w:r>
      <w:r w:rsidRPr="051FB3AB" w:rsidR="4C2EE856">
        <w:rPr>
          <w:rFonts w:eastAsia="Times New Roman" w:cs="Calibri" w:cstheme="minorAscii"/>
          <w:sz w:val="24"/>
          <w:szCs w:val="24"/>
          <w:lang w:eastAsia="en-GB"/>
        </w:rPr>
        <w:t xml:space="preserve"> </w:t>
      </w:r>
    </w:p>
    <w:p w:rsidRPr="00133B00" w:rsidR="002073C2" w:rsidP="051FB3AB" w:rsidRDefault="002073C2" w14:paraId="71D5B3C4" w14:textId="5F44BCC8" w14:noSpellErr="1">
      <w:pPr>
        <w:pStyle w:val="ListParagraph"/>
        <w:keepNext w:val="0"/>
        <w:keepLines w:val="0"/>
        <w:numPr>
          <w:numId w:val="0"/>
        </w:numPr>
        <w:spacing w:line="276" w:lineRule="auto"/>
        <w:rPr>
          <w:rStyle w:val="normaltextrun"/>
          <w:rFonts w:ascii="Calibri" w:hAnsi="Calibri" w:cs="Calibri" w:asciiTheme="minorAscii" w:hAnsiTheme="minorAscii" w:cstheme="minorAscii"/>
          <w:b w:val="1"/>
          <w:bCs w:val="1"/>
          <w:color w:val="auto"/>
          <w:sz w:val="24"/>
          <w:szCs w:val="24"/>
          <w:u w:val="single"/>
        </w:rPr>
      </w:pPr>
      <w:r w:rsidRPr="051FB3AB" w:rsidR="41EE8C23">
        <w:rPr>
          <w:rStyle w:val="normaltextrun"/>
          <w:rFonts w:ascii="Calibri" w:hAnsi="Calibri" w:cs="Calibri" w:asciiTheme="minorAscii" w:hAnsiTheme="minorAscii" w:cstheme="minorAscii"/>
          <w:b w:val="1"/>
          <w:bCs w:val="1"/>
          <w:color w:val="auto"/>
          <w:sz w:val="24"/>
          <w:szCs w:val="24"/>
          <w:u w:val="single"/>
        </w:rPr>
        <w:t xml:space="preserve">Tools </w:t>
      </w:r>
    </w:p>
    <w:p w:rsidRPr="00B92D89" w:rsidR="00C5295B" w:rsidP="051FB3AB" w:rsidRDefault="00C5295B" w14:paraId="31AB2E35" w14:textId="587BA2E2">
      <w:pPr>
        <w:pStyle w:val="Normal"/>
        <w:keepNext w:val="0"/>
        <w:keepLines w:val="0"/>
        <w:bidi w:val="0"/>
        <w:spacing w:before="0" w:beforeAutospacing="off" w:after="160" w:afterAutospacing="off" w:line="259" w:lineRule="auto"/>
        <w:ind w:left="0" w:right="0"/>
        <w:jc w:val="both"/>
        <w:rPr>
          <w:rStyle w:val="normaltextrun"/>
          <w:rFonts w:cs="Calibri" w:cstheme="minorAscii"/>
          <w:sz w:val="24"/>
          <w:szCs w:val="24"/>
        </w:rPr>
      </w:pPr>
      <w:r w:rsidRPr="051FB3AB" w:rsidR="5D048DF3">
        <w:rPr>
          <w:rStyle w:val="normaltextrun"/>
          <w:rFonts w:cs="Calibri" w:cstheme="minorAscii"/>
          <w:sz w:val="24"/>
          <w:szCs w:val="24"/>
        </w:rPr>
        <w:t xml:space="preserve">We are pleased to note </w:t>
      </w:r>
      <w:r w:rsidRPr="051FB3AB" w:rsidR="41EE8C23">
        <w:rPr>
          <w:rStyle w:val="normaltextrun"/>
          <w:rFonts w:cs="Calibri" w:cstheme="minorAscii"/>
          <w:sz w:val="24"/>
          <w:szCs w:val="24"/>
        </w:rPr>
        <w:t xml:space="preserve">PROBLUE </w:t>
      </w:r>
      <w:r w:rsidRPr="051FB3AB" w:rsidR="6BC8033E">
        <w:rPr>
          <w:rStyle w:val="normaltextrun"/>
          <w:rFonts w:cs="Calibri" w:cstheme="minorAscii"/>
          <w:sz w:val="24"/>
          <w:szCs w:val="24"/>
        </w:rPr>
        <w:t>has delivered a strong performance as regards number of tools</w:t>
      </w:r>
      <w:r w:rsidRPr="051FB3AB" w:rsidR="5D048DF3">
        <w:rPr>
          <w:rStyle w:val="normaltextrun"/>
          <w:rFonts w:cs="Calibri" w:cstheme="minorAscii"/>
          <w:sz w:val="24"/>
          <w:szCs w:val="24"/>
        </w:rPr>
        <w:t xml:space="preserve">, going forward, we </w:t>
      </w:r>
      <w:r w:rsidRPr="051FB3AB" w:rsidR="29DB8377">
        <w:rPr>
          <w:rStyle w:val="normaltextrun"/>
          <w:rFonts w:cs="Calibri" w:cstheme="minorAscii"/>
          <w:sz w:val="24"/>
          <w:szCs w:val="24"/>
        </w:rPr>
        <w:t xml:space="preserve">hope to see even greater ambition from </w:t>
      </w:r>
      <w:r w:rsidRPr="051FB3AB" w:rsidR="5D048DF3">
        <w:rPr>
          <w:rStyle w:val="normaltextrun"/>
          <w:rFonts w:cs="Calibri" w:cstheme="minorAscii"/>
          <w:sz w:val="24"/>
          <w:szCs w:val="24"/>
        </w:rPr>
        <w:t xml:space="preserve">the World Bank </w:t>
      </w:r>
      <w:r w:rsidRPr="051FB3AB" w:rsidR="5B8F9CB1">
        <w:rPr>
          <w:rStyle w:val="normaltextrun"/>
          <w:rFonts w:cs="Calibri" w:cstheme="minorAscii"/>
          <w:sz w:val="24"/>
          <w:szCs w:val="24"/>
        </w:rPr>
        <w:t>on these targets where possible</w:t>
      </w:r>
      <w:r w:rsidRPr="051FB3AB" w:rsidR="5D048DF3">
        <w:rPr>
          <w:rStyle w:val="normaltextrun"/>
          <w:rFonts w:cs="Calibri" w:cstheme="minorAscii"/>
          <w:sz w:val="24"/>
          <w:szCs w:val="24"/>
        </w:rPr>
        <w:t xml:space="preserve">. </w:t>
      </w:r>
    </w:p>
    <w:p w:rsidRPr="00B92D89" w:rsidR="00C5295B" w:rsidP="051FB3AB" w:rsidRDefault="00C5295B" w14:paraId="5511DA67" w14:textId="04580DDE">
      <w:pPr>
        <w:pStyle w:val="Normal"/>
        <w:keepNext w:val="0"/>
        <w:keepLines w:val="0"/>
        <w:bidi w:val="0"/>
        <w:spacing w:before="0" w:beforeAutospacing="off" w:after="160" w:afterAutospacing="off" w:line="259" w:lineRule="auto"/>
        <w:ind w:left="0" w:right="0"/>
        <w:jc w:val="both"/>
        <w:rPr>
          <w:rStyle w:val="normaltextrun"/>
          <w:rFonts w:cs="Calibri" w:cstheme="minorAscii"/>
          <w:sz w:val="24"/>
          <w:szCs w:val="24"/>
        </w:rPr>
      </w:pPr>
      <w:r w:rsidRPr="051FB3AB" w:rsidR="4F793E84">
        <w:rPr>
          <w:rStyle w:val="normaltextrun"/>
          <w:rFonts w:cs="Calibri" w:cstheme="minorAscii"/>
          <w:sz w:val="24"/>
          <w:szCs w:val="24"/>
        </w:rPr>
        <w:t xml:space="preserve">Examples of global tools PROBLUE have supported include a database and toolkit for MSP, a database for maritime transport costs, a methodology for cost-benefit analysis in aquaculture regarding biosecurity and a rapid </w:t>
      </w:r>
      <w:r w:rsidRPr="051FB3AB" w:rsidR="52A223FB">
        <w:rPr>
          <w:rStyle w:val="normaltextrun"/>
          <w:rFonts w:cs="Calibri" w:cstheme="minorAscii"/>
          <w:sz w:val="24"/>
          <w:szCs w:val="24"/>
        </w:rPr>
        <w:t>Water Sanitation &amp; Hygiene</w:t>
      </w:r>
      <w:r w:rsidRPr="051FB3AB" w:rsidR="11BEAFF5">
        <w:rPr>
          <w:rStyle w:val="normaltextrun"/>
          <w:rFonts w:cs="Calibri" w:cstheme="minorAscii"/>
          <w:sz w:val="24"/>
          <w:szCs w:val="24"/>
        </w:rPr>
        <w:t xml:space="preserve"> (WASH</w:t>
      </w:r>
      <w:r w:rsidRPr="051FB3AB" w:rsidR="52A223FB">
        <w:rPr>
          <w:rStyle w:val="normaltextrun"/>
          <w:rFonts w:cs="Calibri" w:cstheme="minorAscii"/>
          <w:sz w:val="24"/>
          <w:szCs w:val="24"/>
        </w:rPr>
        <w:t xml:space="preserve">) </w:t>
      </w:r>
      <w:r w:rsidRPr="051FB3AB" w:rsidR="4F793E84">
        <w:rPr>
          <w:rStyle w:val="normaltextrun"/>
          <w:rFonts w:cs="Calibri" w:cstheme="minorAscii"/>
          <w:sz w:val="24"/>
          <w:szCs w:val="24"/>
        </w:rPr>
        <w:t xml:space="preserve">needs assessment. </w:t>
      </w:r>
    </w:p>
    <w:p w:rsidRPr="00B92D89" w:rsidR="007E2419" w:rsidP="051FB3AB" w:rsidRDefault="62720E04" w14:paraId="06B31971" w14:textId="0E4256EE" w14:noSpellErr="1">
      <w:pPr>
        <w:pStyle w:val="Normal"/>
        <w:keepNext w:val="0"/>
        <w:keepLines w:val="0"/>
        <w:bidi w:val="0"/>
        <w:spacing w:before="0" w:beforeAutospacing="off" w:after="160" w:afterAutospacing="off" w:line="259" w:lineRule="auto"/>
        <w:ind w:left="0" w:right="0"/>
        <w:jc w:val="both"/>
        <w:rPr>
          <w:rStyle w:val="normaltextrun"/>
          <w:rFonts w:cs="Calibri" w:cstheme="minorAscii"/>
          <w:sz w:val="24"/>
          <w:szCs w:val="24"/>
        </w:rPr>
      </w:pPr>
      <w:r w:rsidRPr="051FB3AB" w:rsidR="74C8F582">
        <w:rPr>
          <w:rStyle w:val="normaltextrun"/>
          <w:rFonts w:cs="Calibri" w:cstheme="minorAscii"/>
          <w:sz w:val="24"/>
          <w:szCs w:val="24"/>
        </w:rPr>
        <w:t xml:space="preserve">More detail on tools can be found in Section C. </w:t>
      </w:r>
    </w:p>
    <w:p w:rsidRPr="00133B00" w:rsidR="007E2419" w:rsidP="051FB3AB" w:rsidRDefault="007E2419" w14:paraId="30156900" w14:textId="4DC8DB47" w14:noSpellErr="1">
      <w:pPr>
        <w:pStyle w:val="ListParagraph"/>
        <w:keepNext w:val="0"/>
        <w:keepLines w:val="0"/>
        <w:numPr>
          <w:numId w:val="0"/>
        </w:numPr>
        <w:spacing w:line="276" w:lineRule="auto"/>
        <w:rPr>
          <w:rStyle w:val="normaltextrun"/>
          <w:rFonts w:ascii="Calibri" w:hAnsi="Calibri" w:cs="Calibri" w:asciiTheme="minorAscii" w:hAnsiTheme="minorAscii" w:cstheme="minorAscii"/>
          <w:b w:val="1"/>
          <w:bCs w:val="1"/>
          <w:color w:val="auto"/>
          <w:sz w:val="24"/>
          <w:szCs w:val="24"/>
          <w:u w:val="single"/>
        </w:rPr>
      </w:pPr>
      <w:r w:rsidRPr="051FB3AB" w:rsidR="1C9354B6">
        <w:rPr>
          <w:rStyle w:val="normaltextrun"/>
          <w:rFonts w:ascii="Calibri" w:hAnsi="Calibri" w:cs="Calibri" w:asciiTheme="minorAscii" w:hAnsiTheme="minorAscii" w:cstheme="minorAscii"/>
          <w:b w:val="1"/>
          <w:bCs w:val="1"/>
          <w:color w:val="auto"/>
          <w:sz w:val="24"/>
          <w:szCs w:val="24"/>
          <w:u w:val="single"/>
        </w:rPr>
        <w:t>Knowledge Products</w:t>
      </w:r>
    </w:p>
    <w:p w:rsidRPr="00B92D89" w:rsidR="007E2419" w:rsidP="051FB3AB" w:rsidRDefault="007E2419" w14:paraId="7B24E5C2" w14:textId="35785B55">
      <w:pPr>
        <w:pStyle w:val="ListParagraph"/>
        <w:keepNext w:val="0"/>
        <w:keepLines w:val="0"/>
        <w:numPr>
          <w:numId w:val="0"/>
        </w:numPr>
        <w:spacing w:line="276" w:lineRule="auto"/>
        <w:rPr>
          <w:rStyle w:val="normaltextrun"/>
          <w:rFonts w:ascii="Calibri" w:hAnsi="Calibri" w:cs="Calibri" w:asciiTheme="minorAscii" w:hAnsiTheme="minorAscii" w:cstheme="minorAscii"/>
          <w:color w:val="auto"/>
          <w:sz w:val="24"/>
          <w:szCs w:val="24"/>
        </w:rPr>
      </w:pPr>
      <w:r w:rsidRPr="051FB3AB" w:rsidR="1C9354B6">
        <w:rPr>
          <w:rStyle w:val="normaltextrun"/>
          <w:rFonts w:ascii="Calibri" w:hAnsi="Calibri" w:cs="Calibri" w:asciiTheme="minorAscii" w:hAnsiTheme="minorAscii" w:cstheme="minorAscii"/>
          <w:color w:val="auto"/>
          <w:sz w:val="24"/>
          <w:szCs w:val="24"/>
        </w:rPr>
        <w:t xml:space="preserve">PROBLUE has achieved more than double the number of knowledge products against the target set. </w:t>
      </w:r>
    </w:p>
    <w:p w:rsidRPr="00B92D89" w:rsidR="007E2419" w:rsidP="051FB3AB" w:rsidRDefault="6A0111D8" w14:paraId="730153CD" w14:textId="1807726A" w14:noSpellErr="1">
      <w:pPr>
        <w:pStyle w:val="ListParagraph"/>
        <w:keepNext w:val="0"/>
        <w:keepLines w:val="0"/>
        <w:numPr>
          <w:numId w:val="0"/>
        </w:numPr>
        <w:spacing w:line="276" w:lineRule="auto"/>
        <w:rPr>
          <w:rStyle w:val="normaltextrun"/>
          <w:rFonts w:ascii="Calibri" w:hAnsi="Calibri" w:cs="Calibri" w:asciiTheme="minorAscii" w:hAnsiTheme="minorAscii" w:cstheme="minorAscii"/>
          <w:color w:val="auto"/>
          <w:sz w:val="24"/>
          <w:szCs w:val="24"/>
        </w:rPr>
      </w:pPr>
      <w:r w:rsidRPr="051FB3AB" w:rsidR="2399FE77">
        <w:rPr>
          <w:rStyle w:val="normaltextrun"/>
          <w:rFonts w:ascii="Calibri" w:hAnsi="Calibri" w:cs="Calibri" w:asciiTheme="minorAscii" w:hAnsiTheme="minorAscii" w:cstheme="minorAscii"/>
          <w:color w:val="auto"/>
          <w:sz w:val="24"/>
          <w:szCs w:val="24"/>
        </w:rPr>
        <w:t>Examples of knowledge products PROBLUE have helped develop include</w:t>
      </w:r>
      <w:r w:rsidRPr="051FB3AB" w:rsidR="2F97EFE4">
        <w:rPr>
          <w:rStyle w:val="normaltextrun"/>
          <w:rFonts w:ascii="Calibri" w:hAnsi="Calibri" w:cs="Calibri" w:asciiTheme="minorAscii" w:hAnsiTheme="minorAscii" w:cstheme="minorAscii"/>
          <w:color w:val="auto"/>
          <w:sz w:val="24"/>
          <w:szCs w:val="24"/>
        </w:rPr>
        <w:t>:</w:t>
      </w:r>
    </w:p>
    <w:p w:rsidRPr="00B92D89" w:rsidR="007E2419" w:rsidP="051FB3AB" w:rsidRDefault="0637E353" w14:paraId="447AE769" w14:textId="603F305A" w14:noSpellErr="1">
      <w:pPr>
        <w:pStyle w:val="ListParagraph"/>
        <w:keepNext w:val="0"/>
        <w:keepLines w:val="0"/>
        <w:numPr>
          <w:ilvl w:val="0"/>
          <w:numId w:val="5"/>
        </w:numPr>
        <w:spacing w:line="276" w:lineRule="auto"/>
        <w:rPr>
          <w:rStyle w:val="normaltextrun"/>
          <w:rFonts w:ascii="Calibri" w:hAnsi="Calibri" w:cs="Calibri" w:asciiTheme="minorAscii" w:hAnsiTheme="minorAscii" w:cstheme="minorAscii"/>
          <w:color w:val="auto"/>
          <w:sz w:val="24"/>
          <w:szCs w:val="24"/>
        </w:rPr>
      </w:pPr>
      <w:r w:rsidRPr="051FB3AB" w:rsidR="6208BF77">
        <w:rPr>
          <w:rStyle w:val="normaltextrun"/>
          <w:rFonts w:ascii="Calibri" w:hAnsi="Calibri" w:cs="Calibri" w:asciiTheme="minorAscii" w:hAnsiTheme="minorAscii" w:cstheme="minorAscii"/>
          <w:color w:val="auto"/>
          <w:sz w:val="24"/>
          <w:szCs w:val="24"/>
        </w:rPr>
        <w:t>A</w:t>
      </w:r>
      <w:r w:rsidRPr="051FB3AB" w:rsidR="19995DA3">
        <w:rPr>
          <w:rStyle w:val="normaltextrun"/>
          <w:rFonts w:ascii="Calibri" w:hAnsi="Calibri" w:cs="Calibri" w:asciiTheme="minorAscii" w:hAnsiTheme="minorAscii" w:cstheme="minorAscii"/>
          <w:color w:val="auto"/>
          <w:sz w:val="24"/>
          <w:szCs w:val="24"/>
        </w:rPr>
        <w:t xml:space="preserve"> </w:t>
      </w:r>
      <w:r w:rsidRPr="051FB3AB" w:rsidR="2399FE77">
        <w:rPr>
          <w:rStyle w:val="normaltextrun"/>
          <w:rFonts w:ascii="Calibri" w:hAnsi="Calibri" w:cs="Calibri" w:asciiTheme="minorAscii" w:hAnsiTheme="minorAscii" w:cstheme="minorAscii"/>
          <w:color w:val="auto"/>
          <w:sz w:val="24"/>
          <w:szCs w:val="24"/>
        </w:rPr>
        <w:t xml:space="preserve">report analysing the marine litter footprint and assessing circular economy opportunities </w:t>
      </w:r>
      <w:r w:rsidRPr="051FB3AB" w:rsidR="7306F18E">
        <w:rPr>
          <w:rStyle w:val="normaltextrun"/>
          <w:rFonts w:ascii="Calibri" w:hAnsi="Calibri" w:cs="Calibri" w:asciiTheme="minorAscii" w:hAnsiTheme="minorAscii" w:cstheme="minorAscii"/>
          <w:color w:val="auto"/>
          <w:sz w:val="24"/>
          <w:szCs w:val="24"/>
        </w:rPr>
        <w:t>in Mozambique</w:t>
      </w:r>
    </w:p>
    <w:p w:rsidRPr="00B92D89" w:rsidR="007E2419" w:rsidP="051FB3AB" w:rsidRDefault="5F5B8087" w14:paraId="57C5CB30" w14:textId="17BE2FAE" w14:noSpellErr="1">
      <w:pPr>
        <w:pStyle w:val="ListParagraph"/>
        <w:keepNext w:val="0"/>
        <w:keepLines w:val="0"/>
        <w:numPr>
          <w:ilvl w:val="0"/>
          <w:numId w:val="5"/>
        </w:numPr>
        <w:spacing w:line="276" w:lineRule="auto"/>
        <w:rPr>
          <w:rStyle w:val="normaltextrun"/>
          <w:rFonts w:ascii="Calibri" w:hAnsi="Calibri" w:cs="Calibri" w:asciiTheme="minorAscii" w:hAnsiTheme="minorAscii" w:cstheme="minorAscii"/>
          <w:color w:val="auto"/>
          <w:sz w:val="24"/>
          <w:szCs w:val="24"/>
        </w:rPr>
      </w:pPr>
      <w:r w:rsidRPr="051FB3AB" w:rsidR="4CE5A7B8">
        <w:rPr>
          <w:rStyle w:val="normaltextrun"/>
          <w:rFonts w:ascii="Calibri" w:hAnsi="Calibri" w:cs="Calibri" w:asciiTheme="minorAscii" w:hAnsiTheme="minorAscii" w:cstheme="minorAscii"/>
          <w:color w:val="auto"/>
          <w:sz w:val="24"/>
          <w:szCs w:val="24"/>
        </w:rPr>
        <w:t>A</w:t>
      </w:r>
      <w:r w:rsidRPr="051FB3AB" w:rsidR="7306F18E">
        <w:rPr>
          <w:rStyle w:val="normaltextrun"/>
          <w:rFonts w:ascii="Calibri" w:hAnsi="Calibri" w:cs="Calibri" w:asciiTheme="minorAscii" w:hAnsiTheme="minorAscii" w:cstheme="minorAscii"/>
          <w:color w:val="auto"/>
          <w:sz w:val="24"/>
          <w:szCs w:val="24"/>
        </w:rPr>
        <w:t xml:space="preserve">ssessment of pollution and plastic transmission in the </w:t>
      </w:r>
      <w:r w:rsidRPr="051FB3AB" w:rsidR="7306F18E">
        <w:rPr>
          <w:rStyle w:val="normaltextrun"/>
          <w:rFonts w:ascii="Calibri" w:hAnsi="Calibri" w:cs="Calibri" w:asciiTheme="minorAscii" w:hAnsiTheme="minorAscii" w:cstheme="minorAscii"/>
          <w:color w:val="auto"/>
          <w:sz w:val="24"/>
          <w:szCs w:val="24"/>
        </w:rPr>
        <w:t>Yangtze River</w:t>
      </w:r>
      <w:r w:rsidRPr="051FB3AB" w:rsidR="7306F18E">
        <w:rPr>
          <w:rStyle w:val="normaltextrun"/>
          <w:rFonts w:ascii="Calibri" w:hAnsi="Calibri" w:cs="Calibri" w:asciiTheme="minorAscii" w:hAnsiTheme="minorAscii" w:cstheme="minorAscii"/>
          <w:color w:val="auto"/>
          <w:sz w:val="24"/>
          <w:szCs w:val="24"/>
        </w:rPr>
        <w:t>, publication on qualitative and quantitative analysis of sources contributing to waste and leakage mechanisms in China</w:t>
      </w:r>
    </w:p>
    <w:p w:rsidRPr="00B92D89" w:rsidR="41A58F0C" w:rsidP="051FB3AB" w:rsidRDefault="41A58F0C" w14:paraId="21396375" w14:textId="53BB90C0" w14:noSpellErr="1">
      <w:pPr>
        <w:pStyle w:val="ListParagraph"/>
        <w:keepNext w:val="0"/>
        <w:keepLines w:val="0"/>
        <w:numPr>
          <w:ilvl w:val="0"/>
          <w:numId w:val="5"/>
        </w:numPr>
        <w:spacing w:line="276" w:lineRule="auto"/>
        <w:rPr>
          <w:rStyle w:val="normaltextrun"/>
          <w:rFonts w:ascii="Calibri" w:hAnsi="Calibri" w:cs="Calibri" w:asciiTheme="minorAscii" w:hAnsiTheme="minorAscii" w:cstheme="minorAscii"/>
          <w:color w:val="auto"/>
          <w:sz w:val="24"/>
          <w:szCs w:val="24"/>
        </w:rPr>
      </w:pPr>
      <w:r w:rsidRPr="051FB3AB" w:rsidR="1ED90F55">
        <w:rPr>
          <w:rStyle w:val="normaltextrun"/>
          <w:rFonts w:ascii="Calibri" w:hAnsi="Calibri" w:cs="Calibri" w:asciiTheme="minorAscii" w:hAnsiTheme="minorAscii" w:cstheme="minorAscii"/>
          <w:color w:val="auto"/>
          <w:sz w:val="24"/>
          <w:szCs w:val="24"/>
        </w:rPr>
        <w:t>N</w:t>
      </w:r>
      <w:r w:rsidRPr="051FB3AB" w:rsidR="7306F18E">
        <w:rPr>
          <w:rStyle w:val="normaltextrun"/>
          <w:rFonts w:ascii="Calibri" w:hAnsi="Calibri" w:cs="Calibri" w:asciiTheme="minorAscii" w:hAnsiTheme="minorAscii" w:cstheme="minorAscii"/>
          <w:color w:val="auto"/>
          <w:sz w:val="24"/>
          <w:szCs w:val="24"/>
        </w:rPr>
        <w:t>ational assessment of plastic waste management in India</w:t>
      </w:r>
    </w:p>
    <w:p w:rsidRPr="00B92D89" w:rsidR="00D07976" w:rsidP="051FB3AB" w:rsidRDefault="00D07976" w14:paraId="5DACF61B" w14:textId="77777777" w14:noSpellErr="1">
      <w:pPr>
        <w:pStyle w:val="ListParagraph"/>
        <w:keepNext w:val="0"/>
        <w:keepLines w:val="0"/>
        <w:numPr>
          <w:numId w:val="0"/>
        </w:numPr>
        <w:spacing w:line="276" w:lineRule="auto"/>
        <w:ind w:left="720"/>
        <w:rPr>
          <w:rStyle w:val="normaltextrun"/>
          <w:rFonts w:ascii="Calibri" w:hAnsi="Calibri" w:cs="Calibri" w:asciiTheme="minorAscii" w:hAnsiTheme="minorAscii" w:cstheme="minorAscii"/>
          <w:color w:val="auto"/>
          <w:sz w:val="24"/>
          <w:szCs w:val="24"/>
        </w:rPr>
      </w:pPr>
    </w:p>
    <w:p w:rsidRPr="00B92D89" w:rsidR="5569909A" w:rsidP="051FB3AB" w:rsidRDefault="5569909A" w14:paraId="5FF13CEE" w14:textId="34C810EF">
      <w:pPr>
        <w:pStyle w:val="Normal"/>
        <w:keepNext w:val="0"/>
        <w:keepLines w:val="0"/>
        <w:bidi w:val="0"/>
        <w:spacing w:before="0" w:beforeAutospacing="off" w:after="160" w:afterAutospacing="off" w:line="259" w:lineRule="auto"/>
        <w:ind w:left="0" w:right="0"/>
        <w:jc w:val="both"/>
        <w:rPr>
          <w:rStyle w:val="normaltextrun"/>
          <w:rFonts w:cs="Calibri" w:cstheme="minorAscii"/>
          <w:sz w:val="24"/>
          <w:szCs w:val="24"/>
        </w:rPr>
      </w:pPr>
      <w:r w:rsidRPr="051FB3AB" w:rsidR="19D43E56">
        <w:rPr>
          <w:rStyle w:val="normaltextrun"/>
          <w:rFonts w:ascii="Calibri" w:hAnsi="Calibri" w:cs="Calibri" w:asciiTheme="minorAscii" w:hAnsiTheme="minorAscii" w:cstheme="minorAscii"/>
          <w:color w:val="auto"/>
          <w:sz w:val="24"/>
          <w:szCs w:val="24"/>
        </w:rPr>
        <w:t>E</w:t>
      </w:r>
      <w:r w:rsidRPr="051FB3AB" w:rsidR="19D43E56">
        <w:rPr>
          <w:rStyle w:val="normaltextrun"/>
          <w:rFonts w:cs="Calibri" w:cstheme="minorAscii"/>
          <w:sz w:val="24"/>
          <w:szCs w:val="24"/>
        </w:rPr>
        <w:t>xamples of regional and global knowledge products PROBLUE have helped develop include: a series of technical reports on decarbonisation of shipping, baseline report on pollution in the Black Sea, Pacific Country Management Unit marine plastics action plan, global shipping traffic density dataset, publication coupling a deliverable on (</w:t>
      </w:r>
      <w:r w:rsidRPr="051FB3AB" w:rsidR="19D43E56">
        <w:rPr>
          <w:rStyle w:val="normaltextrun"/>
          <w:rFonts w:cs="Calibri" w:cstheme="minorAscii"/>
          <w:sz w:val="24"/>
          <w:szCs w:val="24"/>
        </w:rPr>
        <w:t>i</w:t>
      </w:r>
      <w:r w:rsidRPr="051FB3AB" w:rsidR="19D43E56">
        <w:rPr>
          <w:rStyle w:val="normaltextrun"/>
          <w:rFonts w:cs="Calibri" w:cstheme="minorAscii"/>
          <w:sz w:val="24"/>
          <w:szCs w:val="24"/>
        </w:rPr>
        <w:t xml:space="preserve">) global sustainable and </w:t>
      </w:r>
      <w:r w:rsidRPr="051FB3AB" w:rsidR="19D43E56">
        <w:rPr>
          <w:rStyle w:val="normaltextrun"/>
          <w:rFonts w:cs="Calibri" w:cstheme="minorAscii"/>
          <w:sz w:val="24"/>
          <w:szCs w:val="24"/>
        </w:rPr>
        <w:t xml:space="preserve">resilient </w:t>
      </w:r>
      <w:r w:rsidRPr="051FB3AB" w:rsidR="19D43E56">
        <w:rPr>
          <w:rStyle w:val="normaltextrun"/>
          <w:rFonts w:cs="Calibri" w:cstheme="minorAscii"/>
          <w:sz w:val="24"/>
          <w:szCs w:val="24"/>
        </w:rPr>
        <w:t xml:space="preserve">tourism </w:t>
      </w:r>
      <w:r w:rsidRPr="051FB3AB" w:rsidR="3FAF3016">
        <w:rPr>
          <w:rStyle w:val="normaltextrun"/>
          <w:rFonts w:cs="Calibri" w:cstheme="minorAscii"/>
          <w:sz w:val="24"/>
          <w:szCs w:val="24"/>
        </w:rPr>
        <w:t xml:space="preserve">on small islands and in coastal destinations; and (ii) sharing qualitative market research findings and a factsheet on gender, marginalised people and MSP. </w:t>
      </w:r>
    </w:p>
    <w:p w:rsidR="564DA06D" w:rsidP="051FB3AB" w:rsidRDefault="564DA06D" w14:paraId="07B00A0C" w14:textId="259F4305">
      <w:pPr>
        <w:pStyle w:val="Normal"/>
        <w:keepNext w:val="0"/>
        <w:keepLines w:val="0"/>
        <w:bidi w:val="0"/>
        <w:spacing w:before="0" w:beforeAutospacing="off" w:after="160" w:afterAutospacing="off" w:line="259" w:lineRule="auto"/>
        <w:ind w:left="0" w:right="0"/>
        <w:jc w:val="both"/>
        <w:rPr>
          <w:rStyle w:val="normaltextrun"/>
          <w:rFonts w:cs="Calibri" w:cstheme="minorAscii"/>
          <w:sz w:val="24"/>
          <w:szCs w:val="24"/>
        </w:rPr>
      </w:pPr>
      <w:r w:rsidRPr="051FB3AB" w:rsidR="564DA06D">
        <w:rPr>
          <w:rStyle w:val="normaltextrun"/>
          <w:rFonts w:cs="Calibri" w:cstheme="minorAscii"/>
          <w:sz w:val="24"/>
          <w:szCs w:val="24"/>
        </w:rPr>
        <w:t>More detail on knowledge products can be found in Section C.</w:t>
      </w:r>
    </w:p>
    <w:p w:rsidRPr="00B92D89" w:rsidR="000F6689" w:rsidP="051FB3AB" w:rsidRDefault="000F6689" w14:paraId="47F79F12" w14:textId="51A62E84">
      <w:pPr>
        <w:pStyle w:val="Normal"/>
        <w:keepNext w:val="0"/>
        <w:keepLines w:val="0"/>
        <w:bidi w:val="0"/>
        <w:spacing w:before="0" w:beforeAutospacing="off" w:after="160" w:afterAutospacing="off" w:line="259" w:lineRule="auto"/>
        <w:ind w:left="0" w:right="0"/>
        <w:jc w:val="both"/>
        <w:rPr>
          <w:rStyle w:val="normaltextrun"/>
          <w:rFonts w:cs="Calibri" w:cstheme="minorAscii"/>
          <w:sz w:val="24"/>
          <w:szCs w:val="24"/>
        </w:rPr>
      </w:pPr>
      <w:r w:rsidRPr="051FB3AB" w:rsidR="33583E5D">
        <w:rPr>
          <w:rStyle w:val="normaltextrun"/>
          <w:rFonts w:cs="Calibri" w:cstheme="minorAscii"/>
          <w:sz w:val="24"/>
          <w:szCs w:val="24"/>
        </w:rPr>
        <w:t>We</w:t>
      </w:r>
      <w:r w:rsidRPr="051FB3AB" w:rsidR="3F801331">
        <w:rPr>
          <w:rStyle w:val="normaltextrun"/>
          <w:rFonts w:cs="Calibri" w:cstheme="minorAscii"/>
          <w:sz w:val="24"/>
          <w:szCs w:val="24"/>
        </w:rPr>
        <w:t xml:space="preserve"> will </w:t>
      </w:r>
      <w:r w:rsidRPr="051FB3AB" w:rsidR="33583E5D">
        <w:rPr>
          <w:rStyle w:val="normaltextrun"/>
          <w:rFonts w:cs="Calibri" w:cstheme="minorAscii"/>
          <w:sz w:val="24"/>
          <w:szCs w:val="24"/>
        </w:rPr>
        <w:t>gain a greater understanding of the impact of PROBLUE outputs to date through the findings of the</w:t>
      </w:r>
      <w:r w:rsidRPr="051FB3AB" w:rsidR="3FAF3016">
        <w:rPr>
          <w:rStyle w:val="normaltextrun"/>
          <w:rFonts w:cs="Calibri" w:cstheme="minorAscii"/>
          <w:sz w:val="24"/>
          <w:szCs w:val="24"/>
        </w:rPr>
        <w:t xml:space="preserve"> Mid-Term Review (due to be published in full in March 2023, with initial results being circulated in January 2023)</w:t>
      </w:r>
      <w:r w:rsidRPr="051FB3AB" w:rsidR="2EC0B54C">
        <w:rPr>
          <w:rStyle w:val="normaltextrun"/>
          <w:rFonts w:cs="Calibri" w:cstheme="minorAscii"/>
          <w:sz w:val="24"/>
          <w:szCs w:val="24"/>
        </w:rPr>
        <w:t xml:space="preserve">. </w:t>
      </w:r>
    </w:p>
    <w:p w:rsidRPr="00B92D89" w:rsidR="005612E9" w:rsidP="051FB3AB" w:rsidRDefault="005612E9" w14:paraId="7338731C" w14:textId="4983ED37">
      <w:pPr>
        <w:keepNext w:val="0"/>
        <w:keepLines w:val="0"/>
        <w:jc w:val="both"/>
        <w:rPr>
          <w:rStyle w:val="eop"/>
          <w:sz w:val="24"/>
          <w:szCs w:val="24"/>
        </w:rPr>
      </w:pPr>
      <w:r w:rsidRPr="051FB3AB" w:rsidR="7B0D7A1A">
        <w:rPr>
          <w:rStyle w:val="normaltextrun"/>
          <w:rFonts w:cs="Calibri" w:cstheme="minorAscii"/>
          <w:sz w:val="24"/>
          <w:szCs w:val="24"/>
        </w:rPr>
        <w:t>Based on the evidence summarised in</w:t>
      </w:r>
      <w:r w:rsidRPr="051FB3AB" w:rsidR="7B0D7A1A">
        <w:rPr>
          <w:rStyle w:val="eop"/>
          <w:sz w:val="24"/>
          <w:szCs w:val="24"/>
        </w:rPr>
        <w:t xml:space="preserve"> </w:t>
      </w:r>
      <w:r w:rsidRPr="051FB3AB" w:rsidR="7B0D7A1A">
        <w:rPr>
          <w:rStyle w:val="eop"/>
          <w:i w:val="1"/>
          <w:iCs w:val="1"/>
          <w:sz w:val="24"/>
          <w:szCs w:val="24"/>
        </w:rPr>
        <w:t xml:space="preserve">table </w:t>
      </w:r>
      <w:r w:rsidRPr="051FB3AB" w:rsidR="7B0D7A1A">
        <w:rPr>
          <w:rStyle w:val="eop"/>
          <w:i w:val="1"/>
          <w:iCs w:val="1"/>
          <w:sz w:val="24"/>
          <w:szCs w:val="24"/>
        </w:rPr>
        <w:t>i</w:t>
      </w:r>
      <w:r w:rsidRPr="051FB3AB" w:rsidR="7B0D7A1A">
        <w:rPr>
          <w:rStyle w:val="eop"/>
          <w:i w:val="1"/>
          <w:iCs w:val="1"/>
          <w:sz w:val="24"/>
          <w:szCs w:val="24"/>
        </w:rPr>
        <w:t xml:space="preserve"> </w:t>
      </w:r>
      <w:r w:rsidRPr="051FB3AB" w:rsidR="7B0D7A1A">
        <w:rPr>
          <w:rStyle w:val="eop"/>
          <w:sz w:val="24"/>
          <w:szCs w:val="24"/>
        </w:rPr>
        <w:t xml:space="preserve">and </w:t>
      </w:r>
      <w:r w:rsidRPr="051FB3AB" w:rsidR="1B80AEBA">
        <w:rPr>
          <w:rStyle w:val="eop"/>
          <w:i w:val="1"/>
          <w:iCs w:val="1"/>
          <w:sz w:val="24"/>
          <w:szCs w:val="24"/>
        </w:rPr>
        <w:t>s</w:t>
      </w:r>
      <w:r w:rsidRPr="051FB3AB" w:rsidR="7B0D7A1A">
        <w:rPr>
          <w:rStyle w:val="eop"/>
          <w:i w:val="1"/>
          <w:iCs w:val="1"/>
          <w:sz w:val="24"/>
          <w:szCs w:val="24"/>
        </w:rPr>
        <w:t>ection B2</w:t>
      </w:r>
      <w:r w:rsidRPr="051FB3AB" w:rsidR="7B0D7A1A">
        <w:rPr>
          <w:rStyle w:val="eop"/>
          <w:sz w:val="24"/>
          <w:szCs w:val="24"/>
        </w:rPr>
        <w:t xml:space="preserve">, we are </w:t>
      </w:r>
      <w:r w:rsidRPr="051FB3AB" w:rsidR="00463B3E">
        <w:rPr>
          <w:rStyle w:val="eop"/>
          <w:i w:val="1"/>
          <w:iCs w:val="1"/>
          <w:sz w:val="24"/>
          <w:szCs w:val="24"/>
        </w:rPr>
        <w:t xml:space="preserve">moderately </w:t>
      </w:r>
      <w:r w:rsidRPr="051FB3AB" w:rsidR="7B0D7A1A">
        <w:rPr>
          <w:rStyle w:val="eop"/>
          <w:sz w:val="24"/>
          <w:szCs w:val="24"/>
        </w:rPr>
        <w:t xml:space="preserve">confident that the commitments made by </w:t>
      </w:r>
      <w:r w:rsidRPr="051FB3AB" w:rsidR="3FAF3016">
        <w:rPr>
          <w:rStyle w:val="eop"/>
          <w:sz w:val="24"/>
          <w:szCs w:val="24"/>
        </w:rPr>
        <w:t>PROBLUE</w:t>
      </w:r>
      <w:r w:rsidRPr="051FB3AB" w:rsidR="7B0D7A1A">
        <w:rPr>
          <w:rStyle w:val="eop"/>
          <w:sz w:val="24"/>
          <w:szCs w:val="24"/>
        </w:rPr>
        <w:t xml:space="preserve"> </w:t>
      </w:r>
      <w:r w:rsidRPr="051FB3AB" w:rsidR="52608135">
        <w:rPr>
          <w:rStyle w:val="eop"/>
          <w:sz w:val="24"/>
          <w:szCs w:val="24"/>
        </w:rPr>
        <w:t>are on</w:t>
      </w:r>
      <w:r w:rsidRPr="051FB3AB" w:rsidR="7B0D7A1A">
        <w:rPr>
          <w:rStyle w:val="eop"/>
          <w:sz w:val="24"/>
          <w:szCs w:val="24"/>
        </w:rPr>
        <w:t xml:space="preserve"> track for </w:t>
      </w:r>
      <w:r w:rsidRPr="051FB3AB" w:rsidR="3FAF3016">
        <w:rPr>
          <w:rStyle w:val="eop"/>
          <w:sz w:val="24"/>
          <w:szCs w:val="24"/>
        </w:rPr>
        <w:t>delivery</w:t>
      </w:r>
      <w:r w:rsidRPr="051FB3AB" w:rsidR="484CF65E">
        <w:rPr>
          <w:rStyle w:val="eop"/>
          <w:sz w:val="24"/>
          <w:szCs w:val="24"/>
        </w:rPr>
        <w:t xml:space="preserve">. </w:t>
      </w:r>
      <w:r w:rsidRPr="051FB3AB" w:rsidR="11337E04">
        <w:rPr>
          <w:rStyle w:val="eop"/>
          <w:sz w:val="24"/>
          <w:szCs w:val="24"/>
        </w:rPr>
        <w:t xml:space="preserve"> </w:t>
      </w:r>
      <w:r w:rsidRPr="051FB3AB" w:rsidR="11337E04">
        <w:rPr>
          <w:rStyle w:val="eop"/>
          <w:sz w:val="24"/>
          <w:szCs w:val="24"/>
        </w:rPr>
        <w:t xml:space="preserve">Of the targets set by PROBLUE, </w:t>
      </w:r>
      <w:r w:rsidRPr="051FB3AB" w:rsidR="29EC629E">
        <w:rPr>
          <w:rStyle w:val="eop"/>
          <w:sz w:val="24"/>
          <w:szCs w:val="24"/>
        </w:rPr>
        <w:t xml:space="preserve">the programme has </w:t>
      </w:r>
      <w:r w:rsidRPr="051FB3AB" w:rsidR="29EC629E">
        <w:rPr>
          <w:rStyle w:val="eop"/>
          <w:sz w:val="24"/>
          <w:szCs w:val="24"/>
        </w:rPr>
        <w:t>generally performed</w:t>
      </w:r>
      <w:r w:rsidRPr="051FB3AB" w:rsidR="29EC629E">
        <w:rPr>
          <w:rStyle w:val="eop"/>
          <w:sz w:val="24"/>
          <w:szCs w:val="24"/>
        </w:rPr>
        <w:t xml:space="preserve"> well.</w:t>
      </w:r>
      <w:r w:rsidRPr="051FB3AB" w:rsidR="52C1C2BD">
        <w:rPr>
          <w:rStyle w:val="eop"/>
          <w:sz w:val="24"/>
          <w:szCs w:val="24"/>
        </w:rPr>
        <w:t xml:space="preserve"> These targets are set by PROBLUE in reference to programme outputs. These </w:t>
      </w:r>
      <w:r w:rsidRPr="051FB3AB" w:rsidR="269517A4">
        <w:rPr>
          <w:rStyle w:val="eop"/>
          <w:sz w:val="24"/>
          <w:szCs w:val="24"/>
        </w:rPr>
        <w:t>include both targets for activities that support</w:t>
      </w:r>
      <w:r w:rsidRPr="051FB3AB" w:rsidR="72AF5A55">
        <w:rPr>
          <w:rStyle w:val="eop"/>
          <w:sz w:val="24"/>
          <w:szCs w:val="24"/>
        </w:rPr>
        <w:t xml:space="preserve"> the</w:t>
      </w:r>
      <w:r w:rsidRPr="051FB3AB" w:rsidR="269517A4">
        <w:rPr>
          <w:rStyle w:val="eop"/>
          <w:sz w:val="24"/>
          <w:szCs w:val="24"/>
        </w:rPr>
        <w:t xml:space="preserve"> sustainable blue ocean</w:t>
      </w:r>
      <w:r w:rsidRPr="051FB3AB" w:rsidR="269517A4">
        <w:rPr>
          <w:rStyle w:val="eop"/>
          <w:sz w:val="24"/>
          <w:szCs w:val="24"/>
        </w:rPr>
        <w:t xml:space="preserve"> directly and </w:t>
      </w:r>
      <w:r w:rsidRPr="051FB3AB" w:rsidR="7B8C1144">
        <w:rPr>
          <w:rStyle w:val="eop"/>
          <w:sz w:val="24"/>
          <w:szCs w:val="24"/>
        </w:rPr>
        <w:t xml:space="preserve">‘catalysing World Bank Operations’ </w:t>
      </w:r>
      <w:r w:rsidRPr="051FB3AB" w:rsidR="7B8C1144">
        <w:rPr>
          <w:rStyle w:val="eop"/>
          <w:sz w:val="24"/>
          <w:szCs w:val="24"/>
        </w:rPr>
        <w:t xml:space="preserve">which </w:t>
      </w:r>
      <w:r w:rsidRPr="051FB3AB" w:rsidR="7B8C1144">
        <w:rPr>
          <w:rStyle w:val="eop"/>
          <w:sz w:val="24"/>
          <w:szCs w:val="24"/>
        </w:rPr>
        <w:t xml:space="preserve"> contributes</w:t>
      </w:r>
      <w:r w:rsidRPr="051FB3AB" w:rsidR="7B8C1144">
        <w:rPr>
          <w:rStyle w:val="eop"/>
          <w:sz w:val="24"/>
          <w:szCs w:val="24"/>
        </w:rPr>
        <w:t xml:space="preserve"> to other goals beyond the scope of PROBLUE.</w:t>
      </w:r>
      <w:r w:rsidRPr="051FB3AB" w:rsidR="29EC629E">
        <w:rPr>
          <w:rStyle w:val="eop"/>
          <w:sz w:val="24"/>
          <w:szCs w:val="24"/>
        </w:rPr>
        <w:t xml:space="preserve"> W</w:t>
      </w:r>
      <w:r w:rsidRPr="051FB3AB" w:rsidR="7B0D7A1A">
        <w:rPr>
          <w:rStyle w:val="eop"/>
          <w:sz w:val="24"/>
          <w:szCs w:val="24"/>
        </w:rPr>
        <w:t>e can therefore conclude that the expected impacts (</w:t>
      </w:r>
      <w:r w:rsidRPr="051FB3AB" w:rsidR="3FAF3016">
        <w:rPr>
          <w:rStyle w:val="eop"/>
          <w:sz w:val="24"/>
          <w:szCs w:val="24"/>
        </w:rPr>
        <w:t>i.e.,</w:t>
      </w:r>
      <w:r w:rsidRPr="051FB3AB" w:rsidR="7B0D7A1A">
        <w:rPr>
          <w:rStyle w:val="eop"/>
          <w:sz w:val="24"/>
          <w:szCs w:val="24"/>
        </w:rPr>
        <w:t xml:space="preserve"> improved environment and improved quality of life for communities </w:t>
      </w:r>
      <w:r w:rsidRPr="051FB3AB" w:rsidR="7B0D7A1A">
        <w:rPr>
          <w:rStyle w:val="eop"/>
          <w:sz w:val="24"/>
          <w:szCs w:val="24"/>
        </w:rPr>
        <w:t>impacted</w:t>
      </w:r>
      <w:r w:rsidRPr="051FB3AB" w:rsidR="7B0D7A1A">
        <w:rPr>
          <w:rStyle w:val="eop"/>
          <w:sz w:val="24"/>
          <w:szCs w:val="24"/>
        </w:rPr>
        <w:t xml:space="preserve"> by pollution) will be realised</w:t>
      </w:r>
      <w:r w:rsidRPr="051FB3AB" w:rsidR="3C697884">
        <w:rPr>
          <w:rStyle w:val="eop"/>
          <w:sz w:val="24"/>
          <w:szCs w:val="24"/>
        </w:rPr>
        <w:t>.</w:t>
      </w:r>
      <w:r w:rsidRPr="051FB3AB" w:rsidR="2DBC16DB">
        <w:rPr>
          <w:rStyle w:val="eop"/>
          <w:sz w:val="24"/>
          <w:szCs w:val="24"/>
        </w:rPr>
        <w:t xml:space="preserve"> More work </w:t>
      </w:r>
      <w:r w:rsidRPr="051FB3AB" w:rsidR="763AD83A">
        <w:rPr>
          <w:rStyle w:val="eop"/>
          <w:sz w:val="24"/>
          <w:szCs w:val="24"/>
        </w:rPr>
        <w:t>is needed</w:t>
      </w:r>
      <w:r w:rsidRPr="051FB3AB" w:rsidR="2DBC16DB">
        <w:rPr>
          <w:rStyle w:val="eop"/>
          <w:sz w:val="24"/>
          <w:szCs w:val="24"/>
        </w:rPr>
        <w:t xml:space="preserve"> to </w:t>
      </w:r>
      <w:r w:rsidRPr="051FB3AB" w:rsidR="0CA3C681">
        <w:rPr>
          <w:rStyle w:val="eop"/>
          <w:sz w:val="24"/>
          <w:szCs w:val="24"/>
        </w:rPr>
        <w:t>disaggregate</w:t>
      </w:r>
      <w:r w:rsidRPr="051FB3AB" w:rsidR="1525C4FD">
        <w:rPr>
          <w:rStyle w:val="eop"/>
          <w:sz w:val="24"/>
          <w:szCs w:val="24"/>
        </w:rPr>
        <w:t xml:space="preserve"> the impact of Defra funding in programme performance data provided to us by the World Bank.</w:t>
      </w:r>
    </w:p>
    <w:p w:rsidRPr="00B92D89" w:rsidR="00DA7985" w:rsidP="051FB3AB" w:rsidRDefault="00DA7985" w14:paraId="43981A15" w14:textId="28642FEE" w14:noSpellErr="1">
      <w:pPr>
        <w:pStyle w:val="Heading2"/>
        <w:keepNext w:val="0"/>
        <w:keepLines w:val="0"/>
        <w:rPr>
          <w:rFonts w:ascii="Calibri" w:hAnsi="Calibri" w:cs="Calibri" w:asciiTheme="minorAscii" w:hAnsiTheme="minorAscii" w:cstheme="minorAscii"/>
          <w:i w:val="1"/>
          <w:iCs w:val="1"/>
          <w:color w:val="auto"/>
          <w:sz w:val="24"/>
          <w:szCs w:val="24"/>
        </w:rPr>
      </w:pPr>
      <w:bookmarkStart w:name="_Toc124345858" w:id="742"/>
      <w:bookmarkStart w:name="_Toc1095540294" w:id="743"/>
      <w:bookmarkStart w:name="_Toc1727810815" w:id="744"/>
      <w:bookmarkStart w:name="_Toc1234840199" w:id="745"/>
      <w:bookmarkStart w:name="_Toc428896792" w:id="746"/>
      <w:bookmarkStart w:name="_Toc878772379" w:id="747"/>
      <w:bookmarkStart w:name="_Toc387203316" w:id="748"/>
      <w:bookmarkStart w:name="_Toc1776215097" w:id="749"/>
      <w:bookmarkStart w:name="_Toc921697153" w:id="750"/>
      <w:bookmarkStart w:name="_Toc512425664" w:id="751"/>
      <w:bookmarkStart w:name="_Toc594233637" w:id="752"/>
      <w:r w:rsidRPr="051FB3AB" w:rsidR="57232001">
        <w:rPr>
          <w:rStyle w:val="normaltextrun"/>
          <w:rFonts w:ascii="Calibri" w:hAnsi="Calibri" w:cs="Calibri" w:asciiTheme="minorAscii" w:hAnsiTheme="minorAscii" w:cstheme="minorAscii"/>
          <w:i w:val="1"/>
          <w:iCs w:val="1"/>
          <w:color w:val="auto"/>
          <w:sz w:val="24"/>
          <w:szCs w:val="24"/>
        </w:rPr>
        <w:t>B3. Recommendation on whether programme should continue</w:t>
      </w:r>
      <w:bookmarkEnd w:id="742"/>
      <w:r w:rsidRPr="051FB3AB" w:rsidR="57232001">
        <w:rPr>
          <w:rStyle w:val="eop"/>
          <w:rFonts w:ascii="Calibri" w:hAnsi="Calibri" w:cs="Calibri" w:asciiTheme="minorAscii" w:hAnsiTheme="minorAscii" w:cstheme="minorAscii"/>
          <w:i w:val="1"/>
          <w:iCs w:val="1"/>
          <w:color w:val="auto"/>
          <w:sz w:val="24"/>
          <w:szCs w:val="24"/>
        </w:rPr>
        <w:t> </w:t>
      </w:r>
      <w:bookmarkEnd w:id="743"/>
      <w:bookmarkEnd w:id="744"/>
      <w:bookmarkEnd w:id="745"/>
      <w:bookmarkEnd w:id="746"/>
      <w:bookmarkEnd w:id="747"/>
      <w:bookmarkEnd w:id="748"/>
      <w:bookmarkEnd w:id="749"/>
      <w:bookmarkEnd w:id="750"/>
      <w:bookmarkEnd w:id="751"/>
      <w:bookmarkEnd w:id="752"/>
    </w:p>
    <w:p w:rsidRPr="00B92D89" w:rsidR="00577B95" w:rsidP="051FB3AB" w:rsidRDefault="005640D5" w14:paraId="04C94F35" w14:textId="257F8565">
      <w:pPr>
        <w:pStyle w:val="Normal"/>
        <w:keepNext w:val="0"/>
        <w:keepLines w:val="0"/>
        <w:bidi w:val="0"/>
        <w:spacing w:before="0" w:beforeAutospacing="off" w:after="160" w:afterAutospacing="off" w:line="259" w:lineRule="auto"/>
        <w:ind w:left="0" w:right="0"/>
        <w:jc w:val="both"/>
        <w:rPr>
          <w:rStyle w:val="normaltextrun"/>
          <w:rFonts w:cs="Calibri" w:cstheme="minorAscii"/>
          <w:sz w:val="24"/>
          <w:szCs w:val="24"/>
        </w:rPr>
      </w:pPr>
      <w:r w:rsidRPr="051FB3AB" w:rsidR="42A7C3D9">
        <w:rPr>
          <w:rStyle w:val="normaltextrun"/>
          <w:rFonts w:cs="Calibri" w:cstheme="minorAscii"/>
          <w:sz w:val="24"/>
          <w:szCs w:val="24"/>
        </w:rPr>
        <w:t xml:space="preserve">Based on the output scoring </w:t>
      </w:r>
      <w:r w:rsidRPr="051FB3AB" w:rsidR="42A7C3D9">
        <w:rPr>
          <w:rStyle w:val="normaltextrun"/>
          <w:rFonts w:cs="Calibri" w:cstheme="minorAscii"/>
          <w:i w:val="1"/>
          <w:iCs w:val="1"/>
          <w:sz w:val="24"/>
          <w:szCs w:val="24"/>
        </w:rPr>
        <w:t>(</w:t>
      </w:r>
      <w:r w:rsidRPr="051FB3AB" w:rsidR="1B80AEBA">
        <w:rPr>
          <w:rStyle w:val="normaltextrun"/>
          <w:rFonts w:cs="Calibri" w:cstheme="minorAscii"/>
          <w:i w:val="1"/>
          <w:iCs w:val="1"/>
          <w:sz w:val="24"/>
          <w:szCs w:val="24"/>
        </w:rPr>
        <w:t>s</w:t>
      </w:r>
      <w:r w:rsidRPr="051FB3AB" w:rsidR="42A7C3D9">
        <w:rPr>
          <w:rStyle w:val="normaltextrun"/>
          <w:rFonts w:cs="Calibri" w:cstheme="minorAscii"/>
          <w:i w:val="1"/>
          <w:iCs w:val="1"/>
          <w:sz w:val="24"/>
          <w:szCs w:val="24"/>
        </w:rPr>
        <w:t>ections B1, C)</w:t>
      </w:r>
      <w:r w:rsidRPr="051FB3AB" w:rsidR="42A7C3D9">
        <w:rPr>
          <w:rStyle w:val="normaltextrun"/>
          <w:rFonts w:cs="Calibri" w:cstheme="minorAscii"/>
          <w:sz w:val="24"/>
          <w:szCs w:val="24"/>
        </w:rPr>
        <w:t xml:space="preserve">, there is sufficient evidence that the programme </w:t>
      </w:r>
      <w:r w:rsidRPr="051FB3AB" w:rsidR="42A7C3D9">
        <w:rPr>
          <w:rStyle w:val="normaltextrun"/>
          <w:rFonts w:cs="Calibri" w:cstheme="minorAscii"/>
          <w:sz w:val="24"/>
          <w:szCs w:val="24"/>
        </w:rPr>
        <w:t>represents</w:t>
      </w:r>
      <w:r w:rsidRPr="051FB3AB" w:rsidR="42A7C3D9">
        <w:rPr>
          <w:rStyle w:val="normaltextrun"/>
          <w:rFonts w:cs="Calibri" w:cstheme="minorAscii"/>
          <w:sz w:val="24"/>
          <w:szCs w:val="24"/>
        </w:rPr>
        <w:t xml:space="preserve"> good </w:t>
      </w:r>
      <w:r w:rsidRPr="051FB3AB" w:rsidR="42A7C3D9">
        <w:rPr>
          <w:rStyle w:val="normaltextrun"/>
          <w:rFonts w:cs="Calibri" w:cstheme="minorAscii"/>
          <w:sz w:val="24"/>
          <w:szCs w:val="24"/>
        </w:rPr>
        <w:t>VfM</w:t>
      </w:r>
      <w:r w:rsidRPr="051FB3AB" w:rsidR="42A7C3D9">
        <w:rPr>
          <w:rStyle w:val="normaltextrun"/>
          <w:rFonts w:cs="Calibri" w:cstheme="minorAscii"/>
          <w:sz w:val="24"/>
          <w:szCs w:val="24"/>
        </w:rPr>
        <w:t>. All 3 out</w:t>
      </w:r>
      <w:r w:rsidRPr="051FB3AB" w:rsidR="4A3FD71E">
        <w:rPr>
          <w:rStyle w:val="normaltextrun"/>
          <w:rFonts w:cs="Calibri" w:cstheme="minorAscii"/>
          <w:sz w:val="24"/>
          <w:szCs w:val="24"/>
        </w:rPr>
        <w:t>put</w:t>
      </w:r>
      <w:r w:rsidRPr="051FB3AB" w:rsidR="42A7C3D9">
        <w:rPr>
          <w:rStyle w:val="normaltextrun"/>
          <w:rFonts w:cs="Calibri" w:cstheme="minorAscii"/>
          <w:sz w:val="24"/>
          <w:szCs w:val="24"/>
        </w:rPr>
        <w:t xml:space="preserve"> indicator targets were exceeded, despite </w:t>
      </w:r>
      <w:r w:rsidRPr="051FB3AB" w:rsidR="3FAF3016">
        <w:rPr>
          <w:rStyle w:val="normaltextrun"/>
          <w:rFonts w:cs="Calibri" w:cstheme="minorAscii"/>
          <w:sz w:val="24"/>
          <w:szCs w:val="24"/>
        </w:rPr>
        <w:t>the global challenges for ocean financing</w:t>
      </w:r>
      <w:r w:rsidRPr="051FB3AB" w:rsidR="42A7C3D9">
        <w:rPr>
          <w:rStyle w:val="normaltextrun"/>
          <w:rFonts w:cs="Calibri" w:cstheme="minorAscii"/>
          <w:sz w:val="24"/>
          <w:szCs w:val="24"/>
        </w:rPr>
        <w:t>.</w:t>
      </w:r>
      <w:r w:rsidRPr="051FB3AB" w:rsidR="13FD793E">
        <w:rPr>
          <w:rStyle w:val="normaltextrun"/>
          <w:rFonts w:cs="Calibri" w:cstheme="minorAscii"/>
          <w:sz w:val="24"/>
          <w:szCs w:val="24"/>
        </w:rPr>
        <w:t xml:space="preserve"> However, we would welcome more ambitious targets from PROBLUE moving forward.</w:t>
      </w:r>
      <w:r w:rsidRPr="051FB3AB" w:rsidR="42A7C3D9">
        <w:rPr>
          <w:rStyle w:val="normaltextrun"/>
          <w:rFonts w:cs="Calibri" w:cstheme="minorAscii"/>
          <w:sz w:val="24"/>
          <w:szCs w:val="24"/>
        </w:rPr>
        <w:t xml:space="preserve"> </w:t>
      </w:r>
    </w:p>
    <w:p w:rsidRPr="00B92D89" w:rsidR="00E009AD" w:rsidP="051FB3AB" w:rsidRDefault="00D07976" w14:paraId="742FEB7D" w14:textId="4B93EB27">
      <w:pPr>
        <w:keepNext w:val="0"/>
        <w:keepLines w:val="0"/>
        <w:jc w:val="both"/>
        <w:rPr>
          <w:rStyle w:val="normaltextrun"/>
          <w:sz w:val="24"/>
          <w:szCs w:val="24"/>
        </w:rPr>
      </w:pPr>
      <w:r w:rsidRPr="051FB3AB" w:rsidR="0CA3C681">
        <w:rPr>
          <w:rStyle w:val="normaltextrun"/>
          <w:rFonts w:cs="Calibri" w:cstheme="minorAscii"/>
          <w:sz w:val="24"/>
          <w:szCs w:val="24"/>
        </w:rPr>
        <w:t>As part of next steps for continued funding for PROBLUE,</w:t>
      </w:r>
      <w:r w:rsidRPr="051FB3AB" w:rsidR="4DF5130A">
        <w:rPr>
          <w:rStyle w:val="normaltextrun"/>
          <w:rFonts w:cs="Calibri" w:cstheme="minorAscii"/>
          <w:sz w:val="24"/>
          <w:szCs w:val="24"/>
        </w:rPr>
        <w:t xml:space="preserve"> we are </w:t>
      </w:r>
      <w:r w:rsidRPr="051FB3AB" w:rsidR="4DF5130A">
        <w:rPr>
          <w:rStyle w:val="normaltextrun"/>
          <w:rFonts w:cs="Calibri" w:cstheme="minorAscii"/>
          <w:sz w:val="24"/>
          <w:szCs w:val="24"/>
        </w:rPr>
        <w:t>in the process of developing</w:t>
      </w:r>
      <w:r w:rsidRPr="051FB3AB" w:rsidR="4DF5130A">
        <w:rPr>
          <w:rStyle w:val="normaltextrun"/>
          <w:rFonts w:cs="Calibri" w:cstheme="minorAscii"/>
          <w:sz w:val="24"/>
          <w:szCs w:val="24"/>
        </w:rPr>
        <w:t xml:space="preserve"> a</w:t>
      </w:r>
      <w:r w:rsidRPr="051FB3AB" w:rsidR="54587439">
        <w:rPr>
          <w:rStyle w:val="normaltextrun"/>
          <w:rFonts w:cs="Calibri" w:cstheme="minorAscii"/>
          <w:sz w:val="24"/>
          <w:szCs w:val="24"/>
        </w:rPr>
        <w:t xml:space="preserve"> </w:t>
      </w:r>
      <w:r w:rsidRPr="051FB3AB" w:rsidR="54587439">
        <w:rPr>
          <w:rStyle w:val="normaltextrun"/>
          <w:rFonts w:cs="Calibri" w:cstheme="minorAscii"/>
          <w:sz w:val="24"/>
          <w:szCs w:val="24"/>
        </w:rPr>
        <w:t>logframe</w:t>
      </w:r>
      <w:r w:rsidRPr="051FB3AB" w:rsidR="54587439">
        <w:rPr>
          <w:rStyle w:val="normaltextrun"/>
          <w:rFonts w:cs="Calibri" w:cstheme="minorAscii"/>
          <w:sz w:val="24"/>
          <w:szCs w:val="24"/>
        </w:rPr>
        <w:t xml:space="preserve"> </w:t>
      </w:r>
      <w:r w:rsidRPr="051FB3AB" w:rsidR="0CDAB8A5">
        <w:rPr>
          <w:rStyle w:val="normaltextrun"/>
          <w:rFonts w:cs="Calibri" w:cstheme="minorAscii"/>
          <w:sz w:val="24"/>
          <w:szCs w:val="24"/>
        </w:rPr>
        <w:t>whi</w:t>
      </w:r>
      <w:r w:rsidRPr="051FB3AB" w:rsidR="0CDAB8A5">
        <w:rPr>
          <w:rStyle w:val="normaltextrun"/>
          <w:sz w:val="24"/>
          <w:szCs w:val="24"/>
        </w:rPr>
        <w:t>ch will allow us to better understand and appreciate the impact of the longer-term outcomes of PROBLUE activities and record these in future Annual Reviews.</w:t>
      </w:r>
      <w:r w:rsidRPr="051FB3AB" w:rsidR="54587439">
        <w:rPr>
          <w:rStyle w:val="normaltextrun"/>
          <w:sz w:val="24"/>
          <w:szCs w:val="24"/>
        </w:rPr>
        <w:t xml:space="preserve"> </w:t>
      </w:r>
    </w:p>
    <w:p w:rsidRPr="00B92D89" w:rsidR="00632AB2" w:rsidP="051FB3AB" w:rsidRDefault="00CE4F15" w14:paraId="24A8B972" w14:textId="05156C8C">
      <w:pPr>
        <w:keepNext w:val="0"/>
        <w:keepLines w:val="0"/>
        <w:jc w:val="both"/>
        <w:rPr>
          <w:rStyle w:val="normaltextrun"/>
          <w:sz w:val="24"/>
          <w:szCs w:val="24"/>
        </w:rPr>
      </w:pPr>
      <w:r w:rsidRPr="051FB3AB" w:rsidR="0AEA971B">
        <w:rPr>
          <w:rStyle w:val="normaltextrun"/>
          <w:sz w:val="24"/>
          <w:szCs w:val="24"/>
        </w:rPr>
        <w:t>Defra recommends that this programme should continue.</w:t>
      </w:r>
    </w:p>
    <w:p w:rsidRPr="00133B00" w:rsidR="00632AB2" w:rsidP="390F1443" w:rsidRDefault="00632AB2" w14:paraId="44B2B7FA" w14:textId="77777777">
      <w:pPr>
        <w:rPr>
          <w:rStyle w:val="normaltextrun"/>
          <w:rFonts w:cstheme="minorHAnsi"/>
          <w:sz w:val="24"/>
          <w:szCs w:val="24"/>
        </w:rPr>
      </w:pPr>
    </w:p>
    <w:p w:rsidRPr="00133B00" w:rsidR="00632AB2" w:rsidP="390F1443" w:rsidRDefault="00632AB2" w14:paraId="5FC2582B" w14:textId="77777777">
      <w:pPr>
        <w:rPr>
          <w:rStyle w:val="normaltextrun"/>
          <w:rFonts w:cstheme="minorHAnsi"/>
          <w:sz w:val="24"/>
          <w:szCs w:val="24"/>
        </w:rPr>
      </w:pPr>
    </w:p>
    <w:p w:rsidRPr="00133B00" w:rsidR="00632AB2" w:rsidP="390F1443" w:rsidRDefault="00632AB2" w14:paraId="216D108F" w14:textId="77777777">
      <w:pPr>
        <w:rPr>
          <w:rStyle w:val="normaltextrun"/>
          <w:rFonts w:cstheme="minorHAnsi"/>
          <w:sz w:val="24"/>
          <w:szCs w:val="24"/>
        </w:rPr>
      </w:pPr>
    </w:p>
    <w:p w:rsidRPr="00133B00" w:rsidR="00632AB2" w:rsidP="390F1443" w:rsidRDefault="00632AB2" w14:paraId="3BEEA7DB" w14:textId="77777777">
      <w:pPr>
        <w:rPr>
          <w:rStyle w:val="normaltextrun"/>
          <w:rFonts w:cstheme="minorHAnsi"/>
          <w:sz w:val="24"/>
          <w:szCs w:val="24"/>
        </w:rPr>
      </w:pPr>
    </w:p>
    <w:p w:rsidRPr="00133B00" w:rsidR="00632AB2" w:rsidP="390F1443" w:rsidRDefault="00632AB2" w14:paraId="18E9EDF0" w14:textId="77777777">
      <w:pPr>
        <w:rPr>
          <w:rStyle w:val="normaltextrun"/>
          <w:rFonts w:cstheme="minorHAnsi"/>
          <w:sz w:val="24"/>
          <w:szCs w:val="24"/>
        </w:rPr>
      </w:pPr>
    </w:p>
    <w:p w:rsidRPr="00133B00" w:rsidR="00632AB2" w:rsidP="390F1443" w:rsidRDefault="00632AB2" w14:paraId="4F2F3A57" w14:textId="77777777">
      <w:pPr>
        <w:rPr>
          <w:rStyle w:val="normaltextrun"/>
          <w:rFonts w:cstheme="minorHAnsi"/>
          <w:sz w:val="24"/>
          <w:szCs w:val="24"/>
        </w:rPr>
      </w:pPr>
    </w:p>
    <w:p w:rsidRPr="00B92D89" w:rsidR="007E60E3" w:rsidP="0C3A3BA9" w:rsidRDefault="007E60E3" w14:paraId="539B8091" w14:textId="77777777" w14:noSpellErr="1">
      <w:pPr>
        <w:rPr>
          <w:rStyle w:val="eop"/>
          <w:rFonts w:cs="Calibri" w:cstheme="minorAscii"/>
          <w:i w:val="1"/>
          <w:iCs w:val="1"/>
          <w:sz w:val="24"/>
          <w:szCs w:val="24"/>
        </w:rPr>
        <w:sectPr w:rsidRPr="00B92D89" w:rsidR="007E60E3" w:rsidSect="00632AB2">
          <w:pgSz w:w="11906" w:h="16838" w:orient="portrait"/>
          <w:pgMar w:top="1440" w:right="1440" w:bottom="1440" w:left="1440" w:header="709" w:footer="709" w:gutter="0"/>
          <w:cols w:space="708"/>
          <w:docGrid w:linePitch="360"/>
        </w:sectPr>
      </w:pPr>
    </w:p>
    <w:p w:rsidRPr="00B92D89" w:rsidR="00632AB2" w:rsidP="0C3A3BA9" w:rsidRDefault="00632AB2" w14:paraId="3F20BEBB" w14:textId="77777777" w14:noSpellErr="1">
      <w:pPr>
        <w:pStyle w:val="Heading1"/>
        <w:rPr>
          <w:rStyle w:val="eop"/>
          <w:rFonts w:ascii="Calibri" w:hAnsi="Calibri" w:cs="Calibri" w:asciiTheme="minorAscii" w:hAnsiTheme="minorAscii" w:cstheme="minorAscii"/>
          <w:b w:val="1"/>
          <w:bCs w:val="1"/>
          <w:color w:val="auto"/>
          <w:shd w:val="clear" w:color="auto" w:fill="FFFFFF"/>
        </w:rPr>
      </w:pPr>
      <w:bookmarkStart w:name="_Toc124345859" w:id="758"/>
      <w:bookmarkStart w:name="_Toc1693296794" w:id="759"/>
      <w:bookmarkStart w:name="_Toc1097829126" w:id="760"/>
      <w:bookmarkStart w:name="_Toc1841139140" w:id="761"/>
      <w:bookmarkStart w:name="_Toc1005333712" w:id="762"/>
      <w:bookmarkStart w:name="_Toc164523269" w:id="763"/>
      <w:bookmarkStart w:name="_Toc2017393146" w:id="764"/>
      <w:bookmarkStart w:name="_Toc1844442933" w:id="765"/>
      <w:bookmarkStart w:name="_Toc1224273528" w:id="766"/>
      <w:bookmarkStart w:name="_Toc488699493" w:id="767"/>
      <w:bookmarkStart w:name="_Toc1239363624" w:id="768"/>
      <w:r w:rsidRPr="0C3A3BA9" w:rsidR="00632AB2">
        <w:rPr>
          <w:rStyle w:val="normaltextrun"/>
          <w:rFonts w:ascii="Calibri" w:hAnsi="Calibri" w:cs="Calibri" w:asciiTheme="minorAscii" w:hAnsiTheme="minorAscii" w:cstheme="minorAscii"/>
          <w:b w:val="1"/>
          <w:bCs w:val="1"/>
          <w:color w:val="auto"/>
          <w:shd w:val="clear" w:color="auto" w:fill="FFFFFF"/>
        </w:rPr>
        <w:lastRenderedPageBreak/>
        <w:t>Section C: Output assessment</w:t>
      </w:r>
      <w:bookmarkEnd w:id="758"/>
      <w:r w:rsidRPr="0C3A3BA9" w:rsidR="00632AB2">
        <w:rPr>
          <w:rStyle w:val="eop"/>
          <w:rFonts w:ascii="Calibri" w:hAnsi="Calibri" w:cs="Calibri" w:asciiTheme="minorAscii" w:hAnsiTheme="minorAscii" w:cstheme="minorAscii"/>
          <w:b w:val="1"/>
          <w:bCs w:val="1"/>
          <w:color w:val="auto"/>
          <w:shd w:val="clear" w:color="auto" w:fill="FFFFFF"/>
        </w:rPr>
        <w:t> </w:t>
      </w:r>
      <w:bookmarkEnd w:id="759"/>
      <w:bookmarkEnd w:id="760"/>
      <w:bookmarkEnd w:id="761"/>
      <w:bookmarkEnd w:id="762"/>
      <w:bookmarkEnd w:id="763"/>
      <w:bookmarkEnd w:id="764"/>
      <w:bookmarkEnd w:id="765"/>
      <w:bookmarkEnd w:id="766"/>
      <w:bookmarkEnd w:id="767"/>
      <w:bookmarkEnd w:id="768"/>
    </w:p>
    <w:p w:rsidRPr="00B92D89" w:rsidR="00DA0EA2" w:rsidP="0C3A3BA9" w:rsidRDefault="00DA0EA2" w14:paraId="5CEAF234" w14:textId="77777777" w14:noSpellErr="1">
      <w:pPr>
        <w:pStyle w:val="ListParagraph"/>
        <w:numPr>
          <w:numId w:val="0"/>
        </w:numPr>
        <w:spacing w:line="276" w:lineRule="auto"/>
        <w:rPr>
          <w:rStyle w:val="normaltextrun"/>
          <w:rFonts w:ascii="Calibri" w:hAnsi="Calibri" w:cs="Calibri" w:asciiTheme="minorAscii" w:hAnsiTheme="minorAscii" w:cstheme="minorAscii"/>
          <w:b w:val="1"/>
          <w:bCs w:val="1"/>
          <w:color w:val="auto"/>
          <w:sz w:val="24"/>
          <w:szCs w:val="24"/>
          <w:u w:val="single"/>
        </w:rPr>
      </w:pPr>
      <w:r w:rsidRPr="0C3A3BA9" w:rsidR="00DA0EA2">
        <w:rPr>
          <w:rStyle w:val="normaltextrun"/>
          <w:rFonts w:ascii="Calibri" w:hAnsi="Calibri" w:cs="Calibri" w:asciiTheme="minorAscii" w:hAnsiTheme="minorAscii" w:cstheme="minorAscii"/>
          <w:b w:val="1"/>
          <w:bCs w:val="1"/>
          <w:color w:val="auto"/>
          <w:sz w:val="24"/>
          <w:szCs w:val="24"/>
          <w:u w:val="single"/>
        </w:rPr>
        <w:t xml:space="preserve">Capacity Building </w:t>
      </w:r>
    </w:p>
    <w:p w:rsidRPr="00B92D89" w:rsidR="00DA0EA2" w:rsidP="0C3A3BA9" w:rsidRDefault="00DA0EA2" w14:paraId="3C5AA595" w14:textId="77777777" w14:noSpellErr="1">
      <w:pPr>
        <w:pStyle w:val="ListParagraph"/>
        <w:numPr>
          <w:numId w:val="0"/>
        </w:numPr>
        <w:spacing w:line="276" w:lineRule="auto"/>
        <w:rPr>
          <w:rStyle w:val="normaltextrun"/>
          <w:rFonts w:ascii="Calibri" w:hAnsi="Calibri" w:cs="Calibri" w:asciiTheme="minorAscii" w:hAnsiTheme="minorAscii" w:cstheme="minorAscii"/>
          <w:b w:val="1"/>
          <w:bCs w:val="1"/>
          <w:color w:val="auto"/>
          <w:sz w:val="24"/>
          <w:szCs w:val="24"/>
          <w:u w:val="single"/>
        </w:rPr>
      </w:pPr>
    </w:p>
    <w:p w:rsidRPr="00B92D89" w:rsidR="00DA0EA2" w:rsidP="051FB3AB" w:rsidRDefault="00DA0EA2" w14:paraId="1AB7D55A" w14:textId="231882F9">
      <w:pPr>
        <w:pStyle w:val="Normal"/>
        <w:bidi w:val="0"/>
        <w:spacing w:before="0" w:beforeAutospacing="off" w:after="160" w:afterAutospacing="off" w:line="259" w:lineRule="auto"/>
        <w:ind w:left="0" w:right="0"/>
        <w:jc w:val="both"/>
        <w:rPr>
          <w:rStyle w:val="normaltextrun"/>
          <w:rFonts w:cs="Calibri" w:cstheme="minorAscii"/>
          <w:sz w:val="24"/>
          <w:szCs w:val="24"/>
        </w:rPr>
      </w:pPr>
      <w:r w:rsidRPr="051FB3AB" w:rsidR="7713F125">
        <w:rPr>
          <w:rStyle w:val="normaltextrun"/>
          <w:rFonts w:cs="Calibri" w:cstheme="minorAscii"/>
          <w:sz w:val="24"/>
          <w:szCs w:val="24"/>
        </w:rPr>
        <w:t xml:space="preserve">As outlined above, PROBLUE successfully completed more than </w:t>
      </w:r>
      <w:r w:rsidRPr="051FB3AB" w:rsidR="7713F125">
        <w:rPr>
          <w:rStyle w:val="normaltextrun"/>
          <w:rFonts w:cs="Calibri" w:cstheme="minorAscii"/>
          <w:sz w:val="24"/>
          <w:szCs w:val="24"/>
        </w:rPr>
        <w:t xml:space="preserve">3 </w:t>
      </w:r>
      <w:r w:rsidRPr="051FB3AB" w:rsidR="7713F125">
        <w:rPr>
          <w:rStyle w:val="normaltextrun"/>
          <w:rFonts w:cs="Calibri" w:cstheme="minorAscii"/>
          <w:sz w:val="24"/>
          <w:szCs w:val="24"/>
        </w:rPr>
        <w:t xml:space="preserve">times as many capacity-building activities as were planned at </w:t>
      </w:r>
      <w:r w:rsidRPr="051FB3AB" w:rsidR="7713F125">
        <w:rPr>
          <w:rStyle w:val="normaltextrun"/>
          <w:rFonts w:cs="Calibri" w:cstheme="minorAscii"/>
          <w:sz w:val="24"/>
          <w:szCs w:val="24"/>
        </w:rPr>
        <w:t>inception</w:t>
      </w:r>
      <w:r w:rsidRPr="051FB3AB" w:rsidR="7713F125">
        <w:rPr>
          <w:rStyle w:val="normaltextrun"/>
          <w:rFonts w:cs="Calibri" w:cstheme="minorAscii"/>
          <w:sz w:val="24"/>
          <w:szCs w:val="24"/>
        </w:rPr>
        <w:t xml:space="preserve">. </w:t>
      </w:r>
    </w:p>
    <w:p w:rsidRPr="00B92D89" w:rsidR="00DA0EA2" w:rsidP="051FB3AB" w:rsidRDefault="00DA0EA2" w14:paraId="783669A6" w14:textId="3C675515">
      <w:pPr>
        <w:pStyle w:val="Normal"/>
        <w:bidi w:val="0"/>
        <w:spacing w:before="0" w:beforeAutospacing="off" w:after="160" w:afterAutospacing="off" w:line="259" w:lineRule="auto"/>
        <w:ind w:left="0" w:right="0"/>
        <w:jc w:val="both"/>
        <w:rPr>
          <w:rStyle w:val="normaltextrun"/>
          <w:rFonts w:cs="Calibri" w:cstheme="minorAscii"/>
          <w:sz w:val="24"/>
          <w:szCs w:val="24"/>
        </w:rPr>
      </w:pPr>
      <w:r w:rsidRPr="051FB3AB" w:rsidR="6BC8033E">
        <w:rPr>
          <w:rStyle w:val="normaltextrun"/>
          <w:rFonts w:cs="Calibri" w:cstheme="minorAscii"/>
          <w:sz w:val="24"/>
          <w:szCs w:val="24"/>
        </w:rPr>
        <w:t>Types</w:t>
      </w:r>
      <w:r w:rsidRPr="051FB3AB" w:rsidR="6BC8033E">
        <w:rPr>
          <w:rStyle w:val="normaltextrun"/>
          <w:rFonts w:cs="Calibri" w:cstheme="minorAscii"/>
          <w:sz w:val="24"/>
          <w:szCs w:val="24"/>
        </w:rPr>
        <w:t xml:space="preserve"> </w:t>
      </w:r>
      <w:r w:rsidRPr="051FB3AB" w:rsidR="7713F125">
        <w:rPr>
          <w:rStyle w:val="normaltextrun"/>
          <w:rFonts w:cs="Calibri" w:cstheme="minorAscii"/>
          <w:sz w:val="24"/>
          <w:szCs w:val="24"/>
        </w:rPr>
        <w:t xml:space="preserve">of events offered include training workshops, awareness-raising activities, seminars, knowledge events, validation consultations, stakeholder consultations, national </w:t>
      </w:r>
      <w:r w:rsidRPr="051FB3AB" w:rsidR="7713F125">
        <w:rPr>
          <w:rStyle w:val="normaltextrun"/>
          <w:rFonts w:cs="Calibri" w:cstheme="minorAscii"/>
          <w:sz w:val="24"/>
          <w:szCs w:val="24"/>
        </w:rPr>
        <w:t>workshops</w:t>
      </w:r>
      <w:r w:rsidRPr="051FB3AB" w:rsidR="7713F125">
        <w:rPr>
          <w:rStyle w:val="normaltextrun"/>
          <w:rFonts w:cs="Calibri" w:cstheme="minorAscii"/>
          <w:sz w:val="24"/>
          <w:szCs w:val="24"/>
        </w:rPr>
        <w:t xml:space="preserve"> and webinars. </w:t>
      </w:r>
    </w:p>
    <w:p w:rsidRPr="00B92D89" w:rsidR="00DA0EA2" w:rsidP="051FB3AB" w:rsidRDefault="00DA0EA2" w14:paraId="5E687551" w14:textId="7C792C4F">
      <w:pPr>
        <w:pStyle w:val="Normal"/>
        <w:bidi w:val="0"/>
        <w:spacing w:before="0" w:beforeAutospacing="off" w:after="160" w:afterAutospacing="off" w:line="259" w:lineRule="auto"/>
        <w:ind w:left="0" w:right="0"/>
        <w:jc w:val="both"/>
        <w:rPr>
          <w:rStyle w:val="normaltextrun"/>
          <w:rFonts w:cs="Calibri" w:cstheme="minorAscii"/>
          <w:sz w:val="24"/>
          <w:szCs w:val="24"/>
        </w:rPr>
      </w:pPr>
      <w:r w:rsidRPr="051FB3AB" w:rsidR="7713F125">
        <w:rPr>
          <w:rStyle w:val="normaltextrun"/>
          <w:rFonts w:cs="Calibri" w:cstheme="minorAscii"/>
          <w:sz w:val="24"/>
          <w:szCs w:val="24"/>
        </w:rPr>
        <w:t xml:space="preserve">A specific example is the week-long webinar organised by PROBLUE with stakeholders as part of the ‘Fisheries Status Assessment Toolkit’ funded by the programme. </w:t>
      </w:r>
    </w:p>
    <w:p w:rsidR="3977EF42" w:rsidP="051FB3AB" w:rsidRDefault="3977EF42" w14:paraId="7F487B05" w14:textId="01EEDF43">
      <w:pPr>
        <w:pStyle w:val="Normal"/>
        <w:bidi w:val="0"/>
        <w:spacing w:before="0" w:beforeAutospacing="off" w:after="160" w:afterAutospacing="off" w:line="259" w:lineRule="auto"/>
        <w:ind w:left="0" w:right="0"/>
        <w:jc w:val="both"/>
        <w:rPr>
          <w:rStyle w:val="normaltextrun"/>
          <w:rFonts w:cs="Calibri" w:cstheme="minorAscii"/>
          <w:sz w:val="24"/>
          <w:szCs w:val="24"/>
        </w:rPr>
      </w:pPr>
      <w:r w:rsidRPr="051FB3AB" w:rsidR="3977EF42">
        <w:rPr>
          <w:rStyle w:val="normaltextrun"/>
          <w:rFonts w:cs="Calibri" w:cstheme="minorAscii"/>
          <w:sz w:val="24"/>
          <w:szCs w:val="24"/>
        </w:rPr>
        <w:t>Defra’s contribution to the PROBLUE fund at present accounts for 3.8% of the total fund</w:t>
      </w:r>
      <w:r w:rsidRPr="051FB3AB" w:rsidR="1EA64E80">
        <w:rPr>
          <w:rStyle w:val="normaltextrun"/>
          <w:rFonts w:cs="Calibri" w:cstheme="minorAscii"/>
          <w:sz w:val="24"/>
          <w:szCs w:val="24"/>
        </w:rPr>
        <w:t xml:space="preserve"> and as such, we can extrapolate that 3.8% of the outputs currently produced by PROBLUE are attributable to Defra funding</w:t>
      </w:r>
      <w:r w:rsidRPr="051FB3AB" w:rsidR="3977EF42">
        <w:rPr>
          <w:rStyle w:val="normaltextrun"/>
          <w:rFonts w:cs="Calibri" w:cstheme="minorAscii"/>
          <w:sz w:val="24"/>
          <w:szCs w:val="24"/>
        </w:rPr>
        <w:t xml:space="preserve">. </w:t>
      </w:r>
    </w:p>
    <w:p w:rsidR="4159D7BD" w:rsidP="051FB3AB" w:rsidRDefault="4159D7BD" w14:paraId="13A19232" w14:textId="0126366E">
      <w:pPr>
        <w:pStyle w:val="Normal"/>
        <w:bidi w:val="0"/>
        <w:spacing w:before="0" w:beforeAutospacing="off" w:after="160" w:afterAutospacing="off" w:line="259" w:lineRule="auto"/>
        <w:ind w:left="0" w:right="0"/>
        <w:jc w:val="both"/>
        <w:rPr>
          <w:rStyle w:val="normaltextrun"/>
          <w:rFonts w:cs="Calibri" w:cstheme="minorAscii"/>
          <w:sz w:val="24"/>
          <w:szCs w:val="24"/>
        </w:rPr>
      </w:pPr>
      <w:r w:rsidRPr="051FB3AB" w:rsidR="4159D7BD">
        <w:rPr>
          <w:rStyle w:val="normaltextrun"/>
          <w:rFonts w:cs="Calibri" w:cstheme="minorAscii"/>
          <w:sz w:val="24"/>
          <w:szCs w:val="24"/>
        </w:rPr>
        <w:t xml:space="preserve">The output indicators detailed in </w:t>
      </w:r>
      <w:r w:rsidRPr="051FB3AB" w:rsidR="4159D7BD">
        <w:rPr>
          <w:rStyle w:val="normaltextrun"/>
          <w:rFonts w:cs="Calibri" w:cstheme="minorAscii"/>
          <w:sz w:val="24"/>
          <w:szCs w:val="24"/>
        </w:rPr>
        <w:t xml:space="preserve">table </w:t>
      </w:r>
      <w:r w:rsidRPr="051FB3AB" w:rsidR="04CB4AED">
        <w:rPr>
          <w:rStyle w:val="normaltextrun"/>
          <w:rFonts w:cs="Calibri" w:cstheme="minorAscii"/>
          <w:sz w:val="24"/>
          <w:szCs w:val="24"/>
        </w:rPr>
        <w:t>i</w:t>
      </w:r>
      <w:r w:rsidRPr="051FB3AB" w:rsidR="4159D7BD">
        <w:rPr>
          <w:rStyle w:val="normaltextrun"/>
          <w:rFonts w:cs="Calibri" w:cstheme="minorAscii"/>
          <w:sz w:val="24"/>
          <w:szCs w:val="24"/>
        </w:rPr>
        <w:t xml:space="preserve"> </w:t>
      </w:r>
      <w:r w:rsidRPr="051FB3AB" w:rsidR="72E9FB8C">
        <w:rPr>
          <w:rStyle w:val="normaltextrun"/>
          <w:rFonts w:cs="Calibri" w:cstheme="minorAscii"/>
          <w:sz w:val="24"/>
          <w:szCs w:val="24"/>
        </w:rPr>
        <w:t>are</w:t>
      </w:r>
      <w:r w:rsidRPr="051FB3AB" w:rsidR="4159D7BD">
        <w:rPr>
          <w:rStyle w:val="normaltextrun"/>
          <w:rFonts w:cs="Calibri" w:cstheme="minorAscii"/>
          <w:sz w:val="24"/>
          <w:szCs w:val="24"/>
        </w:rPr>
        <w:t xml:space="preserve"> from the </w:t>
      </w:r>
      <w:r w:rsidRPr="051FB3AB" w:rsidR="3360E54D">
        <w:rPr>
          <w:rStyle w:val="normaltextrun"/>
          <w:rFonts w:cs="Calibri" w:cstheme="minorAscii"/>
          <w:sz w:val="24"/>
          <w:szCs w:val="24"/>
        </w:rPr>
        <w:t>PROBLUE Annual Report</w:t>
      </w:r>
      <w:r w:rsidRPr="051FB3AB" w:rsidR="4159D7BD">
        <w:rPr>
          <w:rStyle w:val="normaltextrun"/>
          <w:rFonts w:cs="Calibri" w:cstheme="minorAscii"/>
          <w:sz w:val="24"/>
          <w:szCs w:val="24"/>
        </w:rPr>
        <w:t xml:space="preserve">, which was developed </w:t>
      </w:r>
      <w:r w:rsidRPr="051FB3AB" w:rsidR="3764C10F">
        <w:rPr>
          <w:rStyle w:val="normaltextrun"/>
          <w:rFonts w:cs="Calibri" w:cstheme="minorAscii"/>
          <w:sz w:val="24"/>
          <w:szCs w:val="24"/>
        </w:rPr>
        <w:t>in September 2022 and includes details from every other Annual Report (back to FY 2018)</w:t>
      </w:r>
      <w:r w:rsidRPr="051FB3AB" w:rsidR="4159D7BD">
        <w:rPr>
          <w:rStyle w:val="normaltextrun"/>
          <w:rFonts w:cs="Calibri" w:cstheme="minorAscii"/>
          <w:sz w:val="24"/>
          <w:szCs w:val="24"/>
        </w:rPr>
        <w:t>. The outputs have been scored in</w:t>
      </w:r>
      <w:r w:rsidRPr="051FB3AB" w:rsidR="1B80AEBA">
        <w:rPr>
          <w:rStyle w:val="normaltextrun"/>
          <w:rFonts w:cs="Calibri" w:cstheme="minorAscii"/>
          <w:sz w:val="24"/>
          <w:szCs w:val="24"/>
        </w:rPr>
        <w:t xml:space="preserve"> the table</w:t>
      </w:r>
      <w:r w:rsidRPr="051FB3AB" w:rsidR="4159D7BD">
        <w:rPr>
          <w:rStyle w:val="normaltextrun"/>
          <w:rFonts w:cs="Calibri" w:cstheme="minorAscii"/>
          <w:sz w:val="24"/>
          <w:szCs w:val="24"/>
        </w:rPr>
        <w:t xml:space="preserve"> according to whether their quantitative targets were met in FY 2021/2022</w:t>
      </w:r>
      <w:r w:rsidRPr="051FB3AB" w:rsidR="3764C10F">
        <w:rPr>
          <w:rStyle w:val="normaltextrun"/>
          <w:rFonts w:cs="Calibri" w:cstheme="minorAscii"/>
          <w:sz w:val="24"/>
          <w:szCs w:val="24"/>
        </w:rPr>
        <w:t>, in accordance with the findings of the Annual Report</w:t>
      </w:r>
      <w:r w:rsidRPr="051FB3AB" w:rsidR="4159D7BD">
        <w:rPr>
          <w:rStyle w:val="normaltextrun"/>
          <w:rFonts w:cs="Calibri" w:cstheme="minorAscii"/>
          <w:sz w:val="24"/>
          <w:szCs w:val="24"/>
        </w:rPr>
        <w:t xml:space="preserve">. </w:t>
      </w:r>
      <w:r w:rsidRPr="051FB3AB" w:rsidR="7713F125">
        <w:rPr>
          <w:rStyle w:val="normaltextrun"/>
          <w:rFonts w:cs="Calibri" w:cstheme="minorAscii"/>
          <w:sz w:val="24"/>
          <w:szCs w:val="24"/>
        </w:rPr>
        <w:t xml:space="preserve">The </w:t>
      </w:r>
      <w:r w:rsidRPr="051FB3AB" w:rsidR="023065EE">
        <w:rPr>
          <w:rStyle w:val="normaltextrun"/>
          <w:rFonts w:cs="Calibri" w:cstheme="minorAscii"/>
          <w:sz w:val="24"/>
          <w:szCs w:val="24"/>
        </w:rPr>
        <w:t>indicators</w:t>
      </w:r>
      <w:r w:rsidRPr="051FB3AB" w:rsidR="7713F125">
        <w:rPr>
          <w:rStyle w:val="normaltextrun"/>
          <w:rFonts w:cs="Calibri" w:cstheme="minorAscii"/>
          <w:sz w:val="24"/>
          <w:szCs w:val="24"/>
        </w:rPr>
        <w:t xml:space="preserve"> they outline are activities, which </w:t>
      </w:r>
      <w:r w:rsidRPr="051FB3AB" w:rsidR="023065EE">
        <w:rPr>
          <w:rStyle w:val="normaltextrun"/>
          <w:rFonts w:cs="Calibri" w:cstheme="minorAscii"/>
          <w:sz w:val="24"/>
          <w:szCs w:val="24"/>
        </w:rPr>
        <w:t xml:space="preserve">serve as provisional examples of what the programme has achieved </w:t>
      </w:r>
      <w:r w:rsidRPr="051FB3AB" w:rsidR="18D6A9F9">
        <w:rPr>
          <w:rStyle w:val="normaltextrun"/>
          <w:rFonts w:cs="Calibri" w:cstheme="minorAscii"/>
          <w:sz w:val="24"/>
          <w:szCs w:val="24"/>
        </w:rPr>
        <w:t>so</w:t>
      </w:r>
      <w:r w:rsidRPr="051FB3AB" w:rsidR="023065EE">
        <w:rPr>
          <w:rStyle w:val="normaltextrun"/>
          <w:rFonts w:cs="Calibri" w:cstheme="minorAscii"/>
          <w:sz w:val="24"/>
          <w:szCs w:val="24"/>
        </w:rPr>
        <w:t xml:space="preserve"> far</w:t>
      </w:r>
      <w:r w:rsidRPr="051FB3AB" w:rsidR="18D6A9F9">
        <w:rPr>
          <w:rStyle w:val="normaltextrun"/>
          <w:rFonts w:cs="Calibri" w:cstheme="minorAscii"/>
          <w:sz w:val="24"/>
          <w:szCs w:val="24"/>
        </w:rPr>
        <w:t>,</w:t>
      </w:r>
      <w:r w:rsidRPr="051FB3AB" w:rsidR="023065EE">
        <w:rPr>
          <w:rStyle w:val="normaltextrun"/>
          <w:rFonts w:cs="Calibri" w:cstheme="minorAscii"/>
          <w:sz w:val="24"/>
          <w:szCs w:val="24"/>
        </w:rPr>
        <w:t xml:space="preserve"> for the benefit of the Partnership Council. A Mid-Term Review is currently in progress</w:t>
      </w:r>
      <w:r w:rsidRPr="051FB3AB" w:rsidR="026E78F2">
        <w:rPr>
          <w:rStyle w:val="normaltextrun"/>
          <w:rFonts w:cs="Calibri" w:cstheme="minorAscii"/>
          <w:sz w:val="24"/>
          <w:szCs w:val="24"/>
        </w:rPr>
        <w:t xml:space="preserve"> which will offer further details we can draw on in future Annual Reviews. </w:t>
      </w:r>
    </w:p>
    <w:p w:rsidR="2E43D8A7" w:rsidP="051FB3AB" w:rsidRDefault="2E43D8A7" w14:paraId="17CBC1EC" w14:textId="3AF49FBD">
      <w:pPr>
        <w:pStyle w:val="Normal"/>
        <w:bidi w:val="0"/>
        <w:spacing w:before="0" w:beforeAutospacing="off" w:after="160" w:afterAutospacing="off" w:line="259" w:lineRule="auto"/>
        <w:ind w:left="0" w:right="0"/>
        <w:jc w:val="both"/>
        <w:rPr>
          <w:rStyle w:val="normaltextrun"/>
          <w:rFonts w:cs="Calibri" w:cstheme="minorAscii"/>
          <w:sz w:val="24"/>
          <w:szCs w:val="24"/>
        </w:rPr>
      </w:pPr>
      <w:r w:rsidRPr="051FB3AB" w:rsidR="2E43D8A7">
        <w:rPr>
          <w:rStyle w:val="normaltextrun"/>
          <w:rFonts w:cs="Calibri" w:cstheme="minorAscii"/>
          <w:sz w:val="24"/>
          <w:szCs w:val="24"/>
        </w:rPr>
        <w:t xml:space="preserve">The PROBLUE Annual Report divides </w:t>
      </w:r>
      <w:r w:rsidRPr="051FB3AB" w:rsidR="70BA8923">
        <w:rPr>
          <w:rStyle w:val="normaltextrun"/>
          <w:rFonts w:cs="Calibri" w:cstheme="minorAscii"/>
          <w:sz w:val="24"/>
          <w:szCs w:val="24"/>
        </w:rPr>
        <w:t xml:space="preserve">its outputs across three key indicators: capacity building activities, tool developed, and knowledge products prepared. </w:t>
      </w:r>
    </w:p>
    <w:p w:rsidRPr="00B92D89" w:rsidR="721E6196" w:rsidP="051FB3AB" w:rsidRDefault="721E6196" w14:paraId="6A2049F0" w14:textId="39C33F4A">
      <w:pPr>
        <w:pStyle w:val="Normal"/>
        <w:bidi w:val="0"/>
        <w:spacing w:before="0" w:beforeAutospacing="off" w:after="0" w:afterAutospacing="off" w:line="276" w:lineRule="auto"/>
        <w:ind w:left="0" w:right="0"/>
        <w:jc w:val="both"/>
        <w:rPr>
          <w:rStyle w:val="normaltextrun"/>
          <w:rFonts w:ascii="Calibri" w:hAnsi="Calibri" w:cs="Calibri" w:asciiTheme="minorAscii" w:hAnsiTheme="minorAscii" w:cstheme="minorAscii"/>
          <w:color w:val="auto"/>
          <w:sz w:val="24"/>
          <w:szCs w:val="24"/>
        </w:rPr>
      </w:pPr>
      <w:r w:rsidRPr="051FB3AB" w:rsidR="29954839">
        <w:rPr>
          <w:rStyle w:val="normaltextrun"/>
          <w:rFonts w:cs="Calibri" w:cstheme="minorAscii"/>
          <w:sz w:val="24"/>
          <w:szCs w:val="24"/>
        </w:rPr>
        <w:t>The Annual R</w:t>
      </w:r>
      <w:r w:rsidRPr="051FB3AB" w:rsidR="092F1B7C">
        <w:rPr>
          <w:rStyle w:val="normaltextrun"/>
          <w:rFonts w:cs="Calibri" w:cstheme="minorAscii"/>
          <w:sz w:val="24"/>
          <w:szCs w:val="24"/>
        </w:rPr>
        <w:t>eport</w:t>
      </w:r>
      <w:r w:rsidRPr="051FB3AB" w:rsidR="29954839">
        <w:rPr>
          <w:rStyle w:val="normaltextrun"/>
          <w:rFonts w:cs="Calibri" w:cstheme="minorAscii"/>
          <w:sz w:val="24"/>
          <w:szCs w:val="24"/>
        </w:rPr>
        <w:t xml:space="preserve"> also covers </w:t>
      </w:r>
      <w:r w:rsidRPr="051FB3AB" w:rsidR="072C4826">
        <w:rPr>
          <w:rStyle w:val="normaltextrun"/>
          <w:rFonts w:cs="Calibri" w:cstheme="minorAscii"/>
          <w:sz w:val="24"/>
          <w:szCs w:val="24"/>
        </w:rPr>
        <w:t xml:space="preserve">a summary of approved BETF proposals </w:t>
      </w:r>
      <w:r w:rsidRPr="051FB3AB" w:rsidR="416EA5F7">
        <w:rPr>
          <w:rStyle w:val="normaltextrun"/>
          <w:rFonts w:cs="Calibri" w:cstheme="minorAscii"/>
          <w:sz w:val="24"/>
          <w:szCs w:val="24"/>
        </w:rPr>
        <w:t>(</w:t>
      </w:r>
      <w:r w:rsidRPr="051FB3AB" w:rsidR="416EA5F7">
        <w:rPr>
          <w:rStyle w:val="normaltextrun"/>
          <w:rFonts w:ascii="Calibri" w:hAnsi="Calibri" w:cs="Calibri" w:asciiTheme="minorAscii" w:hAnsiTheme="minorAscii" w:cstheme="minorAscii"/>
          <w:color w:val="auto"/>
          <w:sz w:val="24"/>
          <w:szCs w:val="24"/>
        </w:rPr>
        <w:t>which are broken down into the cross-cutting themes of gender, climate change, Mobilising Finance for Development</w:t>
      </w:r>
      <w:r w:rsidRPr="051FB3AB" w:rsidR="67D24D56">
        <w:rPr>
          <w:rStyle w:val="normaltextrun"/>
          <w:rFonts w:ascii="Calibri" w:hAnsi="Calibri" w:cs="Calibri" w:asciiTheme="minorAscii" w:hAnsiTheme="minorAscii" w:cstheme="minorAscii"/>
          <w:color w:val="auto"/>
          <w:sz w:val="24"/>
          <w:szCs w:val="24"/>
        </w:rPr>
        <w:t xml:space="preserve"> </w:t>
      </w:r>
      <w:r w:rsidRPr="051FB3AB" w:rsidR="220732C5">
        <w:rPr>
          <w:rStyle w:val="normaltextrun"/>
          <w:rFonts w:ascii="Calibri" w:hAnsi="Calibri" w:cs="Calibri" w:asciiTheme="minorAscii" w:hAnsiTheme="minorAscii" w:cstheme="minorAscii"/>
          <w:color w:val="auto"/>
          <w:sz w:val="24"/>
          <w:szCs w:val="24"/>
        </w:rPr>
        <w:t xml:space="preserve">(MFD) </w:t>
      </w:r>
      <w:r w:rsidRPr="051FB3AB" w:rsidR="67D24D56">
        <w:rPr>
          <w:rStyle w:val="normaltextrun"/>
          <w:rFonts w:ascii="Calibri" w:hAnsi="Calibri" w:cs="Calibri" w:asciiTheme="minorAscii" w:hAnsiTheme="minorAscii" w:cstheme="minorAscii"/>
          <w:color w:val="auto"/>
          <w:sz w:val="24"/>
          <w:szCs w:val="24"/>
        </w:rPr>
        <w:t>and Fragility, Conflict &amp; Violence (FCV)</w:t>
      </w:r>
      <w:r w:rsidRPr="051FB3AB" w:rsidR="416EA5F7">
        <w:rPr>
          <w:rStyle w:val="normaltextrun"/>
          <w:rFonts w:ascii="Calibri" w:hAnsi="Calibri" w:cs="Calibri" w:asciiTheme="minorAscii" w:hAnsiTheme="minorAscii" w:cstheme="minorAscii"/>
          <w:color w:val="auto"/>
          <w:sz w:val="24"/>
          <w:szCs w:val="24"/>
        </w:rPr>
        <w:t xml:space="preserve"> </w:t>
      </w:r>
      <w:r w:rsidRPr="051FB3AB" w:rsidR="072C4826">
        <w:rPr>
          <w:rStyle w:val="normaltextrun"/>
          <w:rFonts w:ascii="Calibri" w:hAnsi="Calibri" w:cs="Calibri" w:asciiTheme="minorAscii" w:hAnsiTheme="minorAscii" w:cstheme="minorAscii"/>
          <w:color w:val="auto"/>
          <w:sz w:val="24"/>
          <w:szCs w:val="24"/>
        </w:rPr>
        <w:t>and the catalysing of World Bank Operations</w:t>
      </w:r>
      <w:r w:rsidRPr="051FB3AB" w:rsidR="75FE3D11">
        <w:rPr>
          <w:rStyle w:val="normaltextrun"/>
          <w:rFonts w:ascii="Calibri" w:hAnsi="Calibri" w:cs="Calibri" w:asciiTheme="minorAscii" w:hAnsiTheme="minorAscii" w:cstheme="minorAscii"/>
          <w:color w:val="auto"/>
          <w:sz w:val="24"/>
          <w:szCs w:val="24"/>
        </w:rPr>
        <w:t xml:space="preserve">. There indicators </w:t>
      </w:r>
      <w:r w:rsidRPr="051FB3AB" w:rsidR="75FE3D11">
        <w:rPr>
          <w:rStyle w:val="normaltextrun"/>
          <w:rFonts w:ascii="Calibri" w:hAnsi="Calibri" w:cs="Calibri" w:asciiTheme="minorAscii" w:hAnsiTheme="minorAscii" w:cstheme="minorAscii"/>
          <w:color w:val="auto"/>
          <w:sz w:val="24"/>
          <w:szCs w:val="24"/>
        </w:rPr>
        <w:t>provided for</w:t>
      </w:r>
      <w:r w:rsidRPr="051FB3AB" w:rsidR="75FE3D11">
        <w:rPr>
          <w:rStyle w:val="normaltextrun"/>
          <w:rFonts w:ascii="Calibri" w:hAnsi="Calibri" w:cs="Calibri" w:asciiTheme="minorAscii" w:hAnsiTheme="minorAscii" w:cstheme="minorAscii"/>
          <w:color w:val="auto"/>
          <w:sz w:val="24"/>
          <w:szCs w:val="24"/>
        </w:rPr>
        <w:t xml:space="preserve"> RETF activities as well, however </w:t>
      </w:r>
      <w:r w:rsidRPr="051FB3AB" w:rsidR="30EAA421">
        <w:rPr>
          <w:rStyle w:val="normaltextrun"/>
          <w:rFonts w:ascii="Calibri" w:hAnsi="Calibri" w:cs="Calibri" w:asciiTheme="minorAscii" w:hAnsiTheme="minorAscii" w:cstheme="minorAscii"/>
          <w:color w:val="auto"/>
          <w:sz w:val="24"/>
          <w:szCs w:val="24"/>
        </w:rPr>
        <w:t xml:space="preserve">given that these were only piloted over the last year, there are not baseline values set yet and no data to </w:t>
      </w:r>
      <w:r w:rsidRPr="051FB3AB" w:rsidR="340BDE9F">
        <w:rPr>
          <w:rStyle w:val="normaltextrun"/>
          <w:rFonts w:ascii="Calibri" w:hAnsi="Calibri" w:cs="Calibri" w:asciiTheme="minorAscii" w:hAnsiTheme="minorAscii" w:cstheme="minorAscii"/>
          <w:color w:val="auto"/>
          <w:sz w:val="24"/>
          <w:szCs w:val="24"/>
        </w:rPr>
        <w:t xml:space="preserve">measure performance. </w:t>
      </w:r>
    </w:p>
    <w:p w:rsidR="051FB3AB" w:rsidP="051FB3AB" w:rsidRDefault="051FB3AB" w14:paraId="73DB7F70" w14:textId="3D99F181">
      <w:pPr>
        <w:pStyle w:val="Normal"/>
        <w:bidi w:val="0"/>
        <w:spacing w:before="0" w:beforeAutospacing="off" w:after="0" w:afterAutospacing="off" w:line="276" w:lineRule="auto"/>
        <w:ind w:left="0" w:right="0"/>
        <w:jc w:val="both"/>
        <w:rPr>
          <w:rStyle w:val="normaltextrun"/>
          <w:rFonts w:ascii="Calibri" w:hAnsi="Calibri" w:cs="Calibri" w:asciiTheme="minorAscii" w:hAnsiTheme="minorAscii" w:cstheme="minorAscii"/>
          <w:color w:val="auto"/>
          <w:sz w:val="24"/>
          <w:szCs w:val="24"/>
        </w:rPr>
      </w:pPr>
    </w:p>
    <w:tbl>
      <w:tblPr>
        <w:tblW w:w="9160" w:type="dxa"/>
        <w:tblInd w:w="-15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676"/>
        <w:gridCol w:w="876"/>
        <w:gridCol w:w="1276"/>
        <w:gridCol w:w="3969"/>
        <w:gridCol w:w="1363"/>
      </w:tblGrid>
      <w:tr w:rsidRPr="00B92D89" w:rsidR="00B92D89" w:rsidTr="0C3A3BA9" w14:paraId="5C64897F" w14:textId="77777777">
        <w:trPr>
          <w:trHeight w:val="480"/>
        </w:trPr>
        <w:tc>
          <w:tcPr>
            <w:tcW w:w="1676" w:type="dxa"/>
            <w:tcBorders>
              <w:top w:val="single" w:color="auto" w:sz="6" w:space="0"/>
              <w:left w:val="single" w:color="auto" w:sz="6" w:space="0"/>
              <w:bottom w:val="single" w:color="auto" w:sz="6" w:space="0"/>
              <w:right w:val="single" w:color="auto" w:sz="6" w:space="0"/>
            </w:tcBorders>
            <w:shd w:val="clear" w:color="auto" w:fill="D9E2F3" w:themeFill="accent1" w:themeFillTint="33"/>
            <w:tcMar/>
            <w:hideMark/>
          </w:tcPr>
          <w:p w:rsidRPr="00133B00" w:rsidR="00FD0668" w:rsidP="390F1443" w:rsidRDefault="41FB46B1" w14:paraId="1A960BA4" w14:textId="77777777">
            <w:pPr>
              <w:spacing w:after="0" w:line="240" w:lineRule="auto"/>
              <w:textAlignment w:val="baseline"/>
              <w:rPr>
                <w:rFonts w:eastAsia="Times New Roman" w:cstheme="minorHAnsi"/>
                <w:sz w:val="24"/>
                <w:szCs w:val="24"/>
                <w:lang w:eastAsia="en-GB"/>
              </w:rPr>
            </w:pPr>
            <w:r w:rsidRPr="00133B00">
              <w:rPr>
                <w:rFonts w:eastAsia="Times New Roman" w:cstheme="minorHAnsi"/>
                <w:b/>
                <w:bCs/>
                <w:sz w:val="24"/>
                <w:szCs w:val="24"/>
                <w:lang w:eastAsia="en-GB"/>
              </w:rPr>
              <w:t>Output Title </w:t>
            </w:r>
            <w:r w:rsidRPr="00133B00">
              <w:rPr>
                <w:rFonts w:eastAsia="Times New Roman" w:cstheme="minorHAnsi"/>
                <w:sz w:val="24"/>
                <w:szCs w:val="24"/>
                <w:lang w:eastAsia="en-GB"/>
              </w:rPr>
              <w:t> </w:t>
            </w:r>
          </w:p>
        </w:tc>
        <w:tc>
          <w:tcPr>
            <w:tcW w:w="7484" w:type="dxa"/>
            <w:gridSpan w:val="4"/>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133B00" w:rsidR="00FD0668" w:rsidP="390F1443" w:rsidRDefault="213228E5" w14:paraId="09494EE6" w14:textId="42C1A968">
            <w:pPr>
              <w:spacing w:after="0" w:line="240" w:lineRule="auto"/>
              <w:textAlignment w:val="baseline"/>
              <w:rPr>
                <w:rStyle w:val="eop"/>
                <w:rFonts w:cstheme="minorHAnsi"/>
                <w:sz w:val="24"/>
                <w:szCs w:val="24"/>
                <w:lang w:eastAsia="en-GB"/>
              </w:rPr>
            </w:pPr>
            <w:r w:rsidRPr="00133B00">
              <w:rPr>
                <w:rStyle w:val="eop"/>
                <w:rFonts w:cstheme="minorHAnsi"/>
                <w:sz w:val="24"/>
                <w:szCs w:val="24"/>
              </w:rPr>
              <w:t>Working with local, regional &amp; national stakeholders to conduct various c</w:t>
            </w:r>
            <w:r w:rsidRPr="00133B00" w:rsidR="709CFA96">
              <w:rPr>
                <w:rStyle w:val="eop"/>
                <w:rFonts w:cstheme="minorHAnsi"/>
                <w:sz w:val="24"/>
                <w:szCs w:val="24"/>
              </w:rPr>
              <w:t xml:space="preserve">apacity building </w:t>
            </w:r>
            <w:r w:rsidRPr="00133B00" w:rsidR="5429660E">
              <w:rPr>
                <w:rStyle w:val="eop"/>
                <w:rFonts w:cstheme="minorHAnsi"/>
                <w:sz w:val="24"/>
                <w:szCs w:val="24"/>
              </w:rPr>
              <w:t>activities</w:t>
            </w:r>
            <w:r w:rsidRPr="00133B00" w:rsidR="709CFA96">
              <w:rPr>
                <w:rStyle w:val="eop"/>
                <w:rFonts w:cstheme="minorHAnsi"/>
                <w:sz w:val="24"/>
                <w:szCs w:val="24"/>
              </w:rPr>
              <w:t xml:space="preserve">  </w:t>
            </w:r>
          </w:p>
        </w:tc>
      </w:tr>
      <w:tr w:rsidRPr="00B92D89" w:rsidR="00B92D89" w:rsidTr="0C3A3BA9" w14:paraId="65BCD1D6" w14:textId="77777777">
        <w:trPr>
          <w:trHeight w:val="345"/>
        </w:trPr>
        <w:tc>
          <w:tcPr>
            <w:tcW w:w="2552" w:type="dxa"/>
            <w:gridSpan w:val="2"/>
            <w:tcBorders>
              <w:top w:val="single" w:color="auto" w:sz="6" w:space="0"/>
              <w:left w:val="single" w:color="auto" w:sz="6" w:space="0"/>
              <w:bottom w:val="single" w:color="auto" w:sz="6" w:space="0"/>
              <w:right w:val="single" w:color="auto" w:sz="6" w:space="0"/>
            </w:tcBorders>
            <w:shd w:val="clear" w:color="auto" w:fill="D9E2F3" w:themeFill="accent1" w:themeFillTint="33"/>
            <w:tcMar/>
            <w:hideMark/>
          </w:tcPr>
          <w:p w:rsidRPr="00B92D89" w:rsidR="00FD0668" w:rsidP="0C3A3BA9" w:rsidRDefault="41FB46B1" w14:paraId="17FBB2F8" w14:textId="77777777" w14:noSpellErr="1">
            <w:pPr>
              <w:spacing w:after="0" w:line="240" w:lineRule="auto"/>
              <w:textAlignment w:val="baseline"/>
              <w:rPr>
                <w:rFonts w:eastAsia="Times New Roman" w:cs="Calibri" w:cstheme="minorAscii"/>
                <w:sz w:val="24"/>
                <w:szCs w:val="24"/>
                <w:lang w:eastAsia="en-GB"/>
              </w:rPr>
            </w:pPr>
            <w:r w:rsidRPr="0C3A3BA9" w:rsidR="7381B905">
              <w:rPr>
                <w:rFonts w:eastAsia="Times New Roman" w:cs="Calibri" w:cstheme="minorAscii"/>
                <w:sz w:val="24"/>
                <w:szCs w:val="24"/>
                <w:lang w:eastAsia="en-GB"/>
              </w:rPr>
              <w:t>Output number:  </w:t>
            </w:r>
          </w:p>
        </w:tc>
        <w:tc>
          <w:tcPr>
            <w:tcW w:w="1276" w:type="dxa"/>
            <w:tcBorders>
              <w:top w:val="single" w:color="auto" w:sz="6" w:space="0"/>
              <w:left w:val="single" w:color="auto" w:sz="6" w:space="0"/>
              <w:bottom w:val="single" w:color="auto" w:sz="6" w:space="0"/>
              <w:right w:val="single" w:color="auto" w:sz="6" w:space="0"/>
            </w:tcBorders>
            <w:shd w:val="clear" w:color="auto" w:fill="auto"/>
            <w:tcMar/>
            <w:hideMark/>
          </w:tcPr>
          <w:p w:rsidRPr="00B92D89" w:rsidR="00FD0668" w:rsidP="0C3A3BA9" w:rsidRDefault="41FB46B1" w14:paraId="2E0D81CD" w14:textId="77777777" w14:noSpellErr="1">
            <w:pPr>
              <w:spacing w:after="0" w:line="240" w:lineRule="auto"/>
              <w:textAlignment w:val="baseline"/>
              <w:rPr>
                <w:rFonts w:eastAsia="Times New Roman" w:cs="Calibri" w:cstheme="minorAscii"/>
                <w:sz w:val="24"/>
                <w:szCs w:val="24"/>
                <w:lang w:eastAsia="en-GB"/>
              </w:rPr>
            </w:pPr>
            <w:r w:rsidRPr="0C3A3BA9" w:rsidR="7381B905">
              <w:rPr>
                <w:rFonts w:eastAsia="Times New Roman" w:cs="Calibri" w:cstheme="minorAscii"/>
                <w:sz w:val="24"/>
                <w:szCs w:val="24"/>
                <w:lang w:eastAsia="en-GB"/>
              </w:rPr>
              <w:t> 1</w:t>
            </w:r>
          </w:p>
        </w:tc>
        <w:tc>
          <w:tcPr>
            <w:tcW w:w="3969" w:type="dxa"/>
            <w:tcBorders>
              <w:top w:val="single" w:color="auto" w:sz="6" w:space="0"/>
              <w:left w:val="single" w:color="auto" w:sz="6" w:space="0"/>
              <w:bottom w:val="single" w:color="auto" w:sz="6" w:space="0"/>
              <w:right w:val="single" w:color="auto" w:sz="6" w:space="0"/>
            </w:tcBorders>
            <w:shd w:val="clear" w:color="auto" w:fill="D9E2F3" w:themeFill="accent1" w:themeFillTint="33"/>
            <w:tcMar/>
            <w:hideMark/>
          </w:tcPr>
          <w:p w:rsidRPr="00B92D89" w:rsidR="00FD0668" w:rsidP="0C3A3BA9" w:rsidRDefault="41FB46B1" w14:paraId="573967AB" w14:textId="77777777" w14:noSpellErr="1">
            <w:pPr>
              <w:spacing w:after="0" w:line="240" w:lineRule="auto"/>
              <w:textAlignment w:val="baseline"/>
              <w:rPr>
                <w:rFonts w:eastAsia="Times New Roman" w:cs="Calibri" w:cstheme="minorAscii"/>
                <w:sz w:val="24"/>
                <w:szCs w:val="24"/>
                <w:lang w:eastAsia="en-GB"/>
              </w:rPr>
            </w:pPr>
            <w:r w:rsidRPr="0C3A3BA9" w:rsidR="7381B905">
              <w:rPr>
                <w:rFonts w:eastAsia="Times New Roman" w:cs="Calibri" w:cstheme="minorAscii"/>
                <w:sz w:val="24"/>
                <w:szCs w:val="24"/>
                <w:lang w:eastAsia="en-GB"/>
              </w:rPr>
              <w:t>Output Score:  </w:t>
            </w:r>
          </w:p>
        </w:tc>
        <w:tc>
          <w:tcPr>
            <w:tcW w:w="1363" w:type="dxa"/>
            <w:tcBorders>
              <w:top w:val="single" w:color="auto" w:sz="6" w:space="0"/>
              <w:left w:val="single" w:color="auto" w:sz="6" w:space="0"/>
              <w:bottom w:val="single" w:color="auto" w:sz="6" w:space="0"/>
              <w:right w:val="single" w:color="auto" w:sz="6" w:space="0"/>
            </w:tcBorders>
            <w:shd w:val="clear" w:color="auto" w:fill="auto"/>
            <w:tcMar/>
            <w:hideMark/>
          </w:tcPr>
          <w:p w:rsidRPr="00B92D89" w:rsidR="00FD0668" w:rsidP="0C3A3BA9" w:rsidRDefault="122A4176" w14:paraId="504AEEED" w14:textId="75475957" w14:noSpellErr="1">
            <w:pPr>
              <w:spacing w:after="0" w:line="240" w:lineRule="auto"/>
              <w:textAlignment w:val="baseline"/>
              <w:rPr>
                <w:rFonts w:eastAsia="Times New Roman" w:cs="Calibri" w:cstheme="minorAscii"/>
                <w:sz w:val="24"/>
                <w:szCs w:val="24"/>
                <w:lang w:eastAsia="en-GB"/>
              </w:rPr>
            </w:pPr>
            <w:r w:rsidRPr="0C3A3BA9" w:rsidR="46F51DD0">
              <w:rPr>
                <w:rFonts w:eastAsia="Times New Roman" w:cs="Calibri" w:cstheme="minorAscii"/>
                <w:sz w:val="24"/>
                <w:szCs w:val="24"/>
                <w:lang w:eastAsia="en-GB"/>
              </w:rPr>
              <w:t> </w:t>
            </w:r>
            <w:r w:rsidRPr="0C3A3BA9" w:rsidR="46F51DD0">
              <w:rPr>
                <w:rFonts w:eastAsia="Times New Roman" w:cs="Calibri" w:cstheme="minorAscii"/>
                <w:sz w:val="24"/>
                <w:szCs w:val="24"/>
                <w:lang w:eastAsia="en-GB"/>
              </w:rPr>
              <w:t>A</w:t>
            </w:r>
          </w:p>
        </w:tc>
      </w:tr>
      <w:tr w:rsidRPr="00B92D89" w:rsidR="00B92D89" w:rsidTr="0C3A3BA9" w14:paraId="4AC118E3" w14:textId="77777777">
        <w:trPr>
          <w:trHeight w:val="345"/>
        </w:trPr>
        <w:tc>
          <w:tcPr>
            <w:tcW w:w="2552" w:type="dxa"/>
            <w:gridSpan w:val="2"/>
            <w:tcBorders>
              <w:top w:val="single" w:color="auto" w:sz="6" w:space="0"/>
              <w:left w:val="single" w:color="auto" w:sz="6" w:space="0"/>
              <w:bottom w:val="single" w:color="auto" w:sz="6" w:space="0"/>
              <w:right w:val="single" w:color="auto" w:sz="6" w:space="0"/>
            </w:tcBorders>
            <w:shd w:val="clear" w:color="auto" w:fill="D9E2F3" w:themeFill="accent1" w:themeFillTint="33"/>
            <w:tcMar/>
            <w:hideMark/>
          </w:tcPr>
          <w:p w:rsidRPr="00B92D89" w:rsidR="00FD0668" w:rsidP="0C3A3BA9" w:rsidRDefault="41FB46B1" w14:paraId="17CAF37C" w14:textId="77777777" w14:noSpellErr="1">
            <w:pPr>
              <w:spacing w:after="0" w:line="240" w:lineRule="auto"/>
              <w:textAlignment w:val="baseline"/>
              <w:rPr>
                <w:rFonts w:eastAsia="Times New Roman" w:cs="Calibri" w:cstheme="minorAscii"/>
                <w:sz w:val="24"/>
                <w:szCs w:val="24"/>
                <w:lang w:eastAsia="en-GB"/>
              </w:rPr>
            </w:pPr>
            <w:r w:rsidRPr="0C3A3BA9" w:rsidR="7381B905">
              <w:rPr>
                <w:rFonts w:eastAsia="Times New Roman" w:cs="Calibri" w:cstheme="minorAscii"/>
                <w:sz w:val="24"/>
                <w:szCs w:val="24"/>
                <w:lang w:eastAsia="en-GB"/>
              </w:rPr>
              <w:t>Impact weighting (%):   </w:t>
            </w:r>
          </w:p>
        </w:tc>
        <w:tc>
          <w:tcPr>
            <w:tcW w:w="1276" w:type="dxa"/>
            <w:tcBorders>
              <w:top w:val="single" w:color="auto" w:sz="6" w:space="0"/>
              <w:left w:val="single" w:color="auto" w:sz="6" w:space="0"/>
              <w:bottom w:val="single" w:color="auto" w:sz="6" w:space="0"/>
              <w:right w:val="single" w:color="auto" w:sz="6" w:space="0"/>
            </w:tcBorders>
            <w:shd w:val="clear" w:color="auto" w:fill="auto"/>
            <w:tcMar/>
            <w:hideMark/>
          </w:tcPr>
          <w:p w:rsidRPr="00B92D89" w:rsidR="00FD0668" w:rsidP="0C3A3BA9" w:rsidRDefault="6AF36DED" w14:paraId="5FEB8F5F" w14:textId="652D6C2A" w14:noSpellErr="1">
            <w:pPr>
              <w:spacing w:after="0" w:line="240" w:lineRule="auto"/>
              <w:textAlignment w:val="baseline"/>
              <w:rPr>
                <w:rFonts w:eastAsia="Times New Roman" w:cs="Calibri" w:cstheme="minorAscii"/>
                <w:sz w:val="24"/>
                <w:szCs w:val="24"/>
                <w:lang w:eastAsia="en-GB"/>
              </w:rPr>
            </w:pPr>
            <w:r w:rsidRPr="0C3A3BA9" w:rsidR="4277F31D">
              <w:rPr>
                <w:rFonts w:eastAsia="Times New Roman" w:cs="Calibri" w:cstheme="minorAscii"/>
                <w:sz w:val="24"/>
                <w:szCs w:val="24"/>
                <w:lang w:eastAsia="en-GB"/>
              </w:rPr>
              <w:t> </w:t>
            </w:r>
            <w:r w:rsidRPr="0C3A3BA9" w:rsidR="7D734D9A">
              <w:rPr>
                <w:rFonts w:eastAsia="Times New Roman" w:cs="Calibri" w:cstheme="minorAscii"/>
                <w:sz w:val="24"/>
                <w:szCs w:val="24"/>
                <w:lang w:eastAsia="en-GB"/>
              </w:rPr>
              <w:t>33.3</w:t>
            </w:r>
          </w:p>
        </w:tc>
        <w:tc>
          <w:tcPr>
            <w:tcW w:w="3969" w:type="dxa"/>
            <w:tcBorders>
              <w:top w:val="single" w:color="auto" w:sz="6" w:space="0"/>
              <w:left w:val="single" w:color="auto" w:sz="6" w:space="0"/>
              <w:bottom w:val="single" w:color="auto" w:sz="6" w:space="0"/>
              <w:right w:val="single" w:color="auto" w:sz="6" w:space="0"/>
            </w:tcBorders>
            <w:shd w:val="clear" w:color="auto" w:fill="D9E2F3" w:themeFill="accent1" w:themeFillTint="33"/>
            <w:tcMar/>
            <w:hideMark/>
          </w:tcPr>
          <w:p w:rsidRPr="00B92D89" w:rsidR="00FD0668" w:rsidP="0C3A3BA9" w:rsidRDefault="41FB46B1" w14:paraId="6AE8199C" w14:textId="77777777" w14:noSpellErr="1">
            <w:pPr>
              <w:spacing w:after="0" w:line="240" w:lineRule="auto"/>
              <w:textAlignment w:val="baseline"/>
              <w:rPr>
                <w:rFonts w:eastAsia="Times New Roman" w:cs="Calibri" w:cstheme="minorAscii"/>
                <w:sz w:val="24"/>
                <w:szCs w:val="24"/>
                <w:lang w:eastAsia="en-GB"/>
              </w:rPr>
            </w:pPr>
            <w:r w:rsidRPr="0C3A3BA9" w:rsidR="7381B905">
              <w:rPr>
                <w:rFonts w:eastAsia="Times New Roman" w:cs="Calibri" w:cstheme="minorAscii"/>
                <w:sz w:val="24"/>
                <w:szCs w:val="24"/>
                <w:lang w:eastAsia="en-GB"/>
              </w:rPr>
              <w:t xml:space="preserve">Weighting revised since last </w:t>
            </w:r>
            <w:r w:rsidRPr="0C3A3BA9" w:rsidR="7381B905">
              <w:rPr>
                <w:rFonts w:eastAsia="Times New Roman" w:cs="Calibri" w:cstheme="minorAscii"/>
                <w:sz w:val="24"/>
                <w:szCs w:val="24"/>
                <w:lang w:eastAsia="en-GB"/>
              </w:rPr>
              <w:t>AR?</w:t>
            </w:r>
            <w:r w:rsidRPr="0C3A3BA9" w:rsidR="7381B905">
              <w:rPr>
                <w:rFonts w:eastAsia="Times New Roman" w:cs="Calibri" w:cstheme="minorAscii"/>
                <w:sz w:val="24"/>
                <w:szCs w:val="24"/>
                <w:lang w:eastAsia="en-GB"/>
              </w:rPr>
              <w:t>  </w:t>
            </w:r>
          </w:p>
        </w:tc>
        <w:tc>
          <w:tcPr>
            <w:tcW w:w="1363" w:type="dxa"/>
            <w:tcBorders>
              <w:top w:val="single" w:color="auto" w:sz="6" w:space="0"/>
              <w:left w:val="single" w:color="auto" w:sz="6" w:space="0"/>
              <w:bottom w:val="single" w:color="auto" w:sz="6" w:space="0"/>
              <w:right w:val="single" w:color="auto" w:sz="6" w:space="0"/>
            </w:tcBorders>
            <w:shd w:val="clear" w:color="auto" w:fill="auto"/>
            <w:tcMar/>
            <w:hideMark/>
          </w:tcPr>
          <w:p w:rsidRPr="00B92D89" w:rsidR="00FD0668" w:rsidP="0C3A3BA9" w:rsidRDefault="41FB46B1" w14:paraId="652B574D" w14:textId="77777777" w14:noSpellErr="1">
            <w:pPr>
              <w:spacing w:after="0" w:line="240" w:lineRule="auto"/>
              <w:textAlignment w:val="baseline"/>
              <w:rPr>
                <w:rFonts w:eastAsia="Times New Roman" w:cs="Calibri" w:cstheme="minorAscii"/>
                <w:sz w:val="24"/>
                <w:szCs w:val="24"/>
                <w:lang w:eastAsia="en-GB"/>
              </w:rPr>
            </w:pPr>
            <w:r w:rsidRPr="0C3A3BA9" w:rsidR="7381B905">
              <w:rPr>
                <w:rFonts w:eastAsia="Times New Roman" w:cs="Calibri" w:cstheme="minorAscii"/>
                <w:sz w:val="24"/>
                <w:szCs w:val="24"/>
                <w:lang w:eastAsia="en-GB"/>
              </w:rPr>
              <w:t>N/A</w:t>
            </w:r>
          </w:p>
        </w:tc>
      </w:tr>
    </w:tbl>
    <w:p w:rsidRPr="00B92D89" w:rsidR="00307C30" w:rsidP="00676153" w:rsidRDefault="00307C30" w14:paraId="48123114" w14:textId="0F4EFBF4">
      <w:pPr>
        <w:jc w:val="both"/>
        <w:rPr>
          <w:rFonts w:cstheme="minorHAnsi"/>
          <w:sz w:val="24"/>
          <w:szCs w:val="24"/>
        </w:rPr>
      </w:pPr>
    </w:p>
    <w:tbl>
      <w:tblPr>
        <w:tblW w:w="9160" w:type="dxa"/>
        <w:tblInd w:w="-15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851"/>
        <w:gridCol w:w="5103"/>
        <w:gridCol w:w="1134"/>
        <w:gridCol w:w="1134"/>
        <w:gridCol w:w="938"/>
      </w:tblGrid>
      <w:tr w:rsidRPr="00B92D89" w:rsidR="00B92D89" w:rsidTr="390F1443" w14:paraId="759683EB" w14:textId="77777777">
        <w:trPr>
          <w:trHeight w:val="270"/>
        </w:trPr>
        <w:tc>
          <w:tcPr>
            <w:tcW w:w="5954" w:type="dxa"/>
            <w:gridSpan w:val="2"/>
            <w:tcBorders>
              <w:top w:val="single" w:color="auto" w:sz="6" w:space="0"/>
              <w:left w:val="single" w:color="auto" w:sz="6" w:space="0"/>
              <w:bottom w:val="single" w:color="auto" w:sz="6" w:space="0"/>
              <w:right w:val="single" w:color="auto" w:sz="6" w:space="0"/>
            </w:tcBorders>
            <w:shd w:val="clear" w:color="auto" w:fill="D9E2F3" w:themeFill="accent1" w:themeFillTint="33"/>
            <w:hideMark/>
          </w:tcPr>
          <w:p w:rsidRPr="00133B00" w:rsidR="00E30FF4" w:rsidP="390F1443" w:rsidRDefault="00E30FF4" w14:paraId="66528CB4" w14:textId="4DDDDE70">
            <w:pPr>
              <w:spacing w:after="0" w:line="240" w:lineRule="auto"/>
              <w:textAlignment w:val="baseline"/>
              <w:rPr>
                <w:rFonts w:eastAsia="Times New Roman" w:cstheme="minorHAnsi"/>
                <w:sz w:val="24"/>
                <w:szCs w:val="24"/>
                <w:lang w:eastAsia="en-GB"/>
              </w:rPr>
            </w:pPr>
            <w:r w:rsidRPr="00133B00">
              <w:rPr>
                <w:rFonts w:eastAsia="Times New Roman" w:cstheme="minorHAnsi"/>
                <w:b/>
                <w:bCs/>
                <w:sz w:val="20"/>
                <w:szCs w:val="20"/>
                <w:lang w:eastAsia="en-GB"/>
              </w:rPr>
              <w:lastRenderedPageBreak/>
              <w:t>Indicator(s)</w:t>
            </w:r>
            <w:r w:rsidRPr="00133B00">
              <w:rPr>
                <w:rFonts w:eastAsia="Times New Roman" w:cstheme="minorHAnsi"/>
                <w:sz w:val="20"/>
                <w:szCs w:val="20"/>
                <w:lang w:eastAsia="en-GB"/>
              </w:rPr>
              <w:t> </w:t>
            </w:r>
          </w:p>
        </w:tc>
        <w:tc>
          <w:tcPr>
            <w:tcW w:w="1134" w:type="dxa"/>
            <w:tcBorders>
              <w:top w:val="single" w:color="auto" w:sz="6" w:space="0"/>
              <w:left w:val="single" w:color="auto" w:sz="6" w:space="0"/>
              <w:bottom w:val="single" w:color="auto" w:sz="6" w:space="0"/>
              <w:right w:val="single" w:color="auto" w:sz="6" w:space="0"/>
            </w:tcBorders>
            <w:shd w:val="clear" w:color="auto" w:fill="D9E2F3" w:themeFill="accent1" w:themeFillTint="33"/>
          </w:tcPr>
          <w:p w:rsidRPr="00133B00" w:rsidR="00E30FF4" w:rsidP="390F1443" w:rsidRDefault="00E30FF4" w14:paraId="07ECD43F" w14:textId="77777777">
            <w:pPr>
              <w:spacing w:after="0" w:line="240" w:lineRule="auto"/>
              <w:textAlignment w:val="baseline"/>
              <w:rPr>
                <w:rFonts w:eastAsia="Times New Roman" w:cstheme="minorHAnsi"/>
                <w:b/>
                <w:bCs/>
                <w:sz w:val="20"/>
                <w:szCs w:val="20"/>
                <w:lang w:eastAsia="en-GB"/>
              </w:rPr>
            </w:pPr>
            <w:r w:rsidRPr="00133B00">
              <w:rPr>
                <w:rFonts w:eastAsia="Times New Roman" w:cstheme="minorHAnsi"/>
                <w:b/>
                <w:bCs/>
                <w:sz w:val="20"/>
                <w:szCs w:val="20"/>
                <w:lang w:eastAsia="en-GB"/>
              </w:rPr>
              <w:t xml:space="preserve">Baseline </w:t>
            </w:r>
          </w:p>
        </w:tc>
        <w:tc>
          <w:tcPr>
            <w:tcW w:w="1134" w:type="dxa"/>
            <w:tcBorders>
              <w:top w:val="single" w:color="auto" w:sz="6" w:space="0"/>
              <w:left w:val="single" w:color="auto" w:sz="6" w:space="0"/>
              <w:bottom w:val="single" w:color="auto" w:sz="6" w:space="0"/>
              <w:right w:val="single" w:color="auto" w:sz="6" w:space="0"/>
            </w:tcBorders>
            <w:shd w:val="clear" w:color="auto" w:fill="D9E2F3" w:themeFill="accent1" w:themeFillTint="33"/>
            <w:hideMark/>
          </w:tcPr>
          <w:p w:rsidRPr="00133B00" w:rsidR="00E30FF4" w:rsidP="390F1443" w:rsidRDefault="00E30FF4" w14:paraId="23973C38" w14:textId="235FB21D">
            <w:pPr>
              <w:spacing w:after="0" w:line="240" w:lineRule="auto"/>
              <w:textAlignment w:val="baseline"/>
              <w:rPr>
                <w:rFonts w:eastAsia="Times New Roman" w:cstheme="minorHAnsi"/>
                <w:sz w:val="24"/>
                <w:szCs w:val="24"/>
                <w:lang w:eastAsia="en-GB"/>
              </w:rPr>
            </w:pPr>
            <w:r w:rsidRPr="00133B00">
              <w:rPr>
                <w:rFonts w:eastAsia="Times New Roman" w:cstheme="minorHAnsi"/>
                <w:b/>
                <w:bCs/>
                <w:sz w:val="20"/>
                <w:szCs w:val="20"/>
                <w:lang w:eastAsia="en-GB"/>
              </w:rPr>
              <w:t>Target</w:t>
            </w:r>
            <w:r w:rsidRPr="00133B00">
              <w:rPr>
                <w:rFonts w:eastAsia="Times New Roman" w:cstheme="minorHAnsi"/>
                <w:sz w:val="20"/>
                <w:szCs w:val="20"/>
                <w:lang w:eastAsia="en-GB"/>
              </w:rPr>
              <w:t> </w:t>
            </w:r>
            <w:r w:rsidRPr="00133B00" w:rsidR="2EA2E986">
              <w:rPr>
                <w:rFonts w:eastAsia="Times New Roman" w:cstheme="minorHAnsi"/>
                <w:sz w:val="20"/>
                <w:szCs w:val="20"/>
                <w:lang w:eastAsia="en-GB"/>
              </w:rPr>
              <w:t>(end of programme FY26)</w:t>
            </w:r>
          </w:p>
        </w:tc>
        <w:tc>
          <w:tcPr>
            <w:tcW w:w="938" w:type="dxa"/>
            <w:tcBorders>
              <w:top w:val="single" w:color="auto" w:sz="6" w:space="0"/>
              <w:left w:val="single" w:color="auto" w:sz="6" w:space="0"/>
              <w:bottom w:val="single" w:color="auto" w:sz="6" w:space="0"/>
              <w:right w:val="single" w:color="auto" w:sz="6" w:space="0"/>
            </w:tcBorders>
            <w:shd w:val="clear" w:color="auto" w:fill="D9E2F3" w:themeFill="accent1" w:themeFillTint="33"/>
            <w:hideMark/>
          </w:tcPr>
          <w:p w:rsidRPr="00B13734" w:rsidR="00E30FF4" w:rsidP="390F1443" w:rsidRDefault="00E30FF4" w14:paraId="7BEE072F" w14:textId="346C1F8E">
            <w:pPr>
              <w:spacing w:after="0" w:line="240" w:lineRule="auto"/>
              <w:textAlignment w:val="baseline"/>
              <w:rPr>
                <w:rFonts w:eastAsia="Times New Roman" w:cstheme="minorHAnsi"/>
                <w:sz w:val="24"/>
                <w:szCs w:val="24"/>
                <w:lang w:eastAsia="en-GB"/>
              </w:rPr>
            </w:pPr>
            <w:r w:rsidRPr="00133B00">
              <w:rPr>
                <w:rFonts w:eastAsia="Times New Roman" w:cstheme="minorHAnsi"/>
                <w:b/>
                <w:bCs/>
                <w:sz w:val="20"/>
                <w:szCs w:val="20"/>
                <w:lang w:eastAsia="en-GB"/>
              </w:rPr>
              <w:t xml:space="preserve">Actual </w:t>
            </w:r>
            <w:r w:rsidRPr="00133B00" w:rsidR="2C34B2F6">
              <w:rPr>
                <w:rFonts w:eastAsia="Times New Roman" w:cstheme="minorHAnsi"/>
                <w:b/>
                <w:bCs/>
                <w:sz w:val="20"/>
                <w:szCs w:val="20"/>
                <w:lang w:eastAsia="en-GB"/>
              </w:rPr>
              <w:t>(</w:t>
            </w:r>
            <w:r w:rsidRPr="00133B00" w:rsidR="2C34B2F6">
              <w:rPr>
                <w:rFonts w:eastAsia="Times New Roman" w:cstheme="minorHAnsi"/>
                <w:sz w:val="20"/>
                <w:szCs w:val="20"/>
                <w:lang w:eastAsia="en-GB"/>
              </w:rPr>
              <w:t>FY22)</w:t>
            </w:r>
          </w:p>
        </w:tc>
      </w:tr>
      <w:tr w:rsidRPr="00B92D89" w:rsidR="00B92D89" w:rsidTr="390F1443" w14:paraId="42132F99" w14:textId="77777777">
        <w:tc>
          <w:tcPr>
            <w:tcW w:w="851" w:type="dxa"/>
            <w:tcBorders>
              <w:top w:val="single" w:color="auto" w:sz="6" w:space="0"/>
              <w:left w:val="single" w:color="auto" w:sz="6" w:space="0"/>
              <w:bottom w:val="single" w:color="auto" w:sz="6" w:space="0"/>
              <w:right w:val="single" w:color="auto" w:sz="6" w:space="0"/>
            </w:tcBorders>
            <w:shd w:val="clear" w:color="auto" w:fill="auto"/>
            <w:hideMark/>
          </w:tcPr>
          <w:p w:rsidRPr="00133B00" w:rsidR="00E30FF4" w:rsidP="390F1443" w:rsidRDefault="3A07D31A" w14:paraId="42463384" w14:textId="65C028C0">
            <w:pPr>
              <w:spacing w:after="0" w:line="240" w:lineRule="auto"/>
              <w:textAlignment w:val="baseline"/>
              <w:rPr>
                <w:rFonts w:eastAsia="Times New Roman" w:cstheme="minorHAnsi"/>
                <w:sz w:val="24"/>
                <w:szCs w:val="24"/>
                <w:lang w:eastAsia="en-GB"/>
              </w:rPr>
            </w:pPr>
            <w:r w:rsidRPr="00133B00">
              <w:rPr>
                <w:rFonts w:eastAsia="Times New Roman" w:cstheme="minorHAnsi"/>
                <w:sz w:val="20"/>
                <w:szCs w:val="20"/>
                <w:lang w:eastAsia="en-GB"/>
              </w:rPr>
              <w:t> 1.1</w:t>
            </w:r>
          </w:p>
        </w:tc>
        <w:tc>
          <w:tcPr>
            <w:tcW w:w="5103" w:type="dxa"/>
            <w:tcBorders>
              <w:top w:val="single" w:color="auto" w:sz="6" w:space="0"/>
              <w:left w:val="single" w:color="auto" w:sz="6" w:space="0"/>
              <w:bottom w:val="single" w:color="auto" w:sz="6" w:space="0"/>
              <w:right w:val="single" w:color="auto" w:sz="6" w:space="0"/>
            </w:tcBorders>
            <w:shd w:val="clear" w:color="auto" w:fill="auto"/>
          </w:tcPr>
          <w:p w:rsidRPr="00133B00" w:rsidR="00E30FF4" w:rsidP="390F1443" w:rsidRDefault="3A07D31A" w14:paraId="2A4FB34D" w14:textId="44CC5357">
            <w:pPr>
              <w:spacing w:after="0" w:line="240" w:lineRule="auto"/>
              <w:textAlignment w:val="baseline"/>
              <w:rPr>
                <w:rFonts w:eastAsia="Times New Roman" w:cstheme="minorHAnsi"/>
                <w:sz w:val="24"/>
                <w:szCs w:val="24"/>
                <w:lang w:eastAsia="en-GB"/>
              </w:rPr>
            </w:pPr>
            <w:r w:rsidRPr="00133B00">
              <w:rPr>
                <w:rStyle w:val="eop"/>
                <w:rFonts w:cstheme="minorHAnsi"/>
                <w:i/>
                <w:iCs/>
                <w:sz w:val="24"/>
                <w:szCs w:val="24"/>
              </w:rPr>
              <w:t xml:space="preserve"># </w:t>
            </w:r>
            <w:proofErr w:type="gramStart"/>
            <w:r w:rsidRPr="00133B00" w:rsidR="4A38A8E4">
              <w:rPr>
                <w:rStyle w:val="eop"/>
                <w:rFonts w:cstheme="minorHAnsi"/>
                <w:i/>
                <w:iCs/>
                <w:sz w:val="24"/>
                <w:szCs w:val="24"/>
              </w:rPr>
              <w:t>of</w:t>
            </w:r>
            <w:proofErr w:type="gramEnd"/>
            <w:r w:rsidRPr="00133B00" w:rsidR="4A38A8E4">
              <w:rPr>
                <w:rStyle w:val="eop"/>
                <w:rFonts w:cstheme="minorHAnsi"/>
                <w:i/>
                <w:iCs/>
                <w:sz w:val="24"/>
                <w:szCs w:val="24"/>
              </w:rPr>
              <w:t xml:space="preserve"> workshops, trainings and consultations conducted</w:t>
            </w:r>
          </w:p>
        </w:tc>
        <w:tc>
          <w:tcPr>
            <w:tcW w:w="1134" w:type="dxa"/>
            <w:tcBorders>
              <w:top w:val="single" w:color="auto" w:sz="6" w:space="0"/>
              <w:left w:val="single" w:color="auto" w:sz="6" w:space="0"/>
              <w:bottom w:val="single" w:color="auto" w:sz="6" w:space="0"/>
              <w:right w:val="single" w:color="auto" w:sz="6" w:space="0"/>
            </w:tcBorders>
          </w:tcPr>
          <w:p w:rsidRPr="00133B00" w:rsidR="00E30FF4" w:rsidP="390F1443" w:rsidRDefault="00AF2F05" w14:paraId="4E9E5E39" w14:textId="16C5FF43">
            <w:pPr>
              <w:spacing w:after="0" w:line="240" w:lineRule="auto"/>
              <w:textAlignment w:val="baseline"/>
              <w:rPr>
                <w:rFonts w:eastAsia="Times New Roman" w:cstheme="minorHAnsi"/>
                <w:sz w:val="24"/>
                <w:szCs w:val="24"/>
                <w:lang w:eastAsia="en-GB"/>
              </w:rPr>
            </w:pPr>
            <w:r w:rsidRPr="00133B00">
              <w:rPr>
                <w:rFonts w:eastAsia="Times New Roman" w:cstheme="minorHAnsi"/>
                <w:sz w:val="24"/>
                <w:szCs w:val="24"/>
                <w:lang w:eastAsia="en-GB"/>
              </w:rPr>
              <w:t>0</w:t>
            </w:r>
          </w:p>
        </w:tc>
        <w:tc>
          <w:tcPr>
            <w:tcW w:w="1134" w:type="dxa"/>
            <w:tcBorders>
              <w:top w:val="single" w:color="auto" w:sz="6" w:space="0"/>
              <w:left w:val="single" w:color="auto" w:sz="6" w:space="0"/>
              <w:bottom w:val="single" w:color="auto" w:sz="6" w:space="0"/>
              <w:right w:val="single" w:color="auto" w:sz="6" w:space="0"/>
            </w:tcBorders>
            <w:shd w:val="clear" w:color="auto" w:fill="auto"/>
            <w:hideMark/>
          </w:tcPr>
          <w:p w:rsidRPr="00133B00" w:rsidR="00E30FF4" w:rsidP="390F1443" w:rsidRDefault="00AF2F05" w14:paraId="2C9194F6" w14:textId="602FD5D6">
            <w:pPr>
              <w:spacing w:after="0" w:line="240" w:lineRule="auto"/>
              <w:textAlignment w:val="baseline"/>
              <w:rPr>
                <w:rFonts w:eastAsia="Times New Roman" w:cstheme="minorHAnsi"/>
                <w:sz w:val="24"/>
                <w:szCs w:val="24"/>
                <w:lang w:eastAsia="en-GB"/>
              </w:rPr>
            </w:pPr>
            <w:r w:rsidRPr="00133B00">
              <w:rPr>
                <w:rFonts w:eastAsia="Times New Roman" w:cstheme="minorHAnsi"/>
                <w:sz w:val="24"/>
                <w:szCs w:val="24"/>
                <w:lang w:eastAsia="en-GB"/>
              </w:rPr>
              <w:t>150</w:t>
            </w:r>
          </w:p>
        </w:tc>
        <w:tc>
          <w:tcPr>
            <w:tcW w:w="938" w:type="dxa"/>
            <w:tcBorders>
              <w:top w:val="single" w:color="auto" w:sz="6" w:space="0"/>
              <w:left w:val="single" w:color="auto" w:sz="6" w:space="0"/>
              <w:bottom w:val="single" w:color="auto" w:sz="6" w:space="0"/>
              <w:right w:val="single" w:color="auto" w:sz="6" w:space="0"/>
            </w:tcBorders>
            <w:shd w:val="clear" w:color="auto" w:fill="auto"/>
            <w:hideMark/>
          </w:tcPr>
          <w:p w:rsidRPr="00133B00" w:rsidR="00E30FF4" w:rsidP="390F1443" w:rsidRDefault="00AF2F05" w14:paraId="680C7C8E" w14:textId="342B2C51">
            <w:pPr>
              <w:spacing w:after="0" w:line="240" w:lineRule="auto"/>
              <w:textAlignment w:val="baseline"/>
              <w:rPr>
                <w:rFonts w:eastAsia="Times New Roman" w:cstheme="minorHAnsi"/>
                <w:sz w:val="24"/>
                <w:szCs w:val="24"/>
                <w:lang w:eastAsia="en-GB"/>
              </w:rPr>
            </w:pPr>
            <w:r w:rsidRPr="00133B00">
              <w:rPr>
                <w:rFonts w:eastAsia="Times New Roman" w:cstheme="minorHAnsi"/>
                <w:sz w:val="24"/>
                <w:szCs w:val="24"/>
                <w:lang w:eastAsia="en-GB"/>
              </w:rPr>
              <w:t>360</w:t>
            </w:r>
          </w:p>
        </w:tc>
      </w:tr>
    </w:tbl>
    <w:p w:rsidRPr="00133B00" w:rsidR="007559D9" w:rsidP="390F1443" w:rsidRDefault="007559D9" w14:paraId="6CB6C26B" w14:textId="4C6B627C">
      <w:pPr>
        <w:jc w:val="both"/>
        <w:rPr>
          <w:rFonts w:cstheme="minorHAnsi"/>
          <w:sz w:val="24"/>
          <w:szCs w:val="24"/>
        </w:rPr>
      </w:pPr>
    </w:p>
    <w:p w:rsidR="259F46F3" w:rsidP="051FB3AB" w:rsidRDefault="259F46F3" w14:paraId="196FE4A7" w14:textId="36AC2AB1">
      <w:pPr>
        <w:pStyle w:val="Normal"/>
        <w:bidi w:val="0"/>
        <w:spacing w:before="0" w:beforeAutospacing="off" w:after="160" w:afterAutospacing="off" w:line="259" w:lineRule="auto"/>
        <w:ind w:left="0" w:right="0"/>
        <w:jc w:val="both"/>
        <w:rPr>
          <w:rStyle w:val="normaltextrun"/>
          <w:rFonts w:cs="Calibri" w:cstheme="minorAscii"/>
          <w:sz w:val="24"/>
          <w:szCs w:val="24"/>
        </w:rPr>
      </w:pPr>
      <w:r w:rsidRPr="051FB3AB" w:rsidR="259F46F3">
        <w:rPr>
          <w:rStyle w:val="normaltextrun"/>
          <w:rFonts w:cs="Calibri" w:cstheme="minorAscii"/>
          <w:sz w:val="24"/>
          <w:szCs w:val="24"/>
        </w:rPr>
        <w:t>Example</w:t>
      </w:r>
      <w:r w:rsidRPr="051FB3AB" w:rsidR="6BDD46C7">
        <w:rPr>
          <w:rStyle w:val="normaltextrun"/>
          <w:rFonts w:cs="Calibri" w:cstheme="minorAscii"/>
          <w:sz w:val="24"/>
          <w:szCs w:val="24"/>
        </w:rPr>
        <w:t xml:space="preserve"> output</w:t>
      </w:r>
      <w:r w:rsidRPr="051FB3AB" w:rsidR="259F46F3">
        <w:rPr>
          <w:rStyle w:val="normaltextrun"/>
          <w:rFonts w:cs="Calibri" w:cstheme="minorAscii"/>
          <w:sz w:val="24"/>
          <w:szCs w:val="24"/>
        </w:rPr>
        <w:t xml:space="preserve">: </w:t>
      </w:r>
      <w:r w:rsidRPr="051FB3AB" w:rsidR="6BDD46C7">
        <w:rPr>
          <w:rStyle w:val="normaltextrun"/>
          <w:rFonts w:cs="Calibri" w:cstheme="minorAscii"/>
          <w:sz w:val="24"/>
          <w:szCs w:val="24"/>
        </w:rPr>
        <w:t>Cleaner Marine and Coastal Ecosystems in North Africa</w:t>
      </w:r>
      <w:r w:rsidRPr="051FB3AB" w:rsidR="259F46F3">
        <w:rPr>
          <w:rStyle w:val="normaltextrun"/>
          <w:rFonts w:cs="Calibri" w:cstheme="minorAscii"/>
          <w:sz w:val="24"/>
          <w:szCs w:val="24"/>
        </w:rPr>
        <w:t xml:space="preserve"> regional</w:t>
      </w:r>
      <w:r w:rsidRPr="051FB3AB" w:rsidR="6BDD46C7">
        <w:rPr>
          <w:rStyle w:val="normaltextrun"/>
          <w:rFonts w:cs="Calibri" w:cstheme="minorAscii"/>
          <w:sz w:val="24"/>
          <w:szCs w:val="24"/>
        </w:rPr>
        <w:t xml:space="preserve"> workshop </w:t>
      </w:r>
      <w:r w:rsidRPr="051FB3AB" w:rsidR="259F46F3">
        <w:rPr>
          <w:rStyle w:val="normaltextrun"/>
          <w:rFonts w:cs="Calibri" w:cstheme="minorAscii"/>
          <w:sz w:val="24"/>
          <w:szCs w:val="24"/>
        </w:rPr>
        <w:t>where</w:t>
      </w:r>
      <w:r w:rsidRPr="051FB3AB" w:rsidR="6BDD46C7">
        <w:rPr>
          <w:rStyle w:val="normaltextrun"/>
          <w:rFonts w:cs="Calibri" w:cstheme="minorAscii"/>
          <w:sz w:val="24"/>
          <w:szCs w:val="24"/>
        </w:rPr>
        <w:t xml:space="preserve"> participants from the Middle East, North Africa and West Africa shared and learned from national experiences in developing action plans </w:t>
      </w:r>
      <w:r w:rsidRPr="051FB3AB" w:rsidR="259F46F3">
        <w:rPr>
          <w:rStyle w:val="normaltextrun"/>
          <w:rFonts w:cs="Calibri" w:cstheme="minorAscii"/>
          <w:sz w:val="24"/>
          <w:szCs w:val="24"/>
        </w:rPr>
        <w:t>to achieve this aim</w:t>
      </w:r>
      <w:r w:rsidRPr="051FB3AB" w:rsidR="6BDD46C7">
        <w:rPr>
          <w:rStyle w:val="normaltextrun"/>
          <w:rFonts w:cs="Calibri" w:cstheme="minorAscii"/>
          <w:sz w:val="24"/>
          <w:szCs w:val="24"/>
        </w:rPr>
        <w:t xml:space="preserve">. </w:t>
      </w:r>
    </w:p>
    <w:p w:rsidR="7CCC1953" w:rsidP="051FB3AB" w:rsidRDefault="7CCC1953" w14:paraId="594F03BD" w14:textId="723DDCF2">
      <w:pPr>
        <w:pStyle w:val="Normal"/>
        <w:bidi w:val="0"/>
        <w:spacing w:before="0" w:beforeAutospacing="off" w:after="160" w:afterAutospacing="off" w:line="259" w:lineRule="auto"/>
        <w:ind w:left="0" w:right="0"/>
        <w:jc w:val="both"/>
        <w:rPr>
          <w:rStyle w:val="normaltextrun"/>
          <w:rFonts w:cs="Calibri" w:cstheme="minorAscii"/>
          <w:sz w:val="24"/>
          <w:szCs w:val="24"/>
        </w:rPr>
      </w:pPr>
      <w:r w:rsidRPr="051FB3AB" w:rsidR="7CCC1953">
        <w:rPr>
          <w:rStyle w:val="normaltextrun"/>
          <w:rFonts w:cs="Calibri" w:cstheme="minorAscii"/>
          <w:sz w:val="24"/>
          <w:szCs w:val="24"/>
        </w:rPr>
        <w:t xml:space="preserve">This links with </w:t>
      </w:r>
      <w:r w:rsidRPr="051FB3AB" w:rsidR="4041E137">
        <w:rPr>
          <w:rStyle w:val="normaltextrun"/>
          <w:rFonts w:cs="Calibri" w:cstheme="minorAscii"/>
          <w:sz w:val="24"/>
          <w:szCs w:val="24"/>
        </w:rPr>
        <w:t>BPF KPI</w:t>
      </w:r>
      <w:r w:rsidRPr="051FB3AB" w:rsidR="4041E137">
        <w:rPr>
          <w:rFonts w:cs="Calibri" w:cstheme="minorAscii"/>
          <w:sz w:val="24"/>
          <w:szCs w:val="24"/>
        </w:rPr>
        <w:t xml:space="preserve"> </w:t>
      </w:r>
      <w:r w:rsidRPr="051FB3AB" w:rsidR="4041E137">
        <w:rPr>
          <w:rFonts w:cs="Calibri" w:cstheme="minorAscii"/>
          <w:b w:val="1"/>
          <w:bCs w:val="1"/>
          <w:i w:val="1"/>
          <w:iCs w:val="1"/>
          <w:sz w:val="24"/>
          <w:szCs w:val="24"/>
        </w:rPr>
        <w:t xml:space="preserve">number of marine-related evidence, knowledge dissemination </w:t>
      </w:r>
      <w:r w:rsidRPr="051FB3AB" w:rsidR="09B34A58">
        <w:rPr>
          <w:rFonts w:cs="Calibri" w:cstheme="minorAscii"/>
          <w:b w:val="1"/>
          <w:bCs w:val="1"/>
          <w:i w:val="1"/>
          <w:iCs w:val="1"/>
          <w:sz w:val="24"/>
          <w:szCs w:val="24"/>
        </w:rPr>
        <w:t xml:space="preserve">and education activities or products developed </w:t>
      </w:r>
      <w:r w:rsidRPr="051FB3AB" w:rsidR="09B34A58">
        <w:rPr>
          <w:rFonts w:cs="Calibri" w:cstheme="minorAscii"/>
          <w:b w:val="1"/>
          <w:bCs w:val="1"/>
          <w:i w:val="1"/>
          <w:iCs w:val="1"/>
          <w:sz w:val="24"/>
          <w:szCs w:val="24"/>
        </w:rPr>
        <w:t>as a result of</w:t>
      </w:r>
      <w:r w:rsidRPr="051FB3AB" w:rsidR="09B34A58">
        <w:rPr>
          <w:rFonts w:cs="Calibri" w:cstheme="minorAscii"/>
          <w:b w:val="1"/>
          <w:bCs w:val="1"/>
          <w:i w:val="1"/>
          <w:iCs w:val="1"/>
          <w:sz w:val="24"/>
          <w:szCs w:val="24"/>
        </w:rPr>
        <w:t xml:space="preserve"> BPF finance</w:t>
      </w:r>
      <w:r w:rsidRPr="051FB3AB" w:rsidR="09B34A58">
        <w:rPr>
          <w:rFonts w:cs="Calibri" w:cstheme="minorAscii"/>
          <w:i w:val="1"/>
          <w:iCs w:val="1"/>
          <w:sz w:val="24"/>
          <w:szCs w:val="24"/>
        </w:rPr>
        <w:t xml:space="preserve">. </w:t>
      </w:r>
      <w:r w:rsidRPr="051FB3AB" w:rsidR="42B11E54">
        <w:rPr>
          <w:rFonts w:cs="Calibri" w:cstheme="minorAscii"/>
          <w:sz w:val="24"/>
          <w:szCs w:val="24"/>
        </w:rPr>
        <w:t xml:space="preserve">In the longer term, it will also contribute to other BPF KPIs such as </w:t>
      </w:r>
      <w:r w:rsidRPr="051FB3AB" w:rsidR="7D076C3C">
        <w:rPr>
          <w:rFonts w:cs="Calibri" w:cstheme="minorAscii"/>
          <w:b w:val="1"/>
          <w:bCs w:val="1"/>
          <w:i w:val="1"/>
          <w:iCs w:val="1"/>
          <w:sz w:val="24"/>
          <w:szCs w:val="24"/>
        </w:rPr>
        <w:t>number of new or strengthened policies, strategies or regulations related to improving or managing the marine environment</w:t>
      </w:r>
      <w:r w:rsidRPr="051FB3AB" w:rsidR="0C0DC94F">
        <w:rPr>
          <w:rFonts w:cs="Calibri" w:cstheme="minorAscii"/>
          <w:i w:val="1"/>
          <w:iCs w:val="1"/>
          <w:sz w:val="24"/>
          <w:szCs w:val="24"/>
        </w:rPr>
        <w:t xml:space="preserve"> </w:t>
      </w:r>
      <w:r w:rsidRPr="051FB3AB" w:rsidR="0C0DC94F">
        <w:rPr>
          <w:rFonts w:cs="Calibri" w:cstheme="minorAscii"/>
          <w:sz w:val="24"/>
          <w:szCs w:val="24"/>
        </w:rPr>
        <w:t xml:space="preserve">and </w:t>
      </w:r>
      <w:r w:rsidRPr="051FB3AB" w:rsidR="0C0DC94F">
        <w:rPr>
          <w:rFonts w:cs="Calibri" w:cstheme="minorAscii"/>
          <w:b w:val="1"/>
          <w:bCs w:val="1"/>
          <w:i w:val="1"/>
          <w:iCs w:val="1"/>
          <w:sz w:val="24"/>
          <w:szCs w:val="24"/>
        </w:rPr>
        <w:t>area of marine ecosystems protected, enhanced</w:t>
      </w:r>
      <w:r w:rsidRPr="051FB3AB" w:rsidR="1F5AC51F">
        <w:rPr>
          <w:rFonts w:cs="Calibri" w:cstheme="minorAscii"/>
          <w:b w:val="1"/>
          <w:bCs w:val="1"/>
          <w:i w:val="1"/>
          <w:iCs w:val="1"/>
          <w:sz w:val="24"/>
          <w:szCs w:val="24"/>
        </w:rPr>
        <w:t xml:space="preserve"> or sustainable </w:t>
      </w:r>
      <w:r w:rsidRPr="051FB3AB" w:rsidR="718B0026">
        <w:rPr>
          <w:rFonts w:cs="Calibri" w:cstheme="minorAscii"/>
          <w:b w:val="1"/>
          <w:bCs w:val="1"/>
          <w:i w:val="1"/>
          <w:iCs w:val="1"/>
          <w:sz w:val="24"/>
          <w:szCs w:val="24"/>
        </w:rPr>
        <w:t xml:space="preserve">management </w:t>
      </w:r>
      <w:r w:rsidRPr="051FB3AB" w:rsidR="5A684112">
        <w:rPr>
          <w:rFonts w:cs="Calibri" w:cstheme="minorAscii"/>
          <w:b w:val="1"/>
          <w:bCs w:val="1"/>
          <w:i w:val="1"/>
          <w:iCs w:val="1"/>
          <w:sz w:val="24"/>
          <w:szCs w:val="24"/>
        </w:rPr>
        <w:t xml:space="preserve">practices </w:t>
      </w:r>
      <w:r w:rsidRPr="051FB3AB" w:rsidR="5A684112">
        <w:rPr>
          <w:rFonts w:cs="Calibri" w:cstheme="minorAscii"/>
          <w:b w:val="1"/>
          <w:bCs w:val="1"/>
          <w:i w:val="1"/>
          <w:iCs w:val="1"/>
          <w:sz w:val="24"/>
          <w:szCs w:val="24"/>
        </w:rPr>
        <w:t xml:space="preserve">as </w:t>
      </w:r>
      <w:r w:rsidRPr="051FB3AB" w:rsidR="5A684112">
        <w:rPr>
          <w:rStyle w:val="normaltextrun"/>
          <w:rFonts w:cs="Calibri" w:cstheme="minorAscii"/>
          <w:sz w:val="24"/>
          <w:szCs w:val="24"/>
        </w:rPr>
        <w:t xml:space="preserve">a </w:t>
      </w:r>
      <w:r w:rsidRPr="051FB3AB" w:rsidR="5A684112">
        <w:rPr>
          <w:rStyle w:val="normaltextrun"/>
          <w:rFonts w:cs="Calibri" w:cstheme="minorAscii"/>
          <w:b w:val="1"/>
          <w:bCs w:val="1"/>
          <w:i w:val="1"/>
          <w:iCs w:val="1"/>
          <w:sz w:val="24"/>
          <w:szCs w:val="24"/>
        </w:rPr>
        <w:t>result of</w:t>
      </w:r>
      <w:r w:rsidRPr="051FB3AB" w:rsidR="5A684112">
        <w:rPr>
          <w:rStyle w:val="normaltextrun"/>
          <w:rFonts w:cs="Calibri" w:cstheme="minorAscii"/>
          <w:b w:val="1"/>
          <w:bCs w:val="1"/>
          <w:i w:val="1"/>
          <w:iCs w:val="1"/>
          <w:sz w:val="24"/>
          <w:szCs w:val="24"/>
        </w:rPr>
        <w:t xml:space="preserve"> BPF projects</w:t>
      </w:r>
      <w:r w:rsidRPr="051FB3AB" w:rsidR="5A684112">
        <w:rPr>
          <w:rStyle w:val="normaltextrun"/>
          <w:rFonts w:cs="Calibri" w:cstheme="minorAscii"/>
          <w:b w:val="1"/>
          <w:bCs w:val="1"/>
          <w:i w:val="1"/>
          <w:iCs w:val="1"/>
          <w:sz w:val="24"/>
          <w:szCs w:val="24"/>
        </w:rPr>
        <w:t xml:space="preserve">. </w:t>
      </w:r>
    </w:p>
    <w:p w:rsidRPr="00B92D89" w:rsidR="54EB727F" w:rsidP="051FB3AB" w:rsidRDefault="62545FBC" w14:paraId="492C01E8" w14:textId="0C3746CC" w14:noSpellErr="1">
      <w:pPr>
        <w:pStyle w:val="Normal"/>
        <w:bidi w:val="0"/>
        <w:spacing w:before="0" w:beforeAutospacing="off" w:after="160" w:afterAutospacing="off" w:line="259" w:lineRule="auto"/>
        <w:ind w:left="0" w:right="0"/>
        <w:jc w:val="both"/>
        <w:rPr>
          <w:rStyle w:val="normaltextrun"/>
          <w:rFonts w:cs="Calibri" w:cstheme="minorAscii"/>
          <w:sz w:val="24"/>
          <w:szCs w:val="24"/>
        </w:rPr>
      </w:pPr>
      <w:r w:rsidRPr="051FB3AB" w:rsidR="6E32C175">
        <w:rPr>
          <w:rStyle w:val="normaltextrun"/>
          <w:rFonts w:cs="Calibri" w:cstheme="minorAscii"/>
          <w:sz w:val="24"/>
          <w:szCs w:val="24"/>
        </w:rPr>
        <w:t xml:space="preserve">In relation to capacity building outputs, this year there have been </w:t>
      </w:r>
      <w:r w:rsidRPr="051FB3AB" w:rsidR="6E32C175">
        <w:rPr>
          <w:rStyle w:val="normaltextrun"/>
          <w:rFonts w:cs="Calibri" w:cstheme="minorAscii"/>
          <w:sz w:val="24"/>
          <w:szCs w:val="24"/>
        </w:rPr>
        <w:t xml:space="preserve">19 </w:t>
      </w:r>
      <w:r w:rsidRPr="051FB3AB" w:rsidR="6E32C175">
        <w:rPr>
          <w:rStyle w:val="normaltextrun"/>
          <w:rFonts w:cs="Calibri" w:cstheme="minorAscii"/>
          <w:sz w:val="24"/>
          <w:szCs w:val="24"/>
        </w:rPr>
        <w:t xml:space="preserve">completed while </w:t>
      </w:r>
      <w:r w:rsidRPr="051FB3AB" w:rsidR="6E32C175">
        <w:rPr>
          <w:rStyle w:val="normaltextrun"/>
          <w:rFonts w:cs="Calibri" w:cstheme="minorAscii"/>
          <w:sz w:val="24"/>
          <w:szCs w:val="24"/>
        </w:rPr>
        <w:t xml:space="preserve">48 </w:t>
      </w:r>
      <w:r w:rsidRPr="051FB3AB" w:rsidR="6E32C175">
        <w:rPr>
          <w:rStyle w:val="normaltextrun"/>
          <w:rFonts w:cs="Calibri" w:cstheme="minorAscii"/>
          <w:sz w:val="24"/>
          <w:szCs w:val="24"/>
        </w:rPr>
        <w:t>remain</w:t>
      </w:r>
      <w:r w:rsidRPr="051FB3AB" w:rsidR="6E32C175">
        <w:rPr>
          <w:rStyle w:val="normaltextrun"/>
          <w:rFonts w:cs="Calibri" w:cstheme="minorAscii"/>
          <w:sz w:val="24"/>
          <w:szCs w:val="24"/>
        </w:rPr>
        <w:t xml:space="preserve"> ongoing. The target for activity proposals (for completed projects) was </w:t>
      </w:r>
      <w:r w:rsidRPr="051FB3AB" w:rsidR="6E32C175">
        <w:rPr>
          <w:rStyle w:val="normaltextrun"/>
          <w:rFonts w:cs="Calibri" w:cstheme="minorAscii"/>
          <w:sz w:val="24"/>
          <w:szCs w:val="24"/>
        </w:rPr>
        <w:t xml:space="preserve">39 </w:t>
      </w:r>
      <w:r w:rsidRPr="051FB3AB" w:rsidR="6E32C175">
        <w:rPr>
          <w:rStyle w:val="normaltextrun"/>
          <w:rFonts w:cs="Calibri" w:cstheme="minorAscii"/>
          <w:sz w:val="24"/>
          <w:szCs w:val="24"/>
        </w:rPr>
        <w:t xml:space="preserve">while the amount achieved was </w:t>
      </w:r>
      <w:r w:rsidRPr="051FB3AB" w:rsidR="6E32C175">
        <w:rPr>
          <w:rStyle w:val="normaltextrun"/>
          <w:rFonts w:cs="Calibri" w:cstheme="minorAscii"/>
          <w:sz w:val="24"/>
          <w:szCs w:val="24"/>
        </w:rPr>
        <w:t xml:space="preserve">141. </w:t>
      </w:r>
      <w:r w:rsidRPr="051FB3AB" w:rsidR="6E32C175">
        <w:rPr>
          <w:rStyle w:val="normaltextrun"/>
          <w:rFonts w:cs="Calibri" w:cstheme="minorAscii"/>
          <w:sz w:val="24"/>
          <w:szCs w:val="24"/>
        </w:rPr>
        <w:t xml:space="preserve">This has produced an achievement against activity target (in percentage terms) of </w:t>
      </w:r>
      <w:r w:rsidRPr="051FB3AB" w:rsidR="6E32C175">
        <w:rPr>
          <w:rStyle w:val="normaltextrun"/>
          <w:rFonts w:cs="Calibri" w:cstheme="minorAscii"/>
          <w:sz w:val="24"/>
          <w:szCs w:val="24"/>
        </w:rPr>
        <w:t>362%</w:t>
      </w:r>
      <w:r w:rsidRPr="051FB3AB" w:rsidR="6E32C175">
        <w:rPr>
          <w:rStyle w:val="normaltextrun"/>
          <w:rFonts w:cs="Calibri" w:cstheme="minorAscii"/>
          <w:sz w:val="24"/>
          <w:szCs w:val="24"/>
        </w:rPr>
        <w:t xml:space="preserve">. For ongoing capacity building activities, the target was </w:t>
      </w:r>
      <w:r w:rsidRPr="051FB3AB" w:rsidR="6E32C175">
        <w:rPr>
          <w:rStyle w:val="normaltextrun"/>
          <w:rFonts w:cs="Calibri" w:cstheme="minorAscii"/>
          <w:sz w:val="24"/>
          <w:szCs w:val="24"/>
        </w:rPr>
        <w:t xml:space="preserve">184 </w:t>
      </w:r>
      <w:r w:rsidRPr="051FB3AB" w:rsidR="6E32C175">
        <w:rPr>
          <w:rStyle w:val="normaltextrun"/>
          <w:rFonts w:cs="Calibri" w:cstheme="minorAscii"/>
          <w:sz w:val="24"/>
          <w:szCs w:val="24"/>
        </w:rPr>
        <w:t xml:space="preserve">while the amount achieved was </w:t>
      </w:r>
      <w:r w:rsidRPr="051FB3AB" w:rsidR="6E32C175">
        <w:rPr>
          <w:rStyle w:val="normaltextrun"/>
          <w:rFonts w:cs="Calibri" w:cstheme="minorAscii"/>
          <w:sz w:val="24"/>
          <w:szCs w:val="24"/>
        </w:rPr>
        <w:t xml:space="preserve">219 </w:t>
      </w:r>
      <w:r w:rsidRPr="051FB3AB" w:rsidR="6E32C175">
        <w:rPr>
          <w:rStyle w:val="normaltextrun"/>
          <w:rFonts w:cs="Calibri" w:cstheme="minorAscii"/>
          <w:sz w:val="24"/>
          <w:szCs w:val="24"/>
        </w:rPr>
        <w:t xml:space="preserve">for an achievement against activity target of </w:t>
      </w:r>
      <w:r w:rsidRPr="051FB3AB" w:rsidR="6E32C175">
        <w:rPr>
          <w:rStyle w:val="normaltextrun"/>
          <w:rFonts w:cs="Calibri" w:cstheme="minorAscii"/>
          <w:sz w:val="24"/>
          <w:szCs w:val="24"/>
        </w:rPr>
        <w:t xml:space="preserve">119%. </w:t>
      </w:r>
      <w:r w:rsidRPr="051FB3AB" w:rsidR="6E32C175">
        <w:rPr>
          <w:rStyle w:val="normaltextrun"/>
          <w:rFonts w:cs="Calibri" w:cstheme="minorAscii"/>
          <w:sz w:val="24"/>
          <w:szCs w:val="24"/>
        </w:rPr>
        <w:t xml:space="preserve">Thus, in </w:t>
      </w:r>
      <w:r w:rsidRPr="051FB3AB" w:rsidR="6E32C175">
        <w:rPr>
          <w:rStyle w:val="normaltextrun"/>
          <w:rFonts w:cs="Calibri" w:cstheme="minorAscii"/>
          <w:sz w:val="24"/>
          <w:szCs w:val="24"/>
        </w:rPr>
        <w:t>capacity</w:t>
      </w:r>
      <w:r w:rsidRPr="051FB3AB" w:rsidR="6E32C175">
        <w:rPr>
          <w:rStyle w:val="normaltextrun"/>
          <w:rFonts w:cs="Calibri" w:cstheme="minorAscii"/>
          <w:sz w:val="24"/>
          <w:szCs w:val="24"/>
        </w:rPr>
        <w:t xml:space="preserve"> building activities, PROBLUE is exceeding against expectations against the indicators.</w:t>
      </w:r>
    </w:p>
    <w:p w:rsidRPr="00B92D89" w:rsidR="245E0EB8" w:rsidP="1D02B428" w:rsidRDefault="245E0EB8" w14:paraId="2DE34B42" w14:textId="1C933CEE">
      <w:pPr>
        <w:jc w:val="both"/>
        <w:rPr>
          <w:sz w:val="24"/>
          <w:szCs w:val="24"/>
        </w:rPr>
      </w:pPr>
    </w:p>
    <w:tbl>
      <w:tblPr>
        <w:tblW w:w="9297" w:type="dxa"/>
        <w:tblInd w:w="-15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676"/>
        <w:gridCol w:w="876"/>
        <w:gridCol w:w="1276"/>
        <w:gridCol w:w="3969"/>
        <w:gridCol w:w="1500"/>
      </w:tblGrid>
      <w:tr w:rsidRPr="00B92D89" w:rsidR="00B92D89" w:rsidTr="0C3A3BA9" w14:paraId="0978D15C" w14:textId="77777777">
        <w:trPr>
          <w:trHeight w:val="480"/>
        </w:trPr>
        <w:tc>
          <w:tcPr>
            <w:tcW w:w="1676" w:type="dxa"/>
            <w:tcBorders>
              <w:top w:val="single" w:color="auto" w:sz="6" w:space="0"/>
              <w:left w:val="single" w:color="auto" w:sz="6" w:space="0"/>
              <w:bottom w:val="single" w:color="auto" w:sz="6" w:space="0"/>
              <w:right w:val="single" w:color="auto" w:sz="6" w:space="0"/>
            </w:tcBorders>
            <w:shd w:val="clear" w:color="auto" w:fill="D9E2F3" w:themeFill="accent1" w:themeFillTint="33"/>
            <w:tcMar/>
            <w:hideMark/>
          </w:tcPr>
          <w:p w:rsidRPr="00133B00" w:rsidR="00FD0668" w:rsidP="390F1443" w:rsidRDefault="41FB46B1" w14:paraId="37FCD71E" w14:textId="77777777">
            <w:pPr>
              <w:spacing w:after="0" w:line="240" w:lineRule="auto"/>
              <w:textAlignment w:val="baseline"/>
              <w:rPr>
                <w:rFonts w:eastAsia="Times New Roman" w:cstheme="minorHAnsi"/>
                <w:sz w:val="24"/>
                <w:szCs w:val="24"/>
                <w:lang w:eastAsia="en-GB"/>
              </w:rPr>
            </w:pPr>
            <w:r w:rsidRPr="00133B00">
              <w:rPr>
                <w:rFonts w:eastAsia="Times New Roman" w:cstheme="minorHAnsi"/>
                <w:b/>
                <w:bCs/>
                <w:sz w:val="24"/>
                <w:szCs w:val="24"/>
                <w:lang w:eastAsia="en-GB"/>
              </w:rPr>
              <w:t>Output Title </w:t>
            </w:r>
            <w:r w:rsidRPr="00133B00">
              <w:rPr>
                <w:rFonts w:eastAsia="Times New Roman" w:cstheme="minorHAnsi"/>
                <w:sz w:val="24"/>
                <w:szCs w:val="24"/>
                <w:lang w:eastAsia="en-GB"/>
              </w:rPr>
              <w:t> </w:t>
            </w:r>
          </w:p>
        </w:tc>
        <w:tc>
          <w:tcPr>
            <w:tcW w:w="7621" w:type="dxa"/>
            <w:gridSpan w:val="4"/>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133B00" w:rsidR="00FD0668" w:rsidP="390F1443" w:rsidRDefault="41FB46B1" w14:paraId="79D55DB5" w14:textId="6F29EFD7">
            <w:pPr>
              <w:spacing w:after="0" w:line="240" w:lineRule="auto"/>
              <w:textAlignment w:val="baseline"/>
              <w:rPr>
                <w:rFonts w:eastAsia="Times New Roman" w:cstheme="minorHAnsi"/>
                <w:sz w:val="24"/>
                <w:szCs w:val="24"/>
                <w:lang w:eastAsia="en-GB"/>
              </w:rPr>
            </w:pPr>
            <w:r w:rsidRPr="00133B00">
              <w:rPr>
                <w:rFonts w:cstheme="minorHAnsi"/>
                <w:sz w:val="24"/>
                <w:szCs w:val="24"/>
              </w:rPr>
              <w:t xml:space="preserve">Developing </w:t>
            </w:r>
            <w:r w:rsidRPr="00133B00" w:rsidR="4402B868">
              <w:rPr>
                <w:rFonts w:cstheme="minorHAnsi"/>
                <w:sz w:val="24"/>
                <w:szCs w:val="24"/>
              </w:rPr>
              <w:t xml:space="preserve">and implementing tools to provide and support analysis and policymaking. </w:t>
            </w:r>
          </w:p>
        </w:tc>
      </w:tr>
      <w:tr w:rsidRPr="00B92D89" w:rsidR="00B92D89" w:rsidTr="0C3A3BA9" w14:paraId="097C6D28" w14:textId="77777777">
        <w:trPr>
          <w:trHeight w:val="345"/>
        </w:trPr>
        <w:tc>
          <w:tcPr>
            <w:tcW w:w="2552" w:type="dxa"/>
            <w:gridSpan w:val="2"/>
            <w:tcBorders>
              <w:top w:val="single" w:color="auto" w:sz="6" w:space="0"/>
              <w:left w:val="single" w:color="auto" w:sz="6" w:space="0"/>
              <w:bottom w:val="single" w:color="auto" w:sz="6" w:space="0"/>
              <w:right w:val="single" w:color="auto" w:sz="6" w:space="0"/>
            </w:tcBorders>
            <w:shd w:val="clear" w:color="auto" w:fill="D9E2F3" w:themeFill="accent1" w:themeFillTint="33"/>
            <w:tcMar/>
            <w:hideMark/>
          </w:tcPr>
          <w:p w:rsidRPr="00B92D89" w:rsidR="00FD0668" w:rsidP="0C3A3BA9" w:rsidRDefault="41FB46B1" w14:paraId="6B01D04C" w14:textId="77777777" w14:noSpellErr="1">
            <w:pPr>
              <w:spacing w:after="0" w:line="240" w:lineRule="auto"/>
              <w:textAlignment w:val="baseline"/>
              <w:rPr>
                <w:rFonts w:eastAsia="Times New Roman" w:cs="Calibri" w:cstheme="minorAscii"/>
                <w:sz w:val="24"/>
                <w:szCs w:val="24"/>
                <w:lang w:eastAsia="en-GB"/>
              </w:rPr>
            </w:pPr>
            <w:r w:rsidRPr="0C3A3BA9" w:rsidR="7381B905">
              <w:rPr>
                <w:rFonts w:eastAsia="Times New Roman" w:cs="Calibri" w:cstheme="minorAscii"/>
                <w:sz w:val="24"/>
                <w:szCs w:val="24"/>
                <w:lang w:eastAsia="en-GB"/>
              </w:rPr>
              <w:t>Output number:  </w:t>
            </w:r>
          </w:p>
        </w:tc>
        <w:tc>
          <w:tcPr>
            <w:tcW w:w="1276" w:type="dxa"/>
            <w:tcBorders>
              <w:top w:val="single" w:color="auto" w:sz="6" w:space="0"/>
              <w:left w:val="single" w:color="auto" w:sz="6" w:space="0"/>
              <w:bottom w:val="single" w:color="auto" w:sz="6" w:space="0"/>
              <w:right w:val="single" w:color="auto" w:sz="6" w:space="0"/>
            </w:tcBorders>
            <w:shd w:val="clear" w:color="auto" w:fill="auto"/>
            <w:tcMar/>
            <w:hideMark/>
          </w:tcPr>
          <w:p w:rsidRPr="00B92D89" w:rsidR="00FD0668" w:rsidP="0C3A3BA9" w:rsidRDefault="0DC496E5" w14:paraId="3FA0EBF2" w14:textId="2F449F03" w14:noSpellErr="1">
            <w:pPr>
              <w:spacing w:after="0" w:line="240" w:lineRule="auto"/>
              <w:textAlignment w:val="baseline"/>
              <w:rPr>
                <w:rFonts w:eastAsia="Times New Roman" w:cs="Calibri" w:cstheme="minorAscii"/>
                <w:sz w:val="24"/>
                <w:szCs w:val="24"/>
                <w:lang w:eastAsia="en-GB"/>
              </w:rPr>
            </w:pPr>
            <w:r w:rsidRPr="0C3A3BA9" w:rsidR="643F1033">
              <w:rPr>
                <w:rFonts w:eastAsia="Times New Roman" w:cs="Calibri" w:cstheme="minorAscii"/>
                <w:sz w:val="24"/>
                <w:szCs w:val="24"/>
                <w:lang w:eastAsia="en-GB"/>
              </w:rPr>
              <w:t xml:space="preserve"> 2</w:t>
            </w:r>
          </w:p>
        </w:tc>
        <w:tc>
          <w:tcPr>
            <w:tcW w:w="3969" w:type="dxa"/>
            <w:tcBorders>
              <w:top w:val="single" w:color="auto" w:sz="6" w:space="0"/>
              <w:left w:val="single" w:color="auto" w:sz="6" w:space="0"/>
              <w:bottom w:val="single" w:color="auto" w:sz="6" w:space="0"/>
              <w:right w:val="single" w:color="auto" w:sz="6" w:space="0"/>
            </w:tcBorders>
            <w:shd w:val="clear" w:color="auto" w:fill="D9E2F3" w:themeFill="accent1" w:themeFillTint="33"/>
            <w:tcMar/>
            <w:hideMark/>
          </w:tcPr>
          <w:p w:rsidRPr="00B92D89" w:rsidR="00FD0668" w:rsidP="0C3A3BA9" w:rsidRDefault="41FB46B1" w14:paraId="1B8871F7" w14:textId="77777777" w14:noSpellErr="1">
            <w:pPr>
              <w:spacing w:after="0" w:line="240" w:lineRule="auto"/>
              <w:textAlignment w:val="baseline"/>
              <w:rPr>
                <w:rFonts w:eastAsia="Times New Roman" w:cs="Calibri" w:cstheme="minorAscii"/>
                <w:sz w:val="24"/>
                <w:szCs w:val="24"/>
                <w:lang w:eastAsia="en-GB"/>
              </w:rPr>
            </w:pPr>
            <w:r w:rsidRPr="0C3A3BA9" w:rsidR="7381B905">
              <w:rPr>
                <w:rFonts w:eastAsia="Times New Roman" w:cs="Calibri" w:cstheme="minorAscii"/>
                <w:sz w:val="24"/>
                <w:szCs w:val="24"/>
                <w:lang w:eastAsia="en-GB"/>
              </w:rPr>
              <w:t>Output Score:  </w:t>
            </w:r>
          </w:p>
        </w:tc>
        <w:tc>
          <w:tcPr>
            <w:tcW w:w="1500" w:type="dxa"/>
            <w:tcBorders>
              <w:top w:val="single" w:color="auto" w:sz="6" w:space="0"/>
              <w:left w:val="single" w:color="auto" w:sz="6" w:space="0"/>
              <w:bottom w:val="single" w:color="auto" w:sz="6" w:space="0"/>
              <w:right w:val="single" w:color="auto" w:sz="6" w:space="0"/>
            </w:tcBorders>
            <w:shd w:val="clear" w:color="auto" w:fill="auto"/>
            <w:tcMar/>
            <w:hideMark/>
          </w:tcPr>
          <w:p w:rsidRPr="00B92D89" w:rsidR="00FD0668" w:rsidP="1D02B428" w:rsidRDefault="2350EC5B" w14:paraId="5C88DC68" w14:textId="71108704" w14:noSpellErr="1">
            <w:pPr>
              <w:spacing w:after="0" w:line="240" w:lineRule="auto"/>
              <w:textAlignment w:val="baseline"/>
              <w:rPr>
                <w:rFonts w:eastAsia="Times New Roman"/>
                <w:sz w:val="24"/>
                <w:szCs w:val="24"/>
                <w:lang w:eastAsia="en-GB"/>
              </w:rPr>
            </w:pPr>
            <w:r w:rsidRPr="0C3A3BA9" w:rsidR="430A7B38">
              <w:rPr>
                <w:rFonts w:eastAsia="Times New Roman"/>
                <w:sz w:val="24"/>
                <w:szCs w:val="24"/>
                <w:lang w:eastAsia="en-GB"/>
              </w:rPr>
              <w:t> </w:t>
            </w:r>
            <w:r w:rsidRPr="0C3A3BA9" w:rsidR="40A1D19D">
              <w:rPr>
                <w:rFonts w:eastAsia="Times New Roman"/>
                <w:sz w:val="24"/>
                <w:szCs w:val="24"/>
                <w:lang w:eastAsia="en-GB"/>
              </w:rPr>
              <w:t>A</w:t>
            </w:r>
          </w:p>
        </w:tc>
      </w:tr>
      <w:tr w:rsidRPr="00B92D89" w:rsidR="00B92D89" w:rsidTr="0C3A3BA9" w14:paraId="4B50B350" w14:textId="77777777">
        <w:trPr>
          <w:trHeight w:val="345"/>
        </w:trPr>
        <w:tc>
          <w:tcPr>
            <w:tcW w:w="2552" w:type="dxa"/>
            <w:gridSpan w:val="2"/>
            <w:tcBorders>
              <w:top w:val="single" w:color="auto" w:sz="6" w:space="0"/>
              <w:left w:val="single" w:color="auto" w:sz="6" w:space="0"/>
              <w:bottom w:val="single" w:color="auto" w:sz="6" w:space="0"/>
              <w:right w:val="single" w:color="auto" w:sz="6" w:space="0"/>
            </w:tcBorders>
            <w:shd w:val="clear" w:color="auto" w:fill="D9E2F3" w:themeFill="accent1" w:themeFillTint="33"/>
            <w:tcMar/>
            <w:hideMark/>
          </w:tcPr>
          <w:p w:rsidRPr="00B92D89" w:rsidR="00FD0668" w:rsidP="0C3A3BA9" w:rsidRDefault="41FB46B1" w14:paraId="0574562D" w14:textId="77777777" w14:noSpellErr="1">
            <w:pPr>
              <w:spacing w:after="0" w:line="240" w:lineRule="auto"/>
              <w:textAlignment w:val="baseline"/>
              <w:rPr>
                <w:rFonts w:eastAsia="Times New Roman" w:cs="Calibri" w:cstheme="minorAscii"/>
                <w:sz w:val="24"/>
                <w:szCs w:val="24"/>
                <w:lang w:eastAsia="en-GB"/>
              </w:rPr>
            </w:pPr>
            <w:r w:rsidRPr="0C3A3BA9" w:rsidR="7381B905">
              <w:rPr>
                <w:rFonts w:eastAsia="Times New Roman" w:cs="Calibri" w:cstheme="minorAscii"/>
                <w:sz w:val="24"/>
                <w:szCs w:val="24"/>
                <w:lang w:eastAsia="en-GB"/>
              </w:rPr>
              <w:t>Impact weighting (%):   </w:t>
            </w:r>
          </w:p>
        </w:tc>
        <w:tc>
          <w:tcPr>
            <w:tcW w:w="1276" w:type="dxa"/>
            <w:tcBorders>
              <w:top w:val="single" w:color="auto" w:sz="6" w:space="0"/>
              <w:left w:val="single" w:color="auto" w:sz="6" w:space="0"/>
              <w:bottom w:val="single" w:color="auto" w:sz="6" w:space="0"/>
              <w:right w:val="single" w:color="auto" w:sz="6" w:space="0"/>
            </w:tcBorders>
            <w:shd w:val="clear" w:color="auto" w:fill="auto"/>
            <w:tcMar/>
            <w:hideMark/>
          </w:tcPr>
          <w:p w:rsidRPr="00B92D89" w:rsidR="00FD0668" w:rsidP="0C3A3BA9" w:rsidRDefault="6AF36DED" w14:paraId="5B1AAA21" w14:textId="3F28A6E4" w14:noSpellErr="1">
            <w:pPr>
              <w:spacing w:after="0" w:line="240" w:lineRule="auto"/>
              <w:textAlignment w:val="baseline"/>
              <w:rPr>
                <w:rFonts w:eastAsia="Times New Roman" w:cs="Calibri" w:cstheme="minorAscii"/>
                <w:sz w:val="24"/>
                <w:szCs w:val="24"/>
                <w:lang w:eastAsia="en-GB"/>
              </w:rPr>
            </w:pPr>
            <w:r w:rsidRPr="0C3A3BA9" w:rsidR="4277F31D">
              <w:rPr>
                <w:rFonts w:eastAsia="Times New Roman" w:cs="Calibri" w:cstheme="minorAscii"/>
                <w:sz w:val="24"/>
                <w:szCs w:val="24"/>
                <w:lang w:eastAsia="en-GB"/>
              </w:rPr>
              <w:t> </w:t>
            </w:r>
            <w:r w:rsidRPr="0C3A3BA9" w:rsidR="6668B627">
              <w:rPr>
                <w:rFonts w:eastAsia="Times New Roman" w:cs="Calibri" w:cstheme="minorAscii"/>
                <w:sz w:val="24"/>
                <w:szCs w:val="24"/>
                <w:lang w:eastAsia="en-GB"/>
              </w:rPr>
              <w:t>33.3</w:t>
            </w:r>
          </w:p>
        </w:tc>
        <w:tc>
          <w:tcPr>
            <w:tcW w:w="3969" w:type="dxa"/>
            <w:tcBorders>
              <w:top w:val="single" w:color="auto" w:sz="6" w:space="0"/>
              <w:left w:val="single" w:color="auto" w:sz="6" w:space="0"/>
              <w:bottom w:val="single" w:color="auto" w:sz="6" w:space="0"/>
              <w:right w:val="single" w:color="auto" w:sz="6" w:space="0"/>
            </w:tcBorders>
            <w:shd w:val="clear" w:color="auto" w:fill="D9E2F3" w:themeFill="accent1" w:themeFillTint="33"/>
            <w:tcMar/>
            <w:hideMark/>
          </w:tcPr>
          <w:p w:rsidRPr="00B92D89" w:rsidR="00FD0668" w:rsidP="0C3A3BA9" w:rsidRDefault="41FB46B1" w14:paraId="28FD8D28" w14:textId="77777777" w14:noSpellErr="1">
            <w:pPr>
              <w:spacing w:after="0" w:line="240" w:lineRule="auto"/>
              <w:textAlignment w:val="baseline"/>
              <w:rPr>
                <w:rFonts w:eastAsia="Times New Roman" w:cs="Calibri" w:cstheme="minorAscii"/>
                <w:sz w:val="24"/>
                <w:szCs w:val="24"/>
                <w:lang w:eastAsia="en-GB"/>
              </w:rPr>
            </w:pPr>
            <w:r w:rsidRPr="0C3A3BA9" w:rsidR="7381B905">
              <w:rPr>
                <w:rFonts w:eastAsia="Times New Roman" w:cs="Calibri" w:cstheme="minorAscii"/>
                <w:sz w:val="24"/>
                <w:szCs w:val="24"/>
                <w:lang w:eastAsia="en-GB"/>
              </w:rPr>
              <w:t xml:space="preserve">Weighting revised since last </w:t>
            </w:r>
            <w:r w:rsidRPr="0C3A3BA9" w:rsidR="7381B905">
              <w:rPr>
                <w:rFonts w:eastAsia="Times New Roman" w:cs="Calibri" w:cstheme="minorAscii"/>
                <w:sz w:val="24"/>
                <w:szCs w:val="24"/>
                <w:lang w:eastAsia="en-GB"/>
              </w:rPr>
              <w:t>AR?</w:t>
            </w:r>
            <w:r w:rsidRPr="0C3A3BA9" w:rsidR="7381B905">
              <w:rPr>
                <w:rFonts w:eastAsia="Times New Roman" w:cs="Calibri" w:cstheme="minorAscii"/>
                <w:sz w:val="24"/>
                <w:szCs w:val="24"/>
                <w:lang w:eastAsia="en-GB"/>
              </w:rPr>
              <w:t>  </w:t>
            </w:r>
          </w:p>
        </w:tc>
        <w:tc>
          <w:tcPr>
            <w:tcW w:w="1500" w:type="dxa"/>
            <w:tcBorders>
              <w:top w:val="single" w:color="auto" w:sz="6" w:space="0"/>
              <w:left w:val="single" w:color="auto" w:sz="6" w:space="0"/>
              <w:bottom w:val="single" w:color="auto" w:sz="6" w:space="0"/>
              <w:right w:val="single" w:color="auto" w:sz="6" w:space="0"/>
            </w:tcBorders>
            <w:shd w:val="clear" w:color="auto" w:fill="auto"/>
            <w:tcMar/>
            <w:hideMark/>
          </w:tcPr>
          <w:p w:rsidRPr="00B92D89" w:rsidR="00FD0668" w:rsidP="0C3A3BA9" w:rsidRDefault="41FB46B1" w14:paraId="221CF0DB" w14:textId="77777777" w14:noSpellErr="1">
            <w:pPr>
              <w:spacing w:after="0" w:line="240" w:lineRule="auto"/>
              <w:textAlignment w:val="baseline"/>
              <w:rPr>
                <w:rFonts w:eastAsia="Times New Roman" w:cs="Calibri" w:cstheme="minorAscii"/>
                <w:sz w:val="24"/>
                <w:szCs w:val="24"/>
                <w:lang w:eastAsia="en-GB"/>
              </w:rPr>
            </w:pPr>
            <w:r w:rsidRPr="0C3A3BA9" w:rsidR="7381B905">
              <w:rPr>
                <w:rFonts w:eastAsia="Times New Roman" w:cs="Calibri" w:cstheme="minorAscii"/>
                <w:sz w:val="24"/>
                <w:szCs w:val="24"/>
                <w:lang w:eastAsia="en-GB"/>
              </w:rPr>
              <w:t>N/A</w:t>
            </w:r>
          </w:p>
        </w:tc>
      </w:tr>
    </w:tbl>
    <w:p w:rsidRPr="00B92D89" w:rsidR="00FD0668" w:rsidP="00676153" w:rsidRDefault="00FD0668" w14:paraId="43EDEFFC" w14:textId="129ABA81">
      <w:pPr>
        <w:jc w:val="both"/>
        <w:rPr>
          <w:rFonts w:cstheme="minorHAnsi"/>
          <w:sz w:val="24"/>
          <w:szCs w:val="24"/>
        </w:rPr>
      </w:pPr>
    </w:p>
    <w:tbl>
      <w:tblPr>
        <w:tblW w:w="9160" w:type="dxa"/>
        <w:tblInd w:w="-15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851"/>
        <w:gridCol w:w="5103"/>
        <w:gridCol w:w="1134"/>
        <w:gridCol w:w="1134"/>
        <w:gridCol w:w="938"/>
      </w:tblGrid>
      <w:tr w:rsidRPr="00B92D89" w:rsidR="00B92D89" w:rsidTr="0C3A3BA9" w14:paraId="642CFF92" w14:textId="77777777">
        <w:trPr>
          <w:trHeight w:val="270"/>
        </w:trPr>
        <w:tc>
          <w:tcPr>
            <w:tcW w:w="5954" w:type="dxa"/>
            <w:gridSpan w:val="2"/>
            <w:tcBorders>
              <w:top w:val="single" w:color="auto" w:sz="6" w:space="0"/>
              <w:left w:val="single" w:color="auto" w:sz="6" w:space="0"/>
              <w:bottom w:val="single" w:color="auto" w:sz="6" w:space="0"/>
              <w:right w:val="single" w:color="auto" w:sz="6" w:space="0"/>
            </w:tcBorders>
            <w:shd w:val="clear" w:color="auto" w:fill="D9E2F3" w:themeFill="accent1" w:themeFillTint="33"/>
            <w:tcMar/>
            <w:hideMark/>
          </w:tcPr>
          <w:p w:rsidRPr="00133B00" w:rsidR="00E30FF4" w:rsidP="390F1443" w:rsidRDefault="00E30FF4" w14:paraId="3324A0A0" w14:textId="77777777">
            <w:pPr>
              <w:spacing w:after="0" w:line="240" w:lineRule="auto"/>
              <w:textAlignment w:val="baseline"/>
              <w:rPr>
                <w:rFonts w:eastAsia="Times New Roman" w:cstheme="minorHAnsi"/>
                <w:sz w:val="24"/>
                <w:szCs w:val="24"/>
                <w:lang w:eastAsia="en-GB"/>
              </w:rPr>
            </w:pPr>
            <w:r w:rsidRPr="00133B00">
              <w:rPr>
                <w:rFonts w:eastAsia="Times New Roman" w:cstheme="minorHAnsi"/>
                <w:b/>
                <w:bCs/>
                <w:sz w:val="20"/>
                <w:szCs w:val="20"/>
                <w:lang w:eastAsia="en-GB"/>
              </w:rPr>
              <w:t>Indicator(s)</w:t>
            </w:r>
            <w:r w:rsidRPr="00133B00">
              <w:rPr>
                <w:rFonts w:eastAsia="Times New Roman" w:cstheme="minorHAnsi"/>
                <w:sz w:val="20"/>
                <w:szCs w:val="20"/>
                <w:lang w:eastAsia="en-GB"/>
              </w:rPr>
              <w:t> </w:t>
            </w:r>
          </w:p>
        </w:tc>
        <w:tc>
          <w:tcPr>
            <w:tcW w:w="1134" w:type="dxa"/>
            <w:tcBorders>
              <w:top w:val="single" w:color="auto" w:sz="6" w:space="0"/>
              <w:left w:val="single" w:color="auto" w:sz="6" w:space="0"/>
              <w:bottom w:val="single" w:color="auto" w:sz="6" w:space="0"/>
              <w:right w:val="single" w:color="auto" w:sz="6" w:space="0"/>
            </w:tcBorders>
            <w:shd w:val="clear" w:color="auto" w:fill="D9E2F3" w:themeFill="accent1" w:themeFillTint="33"/>
            <w:tcMar/>
          </w:tcPr>
          <w:p w:rsidRPr="00133B00" w:rsidR="00E30FF4" w:rsidP="390F1443" w:rsidRDefault="00E30FF4" w14:paraId="1F32EB20" w14:textId="77777777">
            <w:pPr>
              <w:spacing w:after="0" w:line="240" w:lineRule="auto"/>
              <w:textAlignment w:val="baseline"/>
              <w:rPr>
                <w:rFonts w:eastAsia="Times New Roman" w:cstheme="minorHAnsi"/>
                <w:b/>
                <w:bCs/>
                <w:sz w:val="20"/>
                <w:szCs w:val="20"/>
                <w:lang w:eastAsia="en-GB"/>
              </w:rPr>
            </w:pPr>
            <w:r w:rsidRPr="00133B00">
              <w:rPr>
                <w:rFonts w:eastAsia="Times New Roman" w:cstheme="minorHAnsi"/>
                <w:b/>
                <w:bCs/>
                <w:sz w:val="20"/>
                <w:szCs w:val="20"/>
                <w:lang w:eastAsia="en-GB"/>
              </w:rPr>
              <w:t xml:space="preserve">Baseline </w:t>
            </w:r>
          </w:p>
        </w:tc>
        <w:tc>
          <w:tcPr>
            <w:tcW w:w="1134" w:type="dxa"/>
            <w:tcBorders>
              <w:top w:val="single" w:color="auto" w:sz="6" w:space="0"/>
              <w:left w:val="single" w:color="auto" w:sz="6" w:space="0"/>
              <w:bottom w:val="single" w:color="auto" w:sz="6" w:space="0"/>
              <w:right w:val="single" w:color="auto" w:sz="6" w:space="0"/>
            </w:tcBorders>
            <w:shd w:val="clear" w:color="auto" w:fill="D9E2F3" w:themeFill="accent1" w:themeFillTint="33"/>
            <w:tcMar/>
            <w:hideMark/>
          </w:tcPr>
          <w:p w:rsidRPr="00133B00" w:rsidR="00E30FF4" w:rsidP="390F1443" w:rsidRDefault="5F718B08" w14:paraId="7F72EBA9" w14:textId="7F01AE62">
            <w:pPr>
              <w:spacing w:after="0" w:line="240" w:lineRule="auto"/>
              <w:textAlignment w:val="baseline"/>
              <w:rPr>
                <w:rFonts w:eastAsia="Times New Roman" w:cstheme="minorHAnsi"/>
                <w:sz w:val="24"/>
                <w:szCs w:val="24"/>
                <w:lang w:eastAsia="en-GB"/>
              </w:rPr>
            </w:pPr>
            <w:r w:rsidRPr="00133B00">
              <w:rPr>
                <w:rFonts w:eastAsia="Times New Roman" w:cstheme="minorHAnsi"/>
                <w:b/>
                <w:bCs/>
                <w:sz w:val="20"/>
                <w:szCs w:val="20"/>
                <w:lang w:eastAsia="en-GB"/>
              </w:rPr>
              <w:t>Target</w:t>
            </w:r>
            <w:r w:rsidRPr="00133B00">
              <w:rPr>
                <w:rFonts w:eastAsia="Times New Roman" w:cstheme="minorHAnsi"/>
                <w:sz w:val="20"/>
                <w:szCs w:val="20"/>
                <w:lang w:eastAsia="en-GB"/>
              </w:rPr>
              <w:t> (end of programme FY26)</w:t>
            </w:r>
          </w:p>
        </w:tc>
        <w:tc>
          <w:tcPr>
            <w:tcW w:w="938" w:type="dxa"/>
            <w:tcBorders>
              <w:top w:val="single" w:color="auto" w:sz="6" w:space="0"/>
              <w:left w:val="single" w:color="auto" w:sz="6" w:space="0"/>
              <w:bottom w:val="single" w:color="auto" w:sz="6" w:space="0"/>
              <w:right w:val="single" w:color="auto" w:sz="6" w:space="0"/>
            </w:tcBorders>
            <w:shd w:val="clear" w:color="auto" w:fill="D9E2F3" w:themeFill="accent1" w:themeFillTint="33"/>
            <w:tcMar/>
            <w:hideMark/>
          </w:tcPr>
          <w:p w:rsidRPr="00133B00" w:rsidR="00E30FF4" w:rsidP="390F1443" w:rsidRDefault="00E30FF4" w14:paraId="4820DAC9" w14:textId="214202F4">
            <w:pPr>
              <w:spacing w:after="0" w:line="240" w:lineRule="auto"/>
              <w:textAlignment w:val="baseline"/>
              <w:rPr>
                <w:rFonts w:eastAsia="Times New Roman" w:cstheme="minorHAnsi"/>
                <w:sz w:val="24"/>
                <w:szCs w:val="24"/>
                <w:lang w:eastAsia="en-GB"/>
              </w:rPr>
            </w:pPr>
            <w:r w:rsidRPr="00133B00">
              <w:rPr>
                <w:rFonts w:eastAsia="Times New Roman" w:cstheme="minorHAnsi"/>
                <w:b/>
                <w:bCs/>
                <w:sz w:val="20"/>
                <w:szCs w:val="20"/>
                <w:lang w:eastAsia="en-GB"/>
              </w:rPr>
              <w:t xml:space="preserve">Actual </w:t>
            </w:r>
          </w:p>
          <w:p w:rsidRPr="00133B00" w:rsidR="00E30FF4" w:rsidP="390F1443" w:rsidRDefault="18B3B027" w14:paraId="76C7A5B5" w14:textId="1367ABEA">
            <w:pPr>
              <w:spacing w:after="0" w:line="240" w:lineRule="auto"/>
              <w:textAlignment w:val="baseline"/>
              <w:rPr>
                <w:rFonts w:eastAsia="Times New Roman" w:cstheme="minorHAnsi"/>
                <w:sz w:val="24"/>
                <w:szCs w:val="24"/>
                <w:lang w:eastAsia="en-GB"/>
              </w:rPr>
            </w:pPr>
            <w:r w:rsidRPr="00133B00">
              <w:rPr>
                <w:rFonts w:eastAsia="Times New Roman" w:cstheme="minorHAnsi"/>
                <w:b/>
                <w:bCs/>
                <w:sz w:val="20"/>
                <w:szCs w:val="20"/>
                <w:lang w:eastAsia="en-GB"/>
              </w:rPr>
              <w:t>(</w:t>
            </w:r>
            <w:r w:rsidRPr="00133B00">
              <w:rPr>
                <w:rFonts w:eastAsia="Times New Roman" w:cstheme="minorHAnsi"/>
                <w:sz w:val="20"/>
                <w:szCs w:val="20"/>
                <w:lang w:eastAsia="en-GB"/>
              </w:rPr>
              <w:t>FY22)</w:t>
            </w:r>
          </w:p>
        </w:tc>
      </w:tr>
      <w:tr w:rsidRPr="00B92D89" w:rsidR="00B92D89" w:rsidTr="0C3A3BA9" w14:paraId="5AE1DF3E" w14:textId="77777777">
        <w:tc>
          <w:tcPr>
            <w:tcW w:w="851" w:type="dxa"/>
            <w:tcBorders>
              <w:top w:val="single" w:color="auto" w:sz="6" w:space="0"/>
              <w:left w:val="single" w:color="auto" w:sz="6" w:space="0"/>
              <w:bottom w:val="single" w:color="auto" w:sz="6" w:space="0"/>
              <w:right w:val="single" w:color="auto" w:sz="6" w:space="0"/>
            </w:tcBorders>
            <w:shd w:val="clear" w:color="auto" w:fill="auto"/>
            <w:tcMar/>
            <w:hideMark/>
          </w:tcPr>
          <w:p w:rsidRPr="00B92D89" w:rsidR="00E30FF4" w:rsidP="0C3A3BA9" w:rsidRDefault="00E30FF4" w14:paraId="2D5576C1" w14:textId="3BBD9255" w14:noSpellErr="1">
            <w:pPr>
              <w:spacing w:after="0" w:line="240" w:lineRule="auto"/>
              <w:textAlignment w:val="baseline"/>
              <w:rPr>
                <w:rFonts w:eastAsia="Times New Roman" w:cs="Calibri" w:cstheme="minorAscii"/>
                <w:sz w:val="24"/>
                <w:szCs w:val="24"/>
                <w:lang w:eastAsia="en-GB"/>
              </w:rPr>
            </w:pPr>
            <w:r w:rsidRPr="0C3A3BA9" w:rsidR="00E30FF4">
              <w:rPr>
                <w:rFonts w:eastAsia="Times New Roman" w:cs="Calibri" w:cstheme="minorAscii"/>
                <w:sz w:val="24"/>
                <w:szCs w:val="24"/>
                <w:lang w:eastAsia="en-GB"/>
              </w:rPr>
              <w:t> 2.1</w:t>
            </w:r>
          </w:p>
        </w:tc>
        <w:tc>
          <w:tcPr>
            <w:tcW w:w="5103" w:type="dxa"/>
            <w:tcBorders>
              <w:top w:val="single" w:color="auto" w:sz="6" w:space="0"/>
              <w:left w:val="single" w:color="auto" w:sz="6" w:space="0"/>
              <w:bottom w:val="single" w:color="auto" w:sz="6" w:space="0"/>
              <w:right w:val="single" w:color="auto" w:sz="6" w:space="0"/>
            </w:tcBorders>
            <w:shd w:val="clear" w:color="auto" w:fill="auto"/>
            <w:tcMar/>
          </w:tcPr>
          <w:p w:rsidRPr="00133B00" w:rsidR="00E30FF4" w:rsidP="390F1443" w:rsidRDefault="00E30FF4" w14:paraId="42B9A779" w14:textId="1615D3A6">
            <w:pPr>
              <w:spacing w:after="0" w:line="240" w:lineRule="auto"/>
              <w:textAlignment w:val="baseline"/>
              <w:rPr>
                <w:rFonts w:eastAsia="Times New Roman" w:cstheme="minorHAnsi"/>
                <w:sz w:val="24"/>
                <w:szCs w:val="24"/>
                <w:lang w:eastAsia="en-GB"/>
              </w:rPr>
            </w:pPr>
            <w:r w:rsidRPr="00B92D89">
              <w:rPr>
                <w:rStyle w:val="normaltextrun"/>
                <w:rFonts w:eastAsiaTheme="majorEastAsia" w:cstheme="minorHAnsi"/>
                <w:i/>
                <w:iCs/>
                <w:sz w:val="24"/>
                <w:szCs w:val="24"/>
                <w:shd w:val="clear" w:color="auto" w:fill="FFFFFF"/>
              </w:rPr>
              <w:t xml:space="preserve"># </w:t>
            </w:r>
            <w:proofErr w:type="gramStart"/>
            <w:r w:rsidRPr="00B92D89" w:rsidR="4402B868">
              <w:rPr>
                <w:rStyle w:val="normaltextrun"/>
                <w:rFonts w:eastAsiaTheme="majorEastAsia" w:cstheme="minorHAnsi"/>
                <w:i/>
                <w:iCs/>
                <w:sz w:val="24"/>
                <w:szCs w:val="24"/>
                <w:shd w:val="clear" w:color="auto" w:fill="FFFFFF"/>
              </w:rPr>
              <w:t>tools</w:t>
            </w:r>
            <w:proofErr w:type="gramEnd"/>
            <w:r w:rsidRPr="00B92D89" w:rsidR="4402B868">
              <w:rPr>
                <w:rStyle w:val="normaltextrun"/>
                <w:rFonts w:eastAsiaTheme="majorEastAsia" w:cstheme="minorHAnsi"/>
                <w:i/>
                <w:iCs/>
                <w:sz w:val="24"/>
                <w:szCs w:val="24"/>
                <w:shd w:val="clear" w:color="auto" w:fill="FFFFFF"/>
              </w:rPr>
              <w:t xml:space="preserve"> developed </w:t>
            </w:r>
          </w:p>
        </w:tc>
        <w:tc>
          <w:tcPr>
            <w:tcW w:w="1134" w:type="dxa"/>
            <w:tcBorders>
              <w:top w:val="single" w:color="auto" w:sz="6" w:space="0"/>
              <w:left w:val="single" w:color="auto" w:sz="6" w:space="0"/>
              <w:bottom w:val="single" w:color="auto" w:sz="6" w:space="0"/>
              <w:right w:val="single" w:color="auto" w:sz="6" w:space="0"/>
            </w:tcBorders>
            <w:tcMar/>
          </w:tcPr>
          <w:p w:rsidRPr="00B92D89" w:rsidR="00E30FF4" w:rsidP="0C3A3BA9" w:rsidRDefault="4402B868" w14:paraId="675AB33B" w14:textId="6F52DC62" w14:noSpellErr="1">
            <w:pPr>
              <w:spacing w:after="0" w:line="240" w:lineRule="auto"/>
              <w:textAlignment w:val="baseline"/>
              <w:rPr>
                <w:rFonts w:eastAsia="Times New Roman" w:cs="Calibri" w:cstheme="minorAscii"/>
                <w:sz w:val="24"/>
                <w:szCs w:val="24"/>
                <w:lang w:eastAsia="en-GB"/>
              </w:rPr>
            </w:pPr>
            <w:r w:rsidRPr="0C3A3BA9" w:rsidR="62CCE33E">
              <w:rPr>
                <w:rFonts w:eastAsia="Times New Roman" w:cs="Calibri" w:cstheme="minorAscii"/>
                <w:sz w:val="24"/>
                <w:szCs w:val="24"/>
                <w:lang w:eastAsia="en-GB"/>
              </w:rPr>
              <w:t>0</w:t>
            </w:r>
          </w:p>
        </w:tc>
        <w:tc>
          <w:tcPr>
            <w:tcW w:w="1134" w:type="dxa"/>
            <w:tcBorders>
              <w:top w:val="single" w:color="auto" w:sz="6" w:space="0"/>
              <w:left w:val="single" w:color="auto" w:sz="6" w:space="0"/>
              <w:bottom w:val="single" w:color="auto" w:sz="6" w:space="0"/>
              <w:right w:val="single" w:color="auto" w:sz="6" w:space="0"/>
            </w:tcBorders>
            <w:shd w:val="clear" w:color="auto" w:fill="auto"/>
            <w:tcMar/>
            <w:hideMark/>
          </w:tcPr>
          <w:p w:rsidRPr="00B92D89" w:rsidR="00E30FF4" w:rsidP="0C3A3BA9" w:rsidRDefault="4402B868" w14:paraId="1D9ADC51" w14:textId="4DCF901F" w14:noSpellErr="1">
            <w:pPr>
              <w:spacing w:after="0" w:line="240" w:lineRule="auto"/>
              <w:textAlignment w:val="baseline"/>
              <w:rPr>
                <w:rFonts w:eastAsia="Times New Roman" w:cs="Calibri" w:cstheme="minorAscii"/>
                <w:sz w:val="24"/>
                <w:szCs w:val="24"/>
                <w:lang w:eastAsia="en-GB"/>
              </w:rPr>
            </w:pPr>
            <w:r w:rsidRPr="0C3A3BA9" w:rsidR="62CCE33E">
              <w:rPr>
                <w:rFonts w:eastAsia="Times New Roman" w:cs="Calibri" w:cstheme="minorAscii"/>
                <w:sz w:val="24"/>
                <w:szCs w:val="24"/>
                <w:lang w:eastAsia="en-GB"/>
              </w:rPr>
              <w:t>50</w:t>
            </w:r>
          </w:p>
        </w:tc>
        <w:tc>
          <w:tcPr>
            <w:tcW w:w="938" w:type="dxa"/>
            <w:tcBorders>
              <w:top w:val="single" w:color="auto" w:sz="6" w:space="0"/>
              <w:left w:val="single" w:color="auto" w:sz="6" w:space="0"/>
              <w:bottom w:val="single" w:color="auto" w:sz="6" w:space="0"/>
              <w:right w:val="single" w:color="auto" w:sz="6" w:space="0"/>
            </w:tcBorders>
            <w:shd w:val="clear" w:color="auto" w:fill="auto"/>
            <w:tcMar/>
            <w:hideMark/>
          </w:tcPr>
          <w:p w:rsidRPr="00B92D89" w:rsidR="00E30FF4" w:rsidP="0C3A3BA9" w:rsidRDefault="4402B868" w14:paraId="5902C8E5" w14:textId="2D818FD2" w14:noSpellErr="1">
            <w:pPr>
              <w:spacing w:after="0" w:line="240" w:lineRule="auto"/>
              <w:textAlignment w:val="baseline"/>
              <w:rPr>
                <w:rFonts w:eastAsia="Times New Roman" w:cs="Calibri" w:cstheme="minorAscii"/>
                <w:sz w:val="24"/>
                <w:szCs w:val="24"/>
                <w:lang w:eastAsia="en-GB"/>
              </w:rPr>
            </w:pPr>
            <w:r w:rsidRPr="0C3A3BA9" w:rsidR="62CCE33E">
              <w:rPr>
                <w:rFonts w:eastAsia="Times New Roman" w:cs="Calibri" w:cstheme="minorAscii"/>
                <w:sz w:val="24"/>
                <w:szCs w:val="24"/>
                <w:lang w:eastAsia="en-GB"/>
              </w:rPr>
              <w:t>68</w:t>
            </w:r>
          </w:p>
        </w:tc>
      </w:tr>
    </w:tbl>
    <w:p w:rsidRPr="00B92D89" w:rsidR="00E30FF4" w:rsidP="00676153" w:rsidRDefault="00E30FF4" w14:paraId="54F19EC2" w14:textId="77777777">
      <w:pPr>
        <w:jc w:val="both"/>
        <w:rPr>
          <w:rFonts w:cstheme="minorHAnsi"/>
          <w:sz w:val="24"/>
          <w:szCs w:val="24"/>
        </w:rPr>
      </w:pPr>
    </w:p>
    <w:p w:rsidRPr="00B92D89" w:rsidR="5782845E" w:rsidP="1D02B428" w:rsidRDefault="5782845E" w14:paraId="351E63CD" w14:textId="452D8858">
      <w:pPr>
        <w:jc w:val="both"/>
        <w:rPr>
          <w:rStyle w:val="normaltextrun"/>
          <w:rFonts w:eastAsiaTheme="minorEastAsia"/>
          <w:sz w:val="24"/>
          <w:szCs w:val="24"/>
        </w:rPr>
      </w:pPr>
      <w:r w:rsidRPr="1D02B428">
        <w:rPr>
          <w:rStyle w:val="normaltextrun"/>
          <w:rFonts w:eastAsiaTheme="minorEastAsia"/>
          <w:sz w:val="24"/>
          <w:szCs w:val="24"/>
        </w:rPr>
        <w:t>Examples of global tools include:</w:t>
      </w:r>
    </w:p>
    <w:p w:rsidRPr="00B92D89" w:rsidR="5782845E" w:rsidP="0C3A3BA9" w:rsidRDefault="5782845E" w14:paraId="759F442A" w14:textId="3F00DA42" w14:noSpellErr="1">
      <w:pPr>
        <w:pStyle w:val="ListParagraph"/>
        <w:numPr>
          <w:ilvl w:val="0"/>
          <w:numId w:val="4"/>
        </w:numPr>
        <w:rPr>
          <w:rStyle w:val="normaltextrun"/>
          <w:rFonts w:ascii="Calibri" w:hAnsi="Calibri" w:eastAsia="游明朝" w:asciiTheme="minorAscii" w:hAnsiTheme="minorAscii" w:eastAsiaTheme="minorEastAsia"/>
          <w:color w:val="auto"/>
          <w:sz w:val="24"/>
          <w:szCs w:val="24"/>
        </w:rPr>
      </w:pPr>
      <w:r w:rsidRPr="0C3A3BA9" w:rsidR="5782845E">
        <w:rPr>
          <w:rStyle w:val="normaltextrun"/>
          <w:rFonts w:ascii="Calibri" w:hAnsi="Calibri" w:eastAsia="游明朝" w:asciiTheme="minorAscii" w:hAnsiTheme="minorAscii" w:eastAsiaTheme="minorEastAsia"/>
          <w:color w:val="auto"/>
          <w:sz w:val="24"/>
          <w:szCs w:val="24"/>
        </w:rPr>
        <w:t>A database &amp; toolkit for MSP</w:t>
      </w:r>
    </w:p>
    <w:p w:rsidRPr="00B92D89" w:rsidR="5782845E" w:rsidP="0C3A3BA9" w:rsidRDefault="5782845E" w14:paraId="544CAEB2" w14:textId="5143E274" w14:noSpellErr="1">
      <w:pPr>
        <w:pStyle w:val="ListParagraph"/>
        <w:numPr>
          <w:ilvl w:val="0"/>
          <w:numId w:val="4"/>
        </w:numPr>
        <w:rPr>
          <w:rStyle w:val="normaltextrun"/>
          <w:rFonts w:ascii="Calibri" w:hAnsi="Calibri" w:eastAsia="游明朝" w:cs="Calibri" w:asciiTheme="minorAscii" w:hAnsiTheme="minorAscii" w:eastAsiaTheme="minorEastAsia" w:cstheme="minorAscii"/>
          <w:color w:val="auto"/>
          <w:sz w:val="24"/>
          <w:szCs w:val="24"/>
        </w:rPr>
      </w:pPr>
      <w:r w:rsidRPr="0C3A3BA9" w:rsidR="5782845E">
        <w:rPr>
          <w:rStyle w:val="normaltextrun"/>
          <w:rFonts w:ascii="Calibri" w:hAnsi="Calibri" w:eastAsia="游明朝" w:cs="Calibri" w:asciiTheme="minorAscii" w:hAnsiTheme="minorAscii" w:eastAsiaTheme="minorEastAsia" w:cstheme="minorAscii"/>
          <w:color w:val="auto"/>
          <w:sz w:val="24"/>
          <w:szCs w:val="24"/>
        </w:rPr>
        <w:t>A database for maritime transport costs</w:t>
      </w:r>
    </w:p>
    <w:p w:rsidRPr="00B92D89" w:rsidR="5569909A" w:rsidP="051FB3AB" w:rsidRDefault="5569909A" w14:paraId="50B1D936" w14:textId="7AB602E6">
      <w:pPr>
        <w:pStyle w:val="ListParagraph"/>
        <w:numPr>
          <w:ilvl w:val="0"/>
          <w:numId w:val="4"/>
        </w:numPr>
        <w:rPr>
          <w:rStyle w:val="normaltextrun"/>
          <w:rFonts w:ascii="Calibri" w:hAnsi="Calibri" w:eastAsia="游明朝" w:cs="Calibri" w:asciiTheme="minorAscii" w:hAnsiTheme="minorAscii" w:eastAsiaTheme="minorEastAsia" w:cstheme="minorAscii"/>
          <w:color w:val="auto"/>
          <w:sz w:val="24"/>
          <w:szCs w:val="24"/>
        </w:rPr>
      </w:pPr>
      <w:r w:rsidRPr="051FB3AB" w:rsidR="755BA422">
        <w:rPr>
          <w:rStyle w:val="normaltextrun"/>
          <w:rFonts w:ascii="Calibri" w:hAnsi="Calibri" w:eastAsia="游明朝" w:cs="Calibri" w:asciiTheme="minorAscii" w:hAnsiTheme="minorAscii" w:eastAsiaTheme="minorEastAsia" w:cstheme="minorAscii"/>
          <w:color w:val="auto"/>
          <w:sz w:val="24"/>
          <w:szCs w:val="24"/>
        </w:rPr>
        <w:t>A methodology</w:t>
      </w:r>
      <w:r w:rsidRPr="051FB3AB" w:rsidR="755BA422">
        <w:rPr>
          <w:rStyle w:val="normaltextrun"/>
          <w:rFonts w:ascii="Calibri" w:hAnsi="Calibri" w:eastAsia="游明朝" w:cs="Calibri" w:asciiTheme="minorAscii" w:hAnsiTheme="minorAscii" w:eastAsiaTheme="minorEastAsia" w:cstheme="minorAscii"/>
          <w:color w:val="auto"/>
          <w:sz w:val="24"/>
          <w:szCs w:val="24"/>
        </w:rPr>
        <w:t xml:space="preserve"> for cost-benefit analysis in aquaculture </w:t>
      </w:r>
      <w:r w:rsidRPr="051FB3AB" w:rsidR="18E891F3">
        <w:rPr>
          <w:rStyle w:val="normaltextrun"/>
          <w:rFonts w:ascii="Calibri" w:hAnsi="Calibri" w:eastAsia="游明朝" w:cs="Calibri" w:asciiTheme="minorAscii" w:hAnsiTheme="minorAscii" w:eastAsiaTheme="minorEastAsia" w:cstheme="minorAscii"/>
          <w:color w:val="auto"/>
          <w:sz w:val="24"/>
          <w:szCs w:val="24"/>
        </w:rPr>
        <w:t>regarding</w:t>
      </w:r>
      <w:r w:rsidRPr="051FB3AB" w:rsidR="18E891F3">
        <w:rPr>
          <w:rStyle w:val="normaltextrun"/>
          <w:rFonts w:ascii="Calibri" w:hAnsi="Calibri" w:eastAsia="游明朝" w:cs="Calibri" w:asciiTheme="minorAscii" w:hAnsiTheme="minorAscii" w:eastAsiaTheme="minorEastAsia" w:cstheme="minorAscii"/>
          <w:color w:val="auto"/>
          <w:sz w:val="24"/>
          <w:szCs w:val="24"/>
        </w:rPr>
        <w:t xml:space="preserve"> biosecurity</w:t>
      </w:r>
    </w:p>
    <w:p w:rsidR="051FB3AB" w:rsidP="051FB3AB" w:rsidRDefault="051FB3AB" w14:paraId="3EFF2DFE" w14:textId="75CBB4A6">
      <w:pPr>
        <w:pStyle w:val="Normal"/>
        <w:ind w:left="0"/>
        <w:rPr>
          <w:rStyle w:val="normaltextrun"/>
          <w:rFonts w:ascii="Helvetica Neue" w:hAnsi="Helvetica Neue" w:eastAsia="Calibri" w:cs="Arial"/>
          <w:color w:val="000000" w:themeColor="text1" w:themeTint="FF" w:themeShade="FF"/>
          <w:sz w:val="24"/>
          <w:szCs w:val="24"/>
        </w:rPr>
      </w:pPr>
    </w:p>
    <w:p w:rsidRPr="00B92D89" w:rsidR="6A93B465" w:rsidP="390F1443" w:rsidRDefault="6A93B465" w14:paraId="76386D25" w14:textId="56D9D9DC">
      <w:pPr>
        <w:jc w:val="both"/>
        <w:rPr>
          <w:rStyle w:val="normaltextrun"/>
          <w:rFonts w:eastAsiaTheme="minorEastAsia" w:cstheme="minorHAnsi"/>
          <w:sz w:val="24"/>
          <w:szCs w:val="24"/>
        </w:rPr>
      </w:pPr>
      <w:r w:rsidRPr="00B92D89">
        <w:rPr>
          <w:rStyle w:val="normaltextrun"/>
          <w:rFonts w:eastAsiaTheme="minorEastAsia" w:cstheme="minorHAnsi"/>
          <w:sz w:val="24"/>
          <w:szCs w:val="24"/>
        </w:rPr>
        <w:t>Examples of regional tools include:</w:t>
      </w:r>
    </w:p>
    <w:p w:rsidRPr="00133B00" w:rsidR="6A93B465" w:rsidP="0C3A3BA9" w:rsidRDefault="6A93B465" w14:paraId="220413C3" w14:textId="5F595898" w14:noSpellErr="1">
      <w:pPr>
        <w:pStyle w:val="ListParagraph"/>
        <w:numPr>
          <w:ilvl w:val="0"/>
          <w:numId w:val="2"/>
        </w:numPr>
        <w:rPr>
          <w:rStyle w:val="normaltextrun"/>
          <w:rFonts w:ascii="Calibri" w:hAnsi="Calibri" w:eastAsia="游明朝" w:cs="Calibri" w:asciiTheme="minorAscii" w:hAnsiTheme="minorAscii" w:eastAsiaTheme="minorEastAsia" w:cstheme="minorAscii"/>
          <w:color w:val="auto"/>
          <w:sz w:val="24"/>
          <w:szCs w:val="24"/>
        </w:rPr>
      </w:pPr>
      <w:r w:rsidRPr="0C3A3BA9" w:rsidR="6A93B465">
        <w:rPr>
          <w:rStyle w:val="normaltextrun"/>
          <w:rFonts w:ascii="Calibri" w:hAnsi="Calibri" w:eastAsia="游明朝" w:cs="Calibri" w:asciiTheme="minorAscii" w:hAnsiTheme="minorAscii" w:eastAsiaTheme="minorEastAsia" w:cstheme="minorAscii"/>
          <w:color w:val="auto"/>
          <w:sz w:val="24"/>
          <w:szCs w:val="24"/>
        </w:rPr>
        <w:t>Technical and economic feasibility study guidelines for plastic waste recycling plants</w:t>
      </w:r>
    </w:p>
    <w:p w:rsidRPr="00B92D89" w:rsidR="55B21FE0" w:rsidP="0C3A3BA9" w:rsidRDefault="55B21FE0" w14:paraId="43F6C8BA" w14:textId="27C24353" w14:noSpellErr="1">
      <w:pPr>
        <w:pStyle w:val="ListParagraph"/>
        <w:numPr>
          <w:ilvl w:val="0"/>
          <w:numId w:val="2"/>
        </w:numPr>
        <w:rPr>
          <w:rStyle w:val="normaltextrun"/>
          <w:rFonts w:ascii="Calibri" w:hAnsi="Calibri" w:eastAsia="游明朝" w:cs="Calibri" w:asciiTheme="minorAscii" w:hAnsiTheme="minorAscii" w:eastAsiaTheme="minorEastAsia" w:cstheme="minorAscii"/>
          <w:color w:val="auto"/>
          <w:sz w:val="24"/>
          <w:szCs w:val="24"/>
        </w:rPr>
      </w:pPr>
      <w:r w:rsidRPr="0C3A3BA9" w:rsidR="55B21FE0">
        <w:rPr>
          <w:rStyle w:val="normaltextrun"/>
          <w:rFonts w:ascii="Calibri" w:hAnsi="Calibri" w:eastAsia="游明朝" w:cs="Calibri" w:asciiTheme="minorAscii" w:hAnsiTheme="minorAscii" w:eastAsiaTheme="minorEastAsia" w:cstheme="minorAscii"/>
          <w:color w:val="auto"/>
          <w:sz w:val="24"/>
          <w:szCs w:val="24"/>
        </w:rPr>
        <w:t>A toolkit on metrics to measure plastic waste in East Asia and the Pacific</w:t>
      </w:r>
    </w:p>
    <w:p w:rsidRPr="00B92D89" w:rsidR="5569909A" w:rsidP="0C3A3BA9" w:rsidRDefault="5569909A" w14:paraId="0E9E763A" w14:textId="6DF4DC7F" w14:noSpellErr="1">
      <w:pPr>
        <w:jc w:val="both"/>
        <w:rPr>
          <w:rStyle w:val="normaltextrun"/>
          <w:rFonts w:eastAsia="游明朝" w:cs="Calibri" w:eastAsiaTheme="minorEastAsia" w:cstheme="minorAscii"/>
          <w:sz w:val="24"/>
          <w:szCs w:val="24"/>
        </w:rPr>
      </w:pPr>
    </w:p>
    <w:p w:rsidRPr="00B92D89" w:rsidR="6A93B465" w:rsidP="1D02B428" w:rsidRDefault="6A93B465" w14:paraId="5B1B190B" w14:textId="656F02A5">
      <w:pPr>
        <w:jc w:val="both"/>
        <w:rPr>
          <w:rStyle w:val="normaltextrun"/>
          <w:rFonts w:eastAsiaTheme="minorEastAsia"/>
          <w:sz w:val="24"/>
          <w:szCs w:val="24"/>
        </w:rPr>
      </w:pPr>
      <w:r w:rsidRPr="1D02B428">
        <w:rPr>
          <w:rStyle w:val="normaltextrun"/>
          <w:rFonts w:eastAsiaTheme="minorEastAsia"/>
          <w:sz w:val="24"/>
          <w:szCs w:val="24"/>
        </w:rPr>
        <w:t>Examples of national tools include:</w:t>
      </w:r>
    </w:p>
    <w:p w:rsidRPr="00B92D89" w:rsidR="6A93B465" w:rsidP="0C3A3BA9" w:rsidRDefault="6A93B465" w14:paraId="4DF01B23" w14:textId="72639543" w14:noSpellErr="1">
      <w:pPr>
        <w:pStyle w:val="ListParagraph"/>
        <w:numPr>
          <w:ilvl w:val="0"/>
          <w:numId w:val="3"/>
        </w:numPr>
        <w:rPr>
          <w:rStyle w:val="normaltextrun"/>
          <w:rFonts w:ascii="Calibri" w:hAnsi="Calibri" w:eastAsia="游明朝" w:cs="Calibri" w:asciiTheme="minorAscii" w:hAnsiTheme="minorAscii" w:eastAsiaTheme="minorEastAsia" w:cstheme="minorAscii"/>
          <w:color w:val="auto"/>
          <w:sz w:val="24"/>
          <w:szCs w:val="24"/>
        </w:rPr>
      </w:pPr>
      <w:r w:rsidRPr="0C3A3BA9" w:rsidR="6A93B465">
        <w:rPr>
          <w:rStyle w:val="normaltextrun"/>
          <w:rFonts w:ascii="Calibri" w:hAnsi="Calibri" w:eastAsia="游明朝" w:cs="Calibri" w:asciiTheme="minorAscii" w:hAnsiTheme="minorAscii" w:eastAsiaTheme="minorEastAsia" w:cstheme="minorAscii"/>
          <w:color w:val="auto"/>
          <w:sz w:val="24"/>
          <w:szCs w:val="24"/>
        </w:rPr>
        <w:t>An input-output model for environmental-economic analysis in Fiji</w:t>
      </w:r>
    </w:p>
    <w:p w:rsidRPr="00B92D89" w:rsidR="6A93B465" w:rsidP="0C3A3BA9" w:rsidRDefault="6A93B465" w14:paraId="22BA9831" w14:textId="61987916" w14:noSpellErr="1">
      <w:pPr>
        <w:pStyle w:val="ListParagraph"/>
        <w:numPr>
          <w:ilvl w:val="0"/>
          <w:numId w:val="3"/>
        </w:numPr>
        <w:rPr>
          <w:rStyle w:val="normaltextrun"/>
          <w:rFonts w:ascii="Calibri" w:hAnsi="Calibri" w:eastAsia="游明朝" w:cs="Calibri" w:asciiTheme="minorAscii" w:hAnsiTheme="minorAscii" w:eastAsiaTheme="minorEastAsia" w:cstheme="minorAscii"/>
          <w:color w:val="auto"/>
          <w:sz w:val="24"/>
          <w:szCs w:val="24"/>
        </w:rPr>
      </w:pPr>
      <w:r w:rsidRPr="0C3A3BA9" w:rsidR="6A93B465">
        <w:rPr>
          <w:rStyle w:val="normaltextrun"/>
          <w:rFonts w:ascii="Calibri" w:hAnsi="Calibri" w:eastAsia="游明朝" w:cs="Calibri" w:asciiTheme="minorAscii" w:hAnsiTheme="minorAscii" w:eastAsiaTheme="minorEastAsia" w:cstheme="minorAscii"/>
          <w:color w:val="auto"/>
          <w:sz w:val="24"/>
          <w:szCs w:val="24"/>
        </w:rPr>
        <w:t>Guidelines and rules to minimizes plastic packaging in Bangladesh</w:t>
      </w:r>
    </w:p>
    <w:p w:rsidRPr="00B92D89" w:rsidR="6A93B465" w:rsidP="0C3A3BA9" w:rsidRDefault="6A93B465" w14:paraId="76AFC37C" w14:textId="03867013" w14:noSpellErr="1">
      <w:pPr>
        <w:pStyle w:val="ListParagraph"/>
        <w:numPr>
          <w:ilvl w:val="0"/>
          <w:numId w:val="3"/>
        </w:numPr>
        <w:rPr>
          <w:rStyle w:val="normaltextrun"/>
          <w:rFonts w:ascii="Calibri" w:hAnsi="Calibri" w:eastAsia="游明朝" w:cs="Calibri" w:asciiTheme="minorAscii" w:hAnsiTheme="minorAscii" w:eastAsiaTheme="minorEastAsia" w:cstheme="minorAscii"/>
          <w:color w:val="auto"/>
          <w:sz w:val="24"/>
          <w:szCs w:val="24"/>
        </w:rPr>
      </w:pPr>
      <w:r w:rsidRPr="0C3A3BA9" w:rsidR="6A93B465">
        <w:rPr>
          <w:rStyle w:val="normaltextrun"/>
          <w:rFonts w:ascii="Calibri" w:hAnsi="Calibri" w:eastAsia="游明朝" w:cs="Calibri" w:asciiTheme="minorAscii" w:hAnsiTheme="minorAscii" w:eastAsiaTheme="minorEastAsia" w:cstheme="minorAscii"/>
          <w:color w:val="auto"/>
          <w:sz w:val="24"/>
          <w:szCs w:val="24"/>
        </w:rPr>
        <w:t>A plasti</w:t>
      </w:r>
      <w:r w:rsidRPr="0C3A3BA9" w:rsidR="59DF826B">
        <w:rPr>
          <w:rStyle w:val="normaltextrun"/>
          <w:rFonts w:ascii="Calibri" w:hAnsi="Calibri" w:eastAsia="游明朝" w:cs="Calibri" w:asciiTheme="minorAscii" w:hAnsiTheme="minorAscii" w:eastAsiaTheme="minorEastAsia" w:cstheme="minorAscii"/>
          <w:color w:val="auto"/>
          <w:sz w:val="24"/>
          <w:szCs w:val="24"/>
        </w:rPr>
        <w:t>cs life-cycle assessment framework for cities in India</w:t>
      </w:r>
    </w:p>
    <w:p w:rsidRPr="00B92D89" w:rsidR="59DF826B" w:rsidP="0C3A3BA9" w:rsidRDefault="59DF826B" w14:paraId="06698C85" w14:textId="37BDE489" w14:noSpellErr="1">
      <w:pPr>
        <w:pStyle w:val="ListParagraph"/>
        <w:numPr>
          <w:ilvl w:val="0"/>
          <w:numId w:val="3"/>
        </w:numPr>
        <w:rPr>
          <w:rStyle w:val="normaltextrun"/>
          <w:rFonts w:ascii="Calibri" w:hAnsi="Calibri" w:eastAsia="游明朝" w:cs="Calibri" w:asciiTheme="minorAscii" w:hAnsiTheme="minorAscii" w:eastAsiaTheme="minorEastAsia" w:cstheme="minorAscii"/>
          <w:color w:val="auto"/>
          <w:sz w:val="24"/>
          <w:szCs w:val="24"/>
        </w:rPr>
      </w:pPr>
      <w:r w:rsidRPr="0C3A3BA9" w:rsidR="59DF826B">
        <w:rPr>
          <w:rStyle w:val="normaltextrun"/>
          <w:rFonts w:ascii="Calibri" w:hAnsi="Calibri" w:eastAsia="游明朝" w:cs="Calibri" w:asciiTheme="minorAscii" w:hAnsiTheme="minorAscii" w:eastAsiaTheme="minorEastAsia" w:cstheme="minorAscii"/>
          <w:color w:val="auto"/>
          <w:sz w:val="24"/>
          <w:szCs w:val="24"/>
        </w:rPr>
        <w:t>A survey tool on plastic waste perception and behaviour in the Maldives</w:t>
      </w:r>
    </w:p>
    <w:p w:rsidRPr="00B92D89" w:rsidR="5569909A" w:rsidP="390F1443" w:rsidRDefault="5569909A" w14:paraId="48FBC4FA" w14:textId="4C642547">
      <w:pPr>
        <w:jc w:val="both"/>
        <w:rPr>
          <w:rStyle w:val="normaltextrun"/>
          <w:rFonts w:eastAsiaTheme="majorEastAsia" w:cstheme="minorHAnsi"/>
          <w:sz w:val="24"/>
          <w:szCs w:val="24"/>
        </w:rPr>
      </w:pPr>
    </w:p>
    <w:p w:rsidRPr="00B92D89" w:rsidR="00B93DE9" w:rsidP="1D02B428" w:rsidRDefault="0050537F" w14:paraId="0DDDDAD1" w14:textId="72CCAB24">
      <w:pPr>
        <w:jc w:val="both"/>
        <w:rPr>
          <w:rStyle w:val="normaltextrun"/>
          <w:rFonts w:eastAsiaTheme="majorEastAsia"/>
          <w:sz w:val="24"/>
          <w:szCs w:val="24"/>
          <w:shd w:val="clear" w:color="auto" w:fill="FFFFFF"/>
        </w:rPr>
      </w:pPr>
      <w:r w:rsidRPr="1D02B428">
        <w:rPr>
          <w:rStyle w:val="normaltextrun"/>
          <w:rFonts w:eastAsiaTheme="majorEastAsia"/>
          <w:sz w:val="24"/>
          <w:szCs w:val="24"/>
          <w:shd w:val="clear" w:color="auto" w:fill="FFFFFF"/>
        </w:rPr>
        <w:t>The results of outputs on activities around tools is that 20% of PROBLUE’s current portfolio of activities have achieved 68</w:t>
      </w:r>
      <w:r w:rsidRPr="1D02B428" w:rsidR="6CB1B889">
        <w:rPr>
          <w:rStyle w:val="normaltextrun"/>
          <w:rFonts w:eastAsiaTheme="majorEastAsia"/>
          <w:sz w:val="24"/>
          <w:szCs w:val="24"/>
          <w:shd w:val="clear" w:color="auto" w:fill="FFFFFF"/>
        </w:rPr>
        <w:t xml:space="preserve"> tools developed against an end-of-programme target of 50</w:t>
      </w:r>
      <w:r w:rsidRPr="1D02B428">
        <w:rPr>
          <w:rStyle w:val="normaltextrun"/>
          <w:rFonts w:eastAsiaTheme="majorEastAsia"/>
          <w:sz w:val="24"/>
          <w:szCs w:val="24"/>
          <w:shd w:val="clear" w:color="auto" w:fill="FFFFFF"/>
        </w:rPr>
        <w:t>. This overperformance may lead PROBLUE to re-evaluate whether it has been sufficiently ambitious in some of its aims.</w:t>
      </w:r>
    </w:p>
    <w:p w:rsidRPr="00B92D89" w:rsidR="65810B9C" w:rsidP="1D02B428" w:rsidRDefault="65810B9C" w14:paraId="61B91987" w14:textId="6A6A9F6B">
      <w:pPr>
        <w:jc w:val="both"/>
        <w:rPr>
          <w:i/>
          <w:iCs/>
          <w:sz w:val="24"/>
          <w:szCs w:val="24"/>
        </w:rPr>
      </w:pPr>
      <w:r w:rsidRPr="1D02B428">
        <w:rPr>
          <w:sz w:val="24"/>
          <w:szCs w:val="24"/>
        </w:rPr>
        <w:t xml:space="preserve">This </w:t>
      </w:r>
      <w:r w:rsidRPr="1D02B428" w:rsidR="4E66433E">
        <w:rPr>
          <w:sz w:val="24"/>
          <w:szCs w:val="24"/>
        </w:rPr>
        <w:t xml:space="preserve">also </w:t>
      </w:r>
      <w:r w:rsidRPr="1D02B428">
        <w:rPr>
          <w:sz w:val="24"/>
          <w:szCs w:val="24"/>
        </w:rPr>
        <w:t xml:space="preserve">links with BPF KPI </w:t>
      </w:r>
      <w:r w:rsidRPr="1D02B428">
        <w:rPr>
          <w:b/>
          <w:bCs/>
          <w:i/>
          <w:iCs/>
          <w:sz w:val="24"/>
          <w:szCs w:val="24"/>
        </w:rPr>
        <w:t>number of marine-related evidence, knowledge dissemination and education activities or products developed as a result of BPF finance</w:t>
      </w:r>
      <w:r w:rsidRPr="1D02B428">
        <w:rPr>
          <w:i/>
          <w:iCs/>
          <w:sz w:val="24"/>
          <w:szCs w:val="24"/>
        </w:rPr>
        <w:t xml:space="preserve">. </w:t>
      </w:r>
      <w:r w:rsidRPr="1D02B428">
        <w:rPr>
          <w:sz w:val="24"/>
          <w:szCs w:val="24"/>
        </w:rPr>
        <w:t xml:space="preserve">In the longer term, it will also contribute to other BPF KPIs such as </w:t>
      </w:r>
      <w:r w:rsidRPr="1D02B428">
        <w:rPr>
          <w:b/>
          <w:bCs/>
          <w:i/>
          <w:iCs/>
          <w:sz w:val="24"/>
          <w:szCs w:val="24"/>
        </w:rPr>
        <w:t>number of new or strengthened policies, strategies or regulations related to improving or managing the marine environment</w:t>
      </w:r>
      <w:r w:rsidRPr="1D02B428">
        <w:rPr>
          <w:i/>
          <w:iCs/>
          <w:sz w:val="24"/>
          <w:szCs w:val="24"/>
        </w:rPr>
        <w:t xml:space="preserve"> </w:t>
      </w:r>
      <w:r w:rsidRPr="1D02B428">
        <w:rPr>
          <w:sz w:val="24"/>
          <w:szCs w:val="24"/>
        </w:rPr>
        <w:t xml:space="preserve">and </w:t>
      </w:r>
      <w:r w:rsidRPr="1D02B428">
        <w:rPr>
          <w:b/>
          <w:bCs/>
          <w:i/>
          <w:iCs/>
          <w:sz w:val="24"/>
          <w:szCs w:val="24"/>
        </w:rPr>
        <w:t>area of marine ecosystems protected, enhanced or sustainable management practices as a result of BPF projects</w:t>
      </w:r>
      <w:r w:rsidRPr="1D02B428">
        <w:rPr>
          <w:sz w:val="24"/>
          <w:szCs w:val="24"/>
        </w:rPr>
        <w:t>.</w:t>
      </w:r>
    </w:p>
    <w:p w:rsidRPr="00B92D89" w:rsidR="262470FD" w:rsidP="1D02B428" w:rsidRDefault="262470FD" w14:paraId="1E83DD61" w14:textId="015124B0">
      <w:pPr>
        <w:jc w:val="both"/>
        <w:rPr>
          <w:i/>
          <w:iCs/>
          <w:sz w:val="24"/>
          <w:szCs w:val="24"/>
        </w:rPr>
      </w:pPr>
      <w:r w:rsidRPr="1D02B428">
        <w:rPr>
          <w:rStyle w:val="normaltextrun"/>
          <w:rFonts w:eastAsiaTheme="majorEastAsia"/>
          <w:sz w:val="24"/>
          <w:szCs w:val="24"/>
        </w:rPr>
        <w:t xml:space="preserve">Concerning the output activities related to tools, this year there have been </w:t>
      </w:r>
      <w:r w:rsidRPr="1D02B428">
        <w:rPr>
          <w:rStyle w:val="normaltextrun"/>
          <w:rFonts w:eastAsiaTheme="majorEastAsia"/>
          <w:b/>
          <w:bCs/>
          <w:sz w:val="24"/>
          <w:szCs w:val="24"/>
        </w:rPr>
        <w:t>17</w:t>
      </w:r>
      <w:r w:rsidRPr="1D02B428">
        <w:rPr>
          <w:rStyle w:val="normaltextrun"/>
          <w:rFonts w:eastAsiaTheme="majorEastAsia"/>
          <w:sz w:val="24"/>
          <w:szCs w:val="24"/>
        </w:rPr>
        <w:t xml:space="preserve"> completed with </w:t>
      </w:r>
      <w:r w:rsidRPr="1D02B428">
        <w:rPr>
          <w:rStyle w:val="normaltextrun"/>
          <w:rFonts w:eastAsiaTheme="majorEastAsia"/>
          <w:b/>
          <w:bCs/>
          <w:sz w:val="24"/>
          <w:szCs w:val="24"/>
        </w:rPr>
        <w:t>30</w:t>
      </w:r>
      <w:r w:rsidRPr="1D02B428">
        <w:rPr>
          <w:rStyle w:val="normaltextrun"/>
          <w:rFonts w:eastAsiaTheme="majorEastAsia"/>
          <w:sz w:val="24"/>
          <w:szCs w:val="24"/>
        </w:rPr>
        <w:t xml:space="preserve"> remaining ongoing. The target for activity proposals (for completed projects) was </w:t>
      </w:r>
      <w:r w:rsidRPr="1D02B428">
        <w:rPr>
          <w:rStyle w:val="normaltextrun"/>
          <w:rFonts w:eastAsiaTheme="majorEastAsia"/>
          <w:b/>
          <w:bCs/>
          <w:sz w:val="24"/>
          <w:szCs w:val="24"/>
        </w:rPr>
        <w:t>28</w:t>
      </w:r>
      <w:r w:rsidRPr="1D02B428">
        <w:rPr>
          <w:rStyle w:val="normaltextrun"/>
          <w:rFonts w:eastAsiaTheme="majorEastAsia"/>
          <w:sz w:val="24"/>
          <w:szCs w:val="24"/>
        </w:rPr>
        <w:t xml:space="preserve"> while the amount achieved was </w:t>
      </w:r>
      <w:r w:rsidRPr="1D02B428">
        <w:rPr>
          <w:rStyle w:val="normaltextrun"/>
          <w:rFonts w:eastAsiaTheme="majorEastAsia"/>
          <w:b/>
          <w:bCs/>
          <w:sz w:val="24"/>
          <w:szCs w:val="24"/>
        </w:rPr>
        <w:t>34</w:t>
      </w:r>
      <w:r w:rsidRPr="1D02B428">
        <w:rPr>
          <w:rStyle w:val="normaltextrun"/>
          <w:rFonts w:eastAsiaTheme="majorEastAsia"/>
          <w:sz w:val="24"/>
          <w:szCs w:val="24"/>
        </w:rPr>
        <w:t xml:space="preserve">. In percentage terms, this represents an achievement against target percentage of </w:t>
      </w:r>
      <w:r w:rsidRPr="1D02B428">
        <w:rPr>
          <w:rStyle w:val="normaltextrun"/>
          <w:rFonts w:eastAsiaTheme="majorEastAsia"/>
          <w:b/>
          <w:bCs/>
          <w:sz w:val="24"/>
          <w:szCs w:val="24"/>
        </w:rPr>
        <w:t>121%</w:t>
      </w:r>
      <w:r w:rsidRPr="1D02B428">
        <w:rPr>
          <w:rStyle w:val="normaltextrun"/>
          <w:rFonts w:eastAsiaTheme="majorEastAsia"/>
          <w:sz w:val="24"/>
          <w:szCs w:val="24"/>
        </w:rPr>
        <w:t xml:space="preserve">. For ongoing activities, the target was </w:t>
      </w:r>
      <w:r w:rsidRPr="1D02B428">
        <w:rPr>
          <w:rStyle w:val="normaltextrun"/>
          <w:rFonts w:eastAsiaTheme="majorEastAsia"/>
          <w:b/>
          <w:bCs/>
          <w:sz w:val="24"/>
          <w:szCs w:val="24"/>
        </w:rPr>
        <w:t>50</w:t>
      </w:r>
      <w:r w:rsidRPr="1D02B428">
        <w:rPr>
          <w:rStyle w:val="normaltextrun"/>
          <w:rFonts w:eastAsiaTheme="majorEastAsia"/>
          <w:sz w:val="24"/>
          <w:szCs w:val="24"/>
        </w:rPr>
        <w:t xml:space="preserve"> while the amount achieved was </w:t>
      </w:r>
      <w:r w:rsidRPr="1D02B428">
        <w:rPr>
          <w:rStyle w:val="normaltextrun"/>
          <w:rFonts w:eastAsiaTheme="majorEastAsia"/>
          <w:b/>
          <w:bCs/>
          <w:sz w:val="24"/>
          <w:szCs w:val="24"/>
        </w:rPr>
        <w:t>34</w:t>
      </w:r>
      <w:r w:rsidRPr="1D02B428">
        <w:rPr>
          <w:rStyle w:val="normaltextrun"/>
          <w:rFonts w:eastAsiaTheme="majorEastAsia"/>
          <w:sz w:val="24"/>
          <w:szCs w:val="24"/>
        </w:rPr>
        <w:t xml:space="preserve">, giving a percentage achievement against activity target of </w:t>
      </w:r>
      <w:r w:rsidRPr="1D02B428">
        <w:rPr>
          <w:rStyle w:val="normaltextrun"/>
          <w:rFonts w:eastAsiaTheme="majorEastAsia"/>
          <w:b/>
          <w:bCs/>
          <w:sz w:val="24"/>
          <w:szCs w:val="24"/>
        </w:rPr>
        <w:t>68%</w:t>
      </w:r>
      <w:r w:rsidRPr="1D02B428">
        <w:rPr>
          <w:rStyle w:val="normaltextrun"/>
          <w:rFonts w:eastAsiaTheme="majorEastAsia"/>
          <w:sz w:val="24"/>
          <w:szCs w:val="24"/>
        </w:rPr>
        <w:t xml:space="preserve">. This means that PROBLUE is meeting expectations on Tools activities, against targets.   </w:t>
      </w:r>
    </w:p>
    <w:p w:rsidRPr="00B92D89" w:rsidR="45B91BF6" w:rsidP="1D02B428" w:rsidRDefault="68FB0237" w14:paraId="4BE5D8C5" w14:textId="648E7F0F" w14:noSpellErr="1">
      <w:pPr>
        <w:jc w:val="both"/>
        <w:rPr>
          <w:sz w:val="24"/>
          <w:szCs w:val="24"/>
        </w:rPr>
      </w:pPr>
      <w:r w:rsidRPr="0C3A3BA9" w:rsidR="68FB0237">
        <w:rPr>
          <w:sz w:val="24"/>
          <w:szCs w:val="24"/>
        </w:rPr>
        <w:t>Indicator 2.</w:t>
      </w:r>
      <w:r w:rsidRPr="0C3A3BA9" w:rsidR="25BF6941">
        <w:rPr>
          <w:sz w:val="24"/>
          <w:szCs w:val="24"/>
        </w:rPr>
        <w:t>1</w:t>
      </w:r>
      <w:r w:rsidRPr="0C3A3BA9" w:rsidR="68FB0237">
        <w:rPr>
          <w:sz w:val="24"/>
          <w:szCs w:val="24"/>
        </w:rPr>
        <w:t xml:space="preserve"> </w:t>
      </w:r>
      <w:r w:rsidRPr="0C3A3BA9" w:rsidR="25BF6941">
        <w:rPr>
          <w:sz w:val="24"/>
          <w:szCs w:val="24"/>
        </w:rPr>
        <w:t>exceeded its target</w:t>
      </w:r>
      <w:r w:rsidRPr="0C3A3BA9" w:rsidR="30871438">
        <w:rPr>
          <w:sz w:val="24"/>
          <w:szCs w:val="24"/>
        </w:rPr>
        <w:t xml:space="preserve"> in ratio </w:t>
      </w:r>
      <w:r w:rsidRPr="0C3A3BA9" w:rsidR="642F0565">
        <w:rPr>
          <w:sz w:val="24"/>
          <w:szCs w:val="24"/>
        </w:rPr>
        <w:t xml:space="preserve">terms, and we have awarded PROBLUE an A – </w:t>
      </w:r>
      <w:r w:rsidRPr="0C3A3BA9" w:rsidR="642F0565">
        <w:rPr>
          <w:i w:val="1"/>
          <w:iCs w:val="1"/>
          <w:sz w:val="24"/>
          <w:szCs w:val="24"/>
        </w:rPr>
        <w:t>output met expectations</w:t>
      </w:r>
      <w:r w:rsidRPr="0C3A3BA9" w:rsidR="32DC2891">
        <w:rPr>
          <w:sz w:val="24"/>
          <w:szCs w:val="24"/>
        </w:rPr>
        <w:t xml:space="preserve">. We are also not yet able, based on the currently available evidence, to evaluate the ‘implementation’ of these tools. </w:t>
      </w:r>
    </w:p>
    <w:tbl>
      <w:tblPr>
        <w:tblW w:w="9160" w:type="dxa"/>
        <w:tblInd w:w="-15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676"/>
        <w:gridCol w:w="876"/>
        <w:gridCol w:w="1276"/>
        <w:gridCol w:w="3969"/>
        <w:gridCol w:w="1363"/>
      </w:tblGrid>
      <w:tr w:rsidRPr="00B92D89" w:rsidR="00B92D89" w:rsidTr="0C3A3BA9" w14:paraId="1CF6AB0C" w14:textId="77777777">
        <w:trPr>
          <w:trHeight w:val="480"/>
        </w:trPr>
        <w:tc>
          <w:tcPr>
            <w:tcW w:w="1676" w:type="dxa"/>
            <w:tcBorders>
              <w:top w:val="single" w:color="auto" w:sz="6" w:space="0"/>
              <w:left w:val="single" w:color="auto" w:sz="6" w:space="0"/>
              <w:bottom w:val="single" w:color="auto" w:sz="6" w:space="0"/>
              <w:right w:val="single" w:color="auto" w:sz="6" w:space="0"/>
            </w:tcBorders>
            <w:shd w:val="clear" w:color="auto" w:fill="D9E2F3" w:themeFill="accent1" w:themeFillTint="33"/>
            <w:tcMar/>
            <w:hideMark/>
          </w:tcPr>
          <w:p w:rsidRPr="00133B00" w:rsidR="00FD0668" w:rsidP="390F1443" w:rsidRDefault="41FB46B1" w14:paraId="20BE15E2" w14:textId="77777777">
            <w:pPr>
              <w:spacing w:after="0" w:line="240" w:lineRule="auto"/>
              <w:textAlignment w:val="baseline"/>
              <w:rPr>
                <w:rFonts w:eastAsia="Times New Roman" w:cstheme="minorHAnsi"/>
                <w:sz w:val="24"/>
                <w:szCs w:val="24"/>
                <w:lang w:eastAsia="en-GB"/>
              </w:rPr>
            </w:pPr>
            <w:r w:rsidRPr="00133B00">
              <w:rPr>
                <w:rFonts w:eastAsia="Times New Roman" w:cstheme="minorHAnsi"/>
                <w:b/>
                <w:bCs/>
                <w:sz w:val="24"/>
                <w:szCs w:val="24"/>
                <w:lang w:eastAsia="en-GB"/>
              </w:rPr>
              <w:t>Output Title </w:t>
            </w:r>
            <w:r w:rsidRPr="00133B00">
              <w:rPr>
                <w:rFonts w:eastAsia="Times New Roman" w:cstheme="minorHAnsi"/>
                <w:sz w:val="24"/>
                <w:szCs w:val="24"/>
                <w:lang w:eastAsia="en-GB"/>
              </w:rPr>
              <w:t> </w:t>
            </w:r>
          </w:p>
        </w:tc>
        <w:tc>
          <w:tcPr>
            <w:tcW w:w="7484" w:type="dxa"/>
            <w:gridSpan w:val="4"/>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B92D89" w:rsidR="00FD0668" w:rsidP="0C3A3BA9" w:rsidRDefault="4BC733FF" w14:paraId="375A4430" w14:textId="004C85EB" w14:noSpellErr="1">
            <w:pPr>
              <w:spacing w:after="0" w:line="240" w:lineRule="auto"/>
              <w:textAlignment w:val="baseline"/>
              <w:rPr>
                <w:rFonts w:eastAsia="Times New Roman" w:cs="Calibri" w:cstheme="minorAscii"/>
                <w:sz w:val="24"/>
                <w:szCs w:val="24"/>
                <w:lang w:eastAsia="en-GB"/>
              </w:rPr>
            </w:pPr>
            <w:r w:rsidRPr="0C3A3BA9" w:rsidR="149CB0AE">
              <w:rPr>
                <w:rFonts w:eastAsia="Times New Roman" w:cs="Calibri" w:cstheme="minorAscii"/>
                <w:sz w:val="24"/>
                <w:szCs w:val="24"/>
                <w:lang w:eastAsia="en-GB"/>
              </w:rPr>
              <w:t xml:space="preserve">Preparation and utilisation of knowledge products to support stakeholder decision-makers and inform action. </w:t>
            </w:r>
          </w:p>
        </w:tc>
      </w:tr>
      <w:tr w:rsidRPr="00B92D89" w:rsidR="00B92D89" w:rsidTr="0C3A3BA9" w14:paraId="3D519AAA" w14:textId="77777777">
        <w:trPr>
          <w:trHeight w:val="345"/>
        </w:trPr>
        <w:tc>
          <w:tcPr>
            <w:tcW w:w="2552" w:type="dxa"/>
            <w:gridSpan w:val="2"/>
            <w:tcBorders>
              <w:top w:val="single" w:color="auto" w:sz="6" w:space="0"/>
              <w:left w:val="single" w:color="auto" w:sz="6" w:space="0"/>
              <w:bottom w:val="single" w:color="auto" w:sz="6" w:space="0"/>
              <w:right w:val="single" w:color="auto" w:sz="6" w:space="0"/>
            </w:tcBorders>
            <w:shd w:val="clear" w:color="auto" w:fill="D9E2F3" w:themeFill="accent1" w:themeFillTint="33"/>
            <w:tcMar/>
            <w:hideMark/>
          </w:tcPr>
          <w:p w:rsidRPr="00B92D89" w:rsidR="00FD0668" w:rsidP="0C3A3BA9" w:rsidRDefault="41FB46B1" w14:paraId="4378E309" w14:textId="77777777" w14:noSpellErr="1">
            <w:pPr>
              <w:spacing w:after="0" w:line="240" w:lineRule="auto"/>
              <w:textAlignment w:val="baseline"/>
              <w:rPr>
                <w:rFonts w:eastAsia="Times New Roman" w:cs="Calibri" w:cstheme="minorAscii"/>
                <w:sz w:val="24"/>
                <w:szCs w:val="24"/>
                <w:lang w:eastAsia="en-GB"/>
              </w:rPr>
            </w:pPr>
            <w:r w:rsidRPr="0C3A3BA9" w:rsidR="7381B905">
              <w:rPr>
                <w:rFonts w:eastAsia="Times New Roman" w:cs="Calibri" w:cstheme="minorAscii"/>
                <w:sz w:val="24"/>
                <w:szCs w:val="24"/>
                <w:lang w:eastAsia="en-GB"/>
              </w:rPr>
              <w:t>Output number:  </w:t>
            </w:r>
          </w:p>
        </w:tc>
        <w:tc>
          <w:tcPr>
            <w:tcW w:w="1276" w:type="dxa"/>
            <w:tcBorders>
              <w:top w:val="single" w:color="auto" w:sz="6" w:space="0"/>
              <w:left w:val="single" w:color="auto" w:sz="6" w:space="0"/>
              <w:bottom w:val="single" w:color="auto" w:sz="6" w:space="0"/>
              <w:right w:val="single" w:color="auto" w:sz="6" w:space="0"/>
            </w:tcBorders>
            <w:shd w:val="clear" w:color="auto" w:fill="auto"/>
            <w:tcMar/>
            <w:hideMark/>
          </w:tcPr>
          <w:p w:rsidRPr="00B92D89" w:rsidR="00FD0668" w:rsidP="0C3A3BA9" w:rsidRDefault="41FB46B1" w14:paraId="0FAA9D00" w14:textId="4B861DB1" w14:noSpellErr="1">
            <w:pPr>
              <w:spacing w:after="0" w:line="240" w:lineRule="auto"/>
              <w:textAlignment w:val="baseline"/>
              <w:rPr>
                <w:rFonts w:eastAsia="Times New Roman" w:cs="Calibri" w:cstheme="minorAscii"/>
                <w:sz w:val="24"/>
                <w:szCs w:val="24"/>
                <w:lang w:eastAsia="en-GB"/>
              </w:rPr>
            </w:pPr>
            <w:r w:rsidRPr="0C3A3BA9" w:rsidR="7381B905">
              <w:rPr>
                <w:rFonts w:eastAsia="Times New Roman" w:cs="Calibri" w:cstheme="minorAscii"/>
                <w:sz w:val="24"/>
                <w:szCs w:val="24"/>
                <w:lang w:eastAsia="en-GB"/>
              </w:rPr>
              <w:t> </w:t>
            </w:r>
            <w:r w:rsidRPr="0C3A3BA9" w:rsidR="643F1033">
              <w:rPr>
                <w:rFonts w:eastAsia="Times New Roman" w:cs="Calibri" w:cstheme="minorAscii"/>
                <w:sz w:val="24"/>
                <w:szCs w:val="24"/>
                <w:lang w:eastAsia="en-GB"/>
              </w:rPr>
              <w:t>3</w:t>
            </w:r>
          </w:p>
        </w:tc>
        <w:tc>
          <w:tcPr>
            <w:tcW w:w="3969" w:type="dxa"/>
            <w:tcBorders>
              <w:top w:val="single" w:color="auto" w:sz="6" w:space="0"/>
              <w:left w:val="single" w:color="auto" w:sz="6" w:space="0"/>
              <w:bottom w:val="single" w:color="auto" w:sz="6" w:space="0"/>
              <w:right w:val="single" w:color="auto" w:sz="6" w:space="0"/>
            </w:tcBorders>
            <w:shd w:val="clear" w:color="auto" w:fill="D9E2F3" w:themeFill="accent1" w:themeFillTint="33"/>
            <w:tcMar/>
            <w:hideMark/>
          </w:tcPr>
          <w:p w:rsidRPr="00B92D89" w:rsidR="00FD0668" w:rsidP="0C3A3BA9" w:rsidRDefault="41FB46B1" w14:paraId="1F55BC7A" w14:textId="77777777" w14:noSpellErr="1">
            <w:pPr>
              <w:spacing w:after="0" w:line="240" w:lineRule="auto"/>
              <w:textAlignment w:val="baseline"/>
              <w:rPr>
                <w:rFonts w:eastAsia="Times New Roman" w:cs="Calibri" w:cstheme="minorAscii"/>
                <w:sz w:val="24"/>
                <w:szCs w:val="24"/>
                <w:lang w:eastAsia="en-GB"/>
              </w:rPr>
            </w:pPr>
            <w:r w:rsidRPr="0C3A3BA9" w:rsidR="7381B905">
              <w:rPr>
                <w:rFonts w:eastAsia="Times New Roman" w:cs="Calibri" w:cstheme="minorAscii"/>
                <w:sz w:val="24"/>
                <w:szCs w:val="24"/>
                <w:lang w:eastAsia="en-GB"/>
              </w:rPr>
              <w:t>Output Score:  </w:t>
            </w:r>
          </w:p>
        </w:tc>
        <w:tc>
          <w:tcPr>
            <w:tcW w:w="1363" w:type="dxa"/>
            <w:tcBorders>
              <w:top w:val="single" w:color="auto" w:sz="6" w:space="0"/>
              <w:left w:val="single" w:color="auto" w:sz="6" w:space="0"/>
              <w:bottom w:val="single" w:color="auto" w:sz="6" w:space="0"/>
              <w:right w:val="single" w:color="auto" w:sz="6" w:space="0"/>
            </w:tcBorders>
            <w:shd w:val="clear" w:color="auto" w:fill="auto"/>
            <w:tcMar/>
            <w:hideMark/>
          </w:tcPr>
          <w:p w:rsidRPr="00B92D89" w:rsidR="00FD0668" w:rsidP="0C3A3BA9" w:rsidRDefault="310E3AA0" w14:paraId="372C65FE" w14:textId="2F5835DA" w14:noSpellErr="1">
            <w:pPr>
              <w:spacing w:after="0" w:line="240" w:lineRule="auto"/>
              <w:textAlignment w:val="baseline"/>
              <w:rPr>
                <w:rFonts w:eastAsia="Times New Roman" w:cs="Calibri" w:cstheme="minorAscii"/>
                <w:sz w:val="24"/>
                <w:szCs w:val="24"/>
                <w:lang w:eastAsia="en-GB"/>
              </w:rPr>
            </w:pPr>
            <w:r w:rsidRPr="0C3A3BA9" w:rsidR="7EB42A1C">
              <w:rPr>
                <w:rFonts w:eastAsia="Times New Roman" w:cs="Calibri" w:cstheme="minorAscii"/>
                <w:sz w:val="24"/>
                <w:szCs w:val="24"/>
                <w:lang w:eastAsia="en-GB"/>
              </w:rPr>
              <w:t> </w:t>
            </w:r>
            <w:r w:rsidRPr="0C3A3BA9" w:rsidR="48C5C9AD">
              <w:rPr>
                <w:rFonts w:eastAsia="Times New Roman" w:cs="Calibri" w:cstheme="minorAscii"/>
                <w:sz w:val="24"/>
                <w:szCs w:val="24"/>
                <w:lang w:eastAsia="en-GB"/>
              </w:rPr>
              <w:t>A</w:t>
            </w:r>
          </w:p>
        </w:tc>
      </w:tr>
      <w:tr w:rsidRPr="00B92D89" w:rsidR="00B92D89" w:rsidTr="0C3A3BA9" w14:paraId="166B9341" w14:textId="77777777">
        <w:trPr>
          <w:trHeight w:val="345"/>
        </w:trPr>
        <w:tc>
          <w:tcPr>
            <w:tcW w:w="2552" w:type="dxa"/>
            <w:gridSpan w:val="2"/>
            <w:tcBorders>
              <w:top w:val="single" w:color="auto" w:sz="6" w:space="0"/>
              <w:left w:val="single" w:color="auto" w:sz="6" w:space="0"/>
              <w:bottom w:val="single" w:color="auto" w:sz="6" w:space="0"/>
              <w:right w:val="single" w:color="auto" w:sz="6" w:space="0"/>
            </w:tcBorders>
            <w:shd w:val="clear" w:color="auto" w:fill="D9E2F3" w:themeFill="accent1" w:themeFillTint="33"/>
            <w:tcMar/>
            <w:hideMark/>
          </w:tcPr>
          <w:p w:rsidRPr="00B92D89" w:rsidR="00FD0668" w:rsidP="0C3A3BA9" w:rsidRDefault="41FB46B1" w14:paraId="7EA739FB" w14:textId="77777777" w14:noSpellErr="1">
            <w:pPr>
              <w:spacing w:after="0" w:line="240" w:lineRule="auto"/>
              <w:textAlignment w:val="baseline"/>
              <w:rPr>
                <w:rFonts w:eastAsia="Times New Roman" w:cs="Calibri" w:cstheme="minorAscii"/>
                <w:sz w:val="24"/>
                <w:szCs w:val="24"/>
                <w:lang w:eastAsia="en-GB"/>
              </w:rPr>
            </w:pPr>
            <w:r w:rsidRPr="0C3A3BA9" w:rsidR="7381B905">
              <w:rPr>
                <w:rFonts w:eastAsia="Times New Roman" w:cs="Calibri" w:cstheme="minorAscii"/>
                <w:sz w:val="24"/>
                <w:szCs w:val="24"/>
                <w:lang w:eastAsia="en-GB"/>
              </w:rPr>
              <w:t>Impact weighting (%):   </w:t>
            </w:r>
          </w:p>
        </w:tc>
        <w:tc>
          <w:tcPr>
            <w:tcW w:w="1276" w:type="dxa"/>
            <w:tcBorders>
              <w:top w:val="single" w:color="auto" w:sz="6" w:space="0"/>
              <w:left w:val="single" w:color="auto" w:sz="6" w:space="0"/>
              <w:bottom w:val="single" w:color="auto" w:sz="6" w:space="0"/>
              <w:right w:val="single" w:color="auto" w:sz="6" w:space="0"/>
            </w:tcBorders>
            <w:shd w:val="clear" w:color="auto" w:fill="auto"/>
            <w:tcMar/>
            <w:hideMark/>
          </w:tcPr>
          <w:p w:rsidRPr="00B92D89" w:rsidR="00FD0668" w:rsidP="0C3A3BA9" w:rsidRDefault="6AF36DED" w14:paraId="7068444C" w14:textId="586F511E" w14:noSpellErr="1">
            <w:pPr>
              <w:spacing w:after="0" w:line="240" w:lineRule="auto"/>
              <w:textAlignment w:val="baseline"/>
              <w:rPr>
                <w:rFonts w:eastAsia="Times New Roman" w:cs="Calibri" w:cstheme="minorAscii"/>
                <w:sz w:val="24"/>
                <w:szCs w:val="24"/>
                <w:lang w:eastAsia="en-GB"/>
              </w:rPr>
            </w:pPr>
            <w:r w:rsidRPr="0C3A3BA9" w:rsidR="4277F31D">
              <w:rPr>
                <w:rFonts w:eastAsia="Times New Roman" w:cs="Calibri" w:cstheme="minorAscii"/>
                <w:sz w:val="24"/>
                <w:szCs w:val="24"/>
                <w:lang w:eastAsia="en-GB"/>
              </w:rPr>
              <w:t> </w:t>
            </w:r>
            <w:r w:rsidRPr="0C3A3BA9" w:rsidR="4933BF12">
              <w:rPr>
                <w:rFonts w:eastAsia="Times New Roman" w:cs="Calibri" w:cstheme="minorAscii"/>
                <w:sz w:val="24"/>
                <w:szCs w:val="24"/>
                <w:lang w:eastAsia="en-GB"/>
              </w:rPr>
              <w:t>33.3</w:t>
            </w:r>
          </w:p>
        </w:tc>
        <w:tc>
          <w:tcPr>
            <w:tcW w:w="3969" w:type="dxa"/>
            <w:tcBorders>
              <w:top w:val="single" w:color="auto" w:sz="6" w:space="0"/>
              <w:left w:val="single" w:color="auto" w:sz="6" w:space="0"/>
              <w:bottom w:val="single" w:color="auto" w:sz="6" w:space="0"/>
              <w:right w:val="single" w:color="auto" w:sz="6" w:space="0"/>
            </w:tcBorders>
            <w:shd w:val="clear" w:color="auto" w:fill="D9E2F3" w:themeFill="accent1" w:themeFillTint="33"/>
            <w:tcMar/>
            <w:hideMark/>
          </w:tcPr>
          <w:p w:rsidRPr="00B92D89" w:rsidR="00FD0668" w:rsidP="0C3A3BA9" w:rsidRDefault="41FB46B1" w14:paraId="6B110A06" w14:textId="77777777" w14:noSpellErr="1">
            <w:pPr>
              <w:spacing w:after="0" w:line="240" w:lineRule="auto"/>
              <w:textAlignment w:val="baseline"/>
              <w:rPr>
                <w:rFonts w:eastAsia="Times New Roman" w:cs="Calibri" w:cstheme="minorAscii"/>
                <w:sz w:val="24"/>
                <w:szCs w:val="24"/>
                <w:lang w:eastAsia="en-GB"/>
              </w:rPr>
            </w:pPr>
            <w:r w:rsidRPr="0C3A3BA9" w:rsidR="7381B905">
              <w:rPr>
                <w:rFonts w:eastAsia="Times New Roman" w:cs="Calibri" w:cstheme="minorAscii"/>
                <w:sz w:val="24"/>
                <w:szCs w:val="24"/>
                <w:lang w:eastAsia="en-GB"/>
              </w:rPr>
              <w:t xml:space="preserve">Weighting revised since last </w:t>
            </w:r>
            <w:r w:rsidRPr="0C3A3BA9" w:rsidR="7381B905">
              <w:rPr>
                <w:rFonts w:eastAsia="Times New Roman" w:cs="Calibri" w:cstheme="minorAscii"/>
                <w:sz w:val="24"/>
                <w:szCs w:val="24"/>
                <w:lang w:eastAsia="en-GB"/>
              </w:rPr>
              <w:t>AR?</w:t>
            </w:r>
            <w:r w:rsidRPr="0C3A3BA9" w:rsidR="7381B905">
              <w:rPr>
                <w:rFonts w:eastAsia="Times New Roman" w:cs="Calibri" w:cstheme="minorAscii"/>
                <w:sz w:val="24"/>
                <w:szCs w:val="24"/>
                <w:lang w:eastAsia="en-GB"/>
              </w:rPr>
              <w:t>  </w:t>
            </w:r>
          </w:p>
        </w:tc>
        <w:tc>
          <w:tcPr>
            <w:tcW w:w="1363" w:type="dxa"/>
            <w:tcBorders>
              <w:top w:val="single" w:color="auto" w:sz="6" w:space="0"/>
              <w:left w:val="single" w:color="auto" w:sz="6" w:space="0"/>
              <w:bottom w:val="single" w:color="auto" w:sz="6" w:space="0"/>
              <w:right w:val="single" w:color="auto" w:sz="6" w:space="0"/>
            </w:tcBorders>
            <w:shd w:val="clear" w:color="auto" w:fill="auto"/>
            <w:tcMar/>
            <w:hideMark/>
          </w:tcPr>
          <w:p w:rsidRPr="00B92D89" w:rsidR="00FD0668" w:rsidP="0C3A3BA9" w:rsidRDefault="41FB46B1" w14:paraId="07BA701C" w14:textId="77777777" w14:noSpellErr="1">
            <w:pPr>
              <w:spacing w:after="0" w:line="240" w:lineRule="auto"/>
              <w:textAlignment w:val="baseline"/>
              <w:rPr>
                <w:rFonts w:eastAsia="Times New Roman" w:cs="Calibri" w:cstheme="minorAscii"/>
                <w:sz w:val="24"/>
                <w:szCs w:val="24"/>
                <w:lang w:eastAsia="en-GB"/>
              </w:rPr>
            </w:pPr>
            <w:r w:rsidRPr="0C3A3BA9" w:rsidR="7381B905">
              <w:rPr>
                <w:rFonts w:eastAsia="Times New Roman" w:cs="Calibri" w:cstheme="minorAscii"/>
                <w:sz w:val="24"/>
                <w:szCs w:val="24"/>
                <w:lang w:eastAsia="en-GB"/>
              </w:rPr>
              <w:t>N/A</w:t>
            </w:r>
          </w:p>
        </w:tc>
      </w:tr>
    </w:tbl>
    <w:p w:rsidRPr="00B92D89" w:rsidR="00FD0668" w:rsidP="0C3A3BA9" w:rsidRDefault="00FD0668" w14:paraId="22C1C6B8" w14:textId="04AFE3AD" w14:noSpellErr="1">
      <w:pPr>
        <w:jc w:val="both"/>
        <w:rPr>
          <w:rStyle w:val="normaltextrun"/>
          <w:rFonts w:eastAsia="游ゴシック Light" w:cs="Calibri" w:eastAsiaTheme="majorEastAsia" w:cstheme="minorAscii"/>
          <w:i w:val="1"/>
          <w:iCs w:val="1"/>
          <w:sz w:val="24"/>
          <w:szCs w:val="24"/>
          <w:shd w:val="clear" w:color="auto" w:fill="FFFFFF"/>
        </w:rPr>
      </w:pPr>
    </w:p>
    <w:tbl>
      <w:tblPr>
        <w:tblW w:w="9160" w:type="dxa"/>
        <w:tblInd w:w="-15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851"/>
        <w:gridCol w:w="5103"/>
        <w:gridCol w:w="1134"/>
        <w:gridCol w:w="1134"/>
        <w:gridCol w:w="938"/>
      </w:tblGrid>
      <w:tr w:rsidRPr="00B92D89" w:rsidR="00B92D89" w:rsidTr="0C3A3BA9" w14:paraId="4797472F" w14:textId="77777777">
        <w:trPr>
          <w:trHeight w:val="270"/>
        </w:trPr>
        <w:tc>
          <w:tcPr>
            <w:tcW w:w="5954" w:type="dxa"/>
            <w:gridSpan w:val="2"/>
            <w:tcBorders>
              <w:top w:val="single" w:color="auto" w:sz="6" w:space="0"/>
              <w:left w:val="single" w:color="auto" w:sz="6" w:space="0"/>
              <w:bottom w:val="single" w:color="auto" w:sz="6" w:space="0"/>
              <w:right w:val="single" w:color="auto" w:sz="6" w:space="0"/>
            </w:tcBorders>
            <w:shd w:val="clear" w:color="auto" w:fill="D9E2F3" w:themeFill="accent1" w:themeFillTint="33"/>
            <w:tcMar/>
            <w:hideMark/>
          </w:tcPr>
          <w:p w:rsidRPr="00133B00" w:rsidR="00E30FF4" w:rsidP="390F1443" w:rsidRDefault="00E30FF4" w14:paraId="175E362D" w14:textId="77777777">
            <w:pPr>
              <w:spacing w:after="0" w:line="240" w:lineRule="auto"/>
              <w:textAlignment w:val="baseline"/>
              <w:rPr>
                <w:rFonts w:eastAsia="Times New Roman" w:cstheme="minorHAnsi"/>
                <w:sz w:val="24"/>
                <w:szCs w:val="24"/>
                <w:lang w:eastAsia="en-GB"/>
              </w:rPr>
            </w:pPr>
            <w:r w:rsidRPr="00B92D89">
              <w:rPr>
                <w:rFonts w:eastAsia="Times New Roman" w:cstheme="minorHAnsi"/>
                <w:b/>
                <w:bCs/>
                <w:sz w:val="20"/>
                <w:szCs w:val="20"/>
                <w:lang w:eastAsia="en-GB"/>
              </w:rPr>
              <w:t>Indicator(s)</w:t>
            </w:r>
            <w:r w:rsidRPr="00B92D89">
              <w:rPr>
                <w:rFonts w:eastAsia="Times New Roman" w:cstheme="minorHAnsi"/>
                <w:sz w:val="20"/>
                <w:szCs w:val="20"/>
                <w:lang w:eastAsia="en-GB"/>
              </w:rPr>
              <w:t> </w:t>
            </w:r>
          </w:p>
        </w:tc>
        <w:tc>
          <w:tcPr>
            <w:tcW w:w="1134" w:type="dxa"/>
            <w:tcBorders>
              <w:top w:val="single" w:color="auto" w:sz="6" w:space="0"/>
              <w:left w:val="single" w:color="auto" w:sz="6" w:space="0"/>
              <w:bottom w:val="single" w:color="auto" w:sz="6" w:space="0"/>
              <w:right w:val="single" w:color="auto" w:sz="6" w:space="0"/>
            </w:tcBorders>
            <w:shd w:val="clear" w:color="auto" w:fill="D9E2F3" w:themeFill="accent1" w:themeFillTint="33"/>
            <w:tcMar/>
          </w:tcPr>
          <w:p w:rsidRPr="00133B00" w:rsidR="00E30FF4" w:rsidP="390F1443" w:rsidRDefault="00E30FF4" w14:paraId="1451117A" w14:textId="77777777">
            <w:pPr>
              <w:spacing w:after="0" w:line="240" w:lineRule="auto"/>
              <w:textAlignment w:val="baseline"/>
              <w:rPr>
                <w:rFonts w:eastAsia="Times New Roman" w:cstheme="minorHAnsi"/>
                <w:b/>
                <w:bCs/>
                <w:sz w:val="20"/>
                <w:szCs w:val="20"/>
                <w:lang w:eastAsia="en-GB"/>
              </w:rPr>
            </w:pPr>
            <w:r w:rsidRPr="00133B00">
              <w:rPr>
                <w:rFonts w:eastAsia="Times New Roman" w:cstheme="minorHAnsi"/>
                <w:b/>
                <w:bCs/>
                <w:sz w:val="20"/>
                <w:szCs w:val="20"/>
                <w:lang w:eastAsia="en-GB"/>
              </w:rPr>
              <w:t xml:space="preserve">Baseline </w:t>
            </w:r>
          </w:p>
        </w:tc>
        <w:tc>
          <w:tcPr>
            <w:tcW w:w="1134" w:type="dxa"/>
            <w:tcBorders>
              <w:top w:val="single" w:color="auto" w:sz="6" w:space="0"/>
              <w:left w:val="single" w:color="auto" w:sz="6" w:space="0"/>
              <w:bottom w:val="single" w:color="auto" w:sz="6" w:space="0"/>
              <w:right w:val="single" w:color="auto" w:sz="6" w:space="0"/>
            </w:tcBorders>
            <w:shd w:val="clear" w:color="auto" w:fill="D9E2F3" w:themeFill="accent1" w:themeFillTint="33"/>
            <w:tcMar/>
            <w:hideMark/>
          </w:tcPr>
          <w:p w:rsidRPr="00133B00" w:rsidR="00E30FF4" w:rsidP="390F1443" w:rsidRDefault="1CADB8AE" w14:paraId="0518207C" w14:textId="6FBCB789">
            <w:pPr>
              <w:spacing w:after="0" w:line="240" w:lineRule="auto"/>
              <w:textAlignment w:val="baseline"/>
              <w:rPr>
                <w:rFonts w:eastAsia="Times New Roman" w:cstheme="minorHAnsi"/>
                <w:sz w:val="24"/>
                <w:szCs w:val="24"/>
                <w:lang w:eastAsia="en-GB"/>
              </w:rPr>
            </w:pPr>
            <w:r w:rsidRPr="00133B00">
              <w:rPr>
                <w:rFonts w:eastAsia="Times New Roman" w:cstheme="minorHAnsi"/>
                <w:b/>
                <w:bCs/>
                <w:sz w:val="20"/>
                <w:szCs w:val="20"/>
                <w:lang w:eastAsia="en-GB"/>
              </w:rPr>
              <w:t>Target</w:t>
            </w:r>
            <w:r w:rsidRPr="00133B00">
              <w:rPr>
                <w:rFonts w:eastAsia="Times New Roman" w:cstheme="minorHAnsi"/>
                <w:sz w:val="20"/>
                <w:szCs w:val="20"/>
                <w:lang w:eastAsia="en-GB"/>
              </w:rPr>
              <w:t> (end of programme FY26)</w:t>
            </w:r>
          </w:p>
        </w:tc>
        <w:tc>
          <w:tcPr>
            <w:tcW w:w="938" w:type="dxa"/>
            <w:tcBorders>
              <w:top w:val="single" w:color="auto" w:sz="6" w:space="0"/>
              <w:left w:val="single" w:color="auto" w:sz="6" w:space="0"/>
              <w:bottom w:val="single" w:color="auto" w:sz="6" w:space="0"/>
              <w:right w:val="single" w:color="auto" w:sz="6" w:space="0"/>
            </w:tcBorders>
            <w:shd w:val="clear" w:color="auto" w:fill="D9E2F3" w:themeFill="accent1" w:themeFillTint="33"/>
            <w:tcMar/>
            <w:hideMark/>
          </w:tcPr>
          <w:p w:rsidRPr="00133B00" w:rsidR="00E30FF4" w:rsidP="390F1443" w:rsidRDefault="00E30FF4" w14:paraId="2EC74272" w14:textId="3B72A91F">
            <w:pPr>
              <w:spacing w:after="0" w:line="240" w:lineRule="auto"/>
              <w:textAlignment w:val="baseline"/>
              <w:rPr>
                <w:rFonts w:eastAsia="Times New Roman" w:cstheme="minorHAnsi"/>
                <w:sz w:val="24"/>
                <w:szCs w:val="24"/>
                <w:lang w:eastAsia="en-GB"/>
              </w:rPr>
            </w:pPr>
            <w:r w:rsidRPr="00133B00">
              <w:rPr>
                <w:rFonts w:eastAsia="Times New Roman" w:cstheme="minorHAnsi"/>
                <w:b/>
                <w:bCs/>
                <w:sz w:val="20"/>
                <w:szCs w:val="20"/>
                <w:lang w:eastAsia="en-GB"/>
              </w:rPr>
              <w:t xml:space="preserve">Actual </w:t>
            </w:r>
          </w:p>
          <w:p w:rsidRPr="00133B00" w:rsidR="00E30FF4" w:rsidP="390F1443" w:rsidRDefault="74B2730F" w14:paraId="3D1C8A97" w14:textId="1A34D4D8">
            <w:pPr>
              <w:spacing w:after="0" w:line="240" w:lineRule="auto"/>
              <w:textAlignment w:val="baseline"/>
              <w:rPr>
                <w:rFonts w:eastAsia="Times New Roman" w:cstheme="minorHAnsi"/>
                <w:sz w:val="24"/>
                <w:szCs w:val="24"/>
                <w:lang w:eastAsia="en-GB"/>
              </w:rPr>
            </w:pPr>
            <w:r w:rsidRPr="00133B00">
              <w:rPr>
                <w:rFonts w:eastAsia="Times New Roman" w:cstheme="minorHAnsi"/>
                <w:b/>
                <w:bCs/>
                <w:sz w:val="20"/>
                <w:szCs w:val="20"/>
                <w:lang w:eastAsia="en-GB"/>
              </w:rPr>
              <w:t>(</w:t>
            </w:r>
            <w:r w:rsidRPr="00133B00">
              <w:rPr>
                <w:rFonts w:eastAsia="Times New Roman" w:cstheme="minorHAnsi"/>
                <w:sz w:val="20"/>
                <w:szCs w:val="20"/>
                <w:lang w:eastAsia="en-GB"/>
              </w:rPr>
              <w:t>FY22)</w:t>
            </w:r>
          </w:p>
          <w:p w:rsidRPr="00B13734" w:rsidR="00E30FF4" w:rsidP="390F1443" w:rsidRDefault="00E30FF4" w14:paraId="09A2DA24" w14:textId="4458C043">
            <w:pPr>
              <w:spacing w:after="0" w:line="240" w:lineRule="auto"/>
              <w:textAlignment w:val="baseline"/>
              <w:rPr>
                <w:rFonts w:eastAsia="Times New Roman" w:cstheme="minorHAnsi"/>
                <w:b/>
                <w:bCs/>
                <w:sz w:val="20"/>
                <w:szCs w:val="20"/>
                <w:lang w:eastAsia="en-GB"/>
              </w:rPr>
            </w:pPr>
          </w:p>
        </w:tc>
      </w:tr>
      <w:tr w:rsidRPr="00B92D89" w:rsidR="00B92D89" w:rsidTr="0C3A3BA9" w14:paraId="5752A8E7" w14:textId="77777777">
        <w:tc>
          <w:tcPr>
            <w:tcW w:w="851" w:type="dxa"/>
            <w:tcBorders>
              <w:top w:val="single" w:color="auto" w:sz="6" w:space="0"/>
              <w:left w:val="single" w:color="auto" w:sz="6" w:space="0"/>
              <w:bottom w:val="single" w:color="auto" w:sz="6" w:space="0"/>
              <w:right w:val="single" w:color="auto" w:sz="6" w:space="0"/>
            </w:tcBorders>
            <w:shd w:val="clear" w:color="auto" w:fill="auto"/>
            <w:tcMar/>
            <w:hideMark/>
          </w:tcPr>
          <w:p w:rsidRPr="00B92D89" w:rsidR="00E30FF4" w:rsidP="0C3A3BA9" w:rsidRDefault="00E30FF4" w14:paraId="1192A115" w14:textId="5DA90AC7" w14:noSpellErr="1">
            <w:pPr>
              <w:spacing w:after="0" w:line="240" w:lineRule="auto"/>
              <w:textAlignment w:val="baseline"/>
              <w:rPr>
                <w:rFonts w:eastAsia="Times New Roman" w:cs="Calibri" w:cstheme="minorAscii"/>
                <w:sz w:val="24"/>
                <w:szCs w:val="24"/>
                <w:lang w:eastAsia="en-GB"/>
              </w:rPr>
            </w:pPr>
            <w:r w:rsidRPr="0C3A3BA9" w:rsidR="00E30FF4">
              <w:rPr>
                <w:rFonts w:eastAsia="Times New Roman" w:cs="Calibri" w:cstheme="minorAscii"/>
                <w:sz w:val="24"/>
                <w:szCs w:val="24"/>
                <w:lang w:eastAsia="en-GB"/>
              </w:rPr>
              <w:t> 3.1</w:t>
            </w:r>
          </w:p>
        </w:tc>
        <w:tc>
          <w:tcPr>
            <w:tcW w:w="5103" w:type="dxa"/>
            <w:tcBorders>
              <w:top w:val="single" w:color="auto" w:sz="6" w:space="0"/>
              <w:left w:val="single" w:color="auto" w:sz="6" w:space="0"/>
              <w:bottom w:val="single" w:color="auto" w:sz="6" w:space="0"/>
              <w:right w:val="single" w:color="auto" w:sz="6" w:space="0"/>
            </w:tcBorders>
            <w:shd w:val="clear" w:color="auto" w:fill="auto"/>
            <w:tcMar/>
          </w:tcPr>
          <w:p w:rsidRPr="00B92D89" w:rsidR="00E30FF4" w:rsidP="0C3A3BA9" w:rsidRDefault="00E30FF4" w14:paraId="413A4F49" w14:textId="1E6E5059" w14:noSpellErr="1">
            <w:pPr>
              <w:spacing w:after="0" w:line="240" w:lineRule="auto"/>
              <w:textAlignment w:val="baseline"/>
              <w:rPr>
                <w:rFonts w:eastAsia="Times New Roman" w:cs="Calibri" w:cstheme="minorAscii"/>
                <w:sz w:val="24"/>
                <w:szCs w:val="24"/>
                <w:lang w:eastAsia="en-GB"/>
              </w:rPr>
            </w:pPr>
            <w:r w:rsidRPr="0C3A3BA9" w:rsidR="00E30FF4">
              <w:rPr>
                <w:rFonts w:eastAsia="Times New Roman" w:cs="Calibri" w:cstheme="minorAscii"/>
                <w:i w:val="1"/>
                <w:iCs w:val="1"/>
                <w:sz w:val="24"/>
                <w:szCs w:val="24"/>
                <w:lang w:eastAsia="en-GB"/>
              </w:rPr>
              <w:t xml:space="preserve"># </w:t>
            </w:r>
            <w:r w:rsidRPr="0C3A3BA9" w:rsidR="00E30FF4">
              <w:rPr>
                <w:rFonts w:eastAsia="Times New Roman" w:cs="Calibri" w:cstheme="minorAscii"/>
                <w:i w:val="1"/>
                <w:iCs w:val="1"/>
                <w:sz w:val="24"/>
                <w:szCs w:val="24"/>
                <w:lang w:eastAsia="en-GB"/>
              </w:rPr>
              <w:t>of</w:t>
            </w:r>
            <w:r w:rsidRPr="0C3A3BA9" w:rsidR="00E30FF4">
              <w:rPr>
                <w:rFonts w:eastAsia="Times New Roman" w:cs="Calibri" w:cstheme="minorAscii"/>
                <w:i w:val="1"/>
                <w:iCs w:val="1"/>
                <w:sz w:val="24"/>
                <w:szCs w:val="24"/>
                <w:lang w:eastAsia="en-GB"/>
              </w:rPr>
              <w:t xml:space="preserve"> </w:t>
            </w:r>
            <w:r w:rsidRPr="0C3A3BA9" w:rsidR="149CB0AE">
              <w:rPr>
                <w:rFonts w:eastAsia="Times New Roman" w:cs="Calibri" w:cstheme="minorAscii"/>
                <w:i w:val="1"/>
                <w:iCs w:val="1"/>
                <w:sz w:val="24"/>
                <w:szCs w:val="24"/>
                <w:lang w:eastAsia="en-GB"/>
              </w:rPr>
              <w:t xml:space="preserve">knowledge products prepared </w:t>
            </w:r>
          </w:p>
        </w:tc>
        <w:tc>
          <w:tcPr>
            <w:tcW w:w="1134" w:type="dxa"/>
            <w:tcBorders>
              <w:top w:val="single" w:color="auto" w:sz="6" w:space="0"/>
              <w:left w:val="single" w:color="auto" w:sz="6" w:space="0"/>
              <w:bottom w:val="single" w:color="auto" w:sz="6" w:space="0"/>
              <w:right w:val="single" w:color="auto" w:sz="6" w:space="0"/>
            </w:tcBorders>
            <w:tcMar/>
          </w:tcPr>
          <w:p w:rsidRPr="00B92D89" w:rsidR="00E30FF4" w:rsidP="0C3A3BA9" w:rsidRDefault="4BC733FF" w14:paraId="7500873F" w14:textId="5747C480" w14:noSpellErr="1">
            <w:pPr>
              <w:spacing w:after="0" w:line="240" w:lineRule="auto"/>
              <w:textAlignment w:val="baseline"/>
              <w:rPr>
                <w:rFonts w:eastAsia="Times New Roman" w:cs="Calibri" w:cstheme="minorAscii"/>
                <w:sz w:val="24"/>
                <w:szCs w:val="24"/>
                <w:lang w:eastAsia="en-GB"/>
              </w:rPr>
            </w:pPr>
            <w:r w:rsidRPr="0C3A3BA9" w:rsidR="149CB0AE">
              <w:rPr>
                <w:rFonts w:eastAsia="Times New Roman" w:cs="Calibri" w:cstheme="minorAscii"/>
                <w:sz w:val="24"/>
                <w:szCs w:val="24"/>
                <w:lang w:eastAsia="en-GB"/>
              </w:rPr>
              <w:t>0</w:t>
            </w:r>
          </w:p>
        </w:tc>
        <w:tc>
          <w:tcPr>
            <w:tcW w:w="1134" w:type="dxa"/>
            <w:tcBorders>
              <w:top w:val="single" w:color="auto" w:sz="6" w:space="0"/>
              <w:left w:val="single" w:color="auto" w:sz="6" w:space="0"/>
              <w:bottom w:val="single" w:color="auto" w:sz="6" w:space="0"/>
              <w:right w:val="single" w:color="auto" w:sz="6" w:space="0"/>
            </w:tcBorders>
            <w:shd w:val="clear" w:color="auto" w:fill="auto"/>
            <w:tcMar/>
            <w:hideMark/>
          </w:tcPr>
          <w:p w:rsidRPr="00B92D89" w:rsidR="00E30FF4" w:rsidP="0C3A3BA9" w:rsidRDefault="4BC733FF" w14:paraId="30517306" w14:textId="15EAA342" w14:noSpellErr="1">
            <w:pPr>
              <w:spacing w:after="0" w:line="240" w:lineRule="auto"/>
              <w:textAlignment w:val="baseline"/>
              <w:rPr>
                <w:rFonts w:eastAsia="Times New Roman" w:cs="Calibri" w:cstheme="minorAscii"/>
                <w:sz w:val="24"/>
                <w:szCs w:val="24"/>
                <w:lang w:eastAsia="en-GB"/>
              </w:rPr>
            </w:pPr>
            <w:r w:rsidRPr="0C3A3BA9" w:rsidR="149CB0AE">
              <w:rPr>
                <w:rFonts w:eastAsia="Times New Roman" w:cs="Calibri" w:cstheme="minorAscii"/>
                <w:sz w:val="24"/>
                <w:szCs w:val="24"/>
                <w:lang w:eastAsia="en-GB"/>
              </w:rPr>
              <w:t>100</w:t>
            </w:r>
          </w:p>
        </w:tc>
        <w:tc>
          <w:tcPr>
            <w:tcW w:w="938" w:type="dxa"/>
            <w:tcBorders>
              <w:top w:val="single" w:color="auto" w:sz="6" w:space="0"/>
              <w:left w:val="single" w:color="auto" w:sz="6" w:space="0"/>
              <w:bottom w:val="single" w:color="auto" w:sz="6" w:space="0"/>
              <w:right w:val="single" w:color="auto" w:sz="6" w:space="0"/>
            </w:tcBorders>
            <w:shd w:val="clear" w:color="auto" w:fill="auto"/>
            <w:tcMar/>
            <w:hideMark/>
          </w:tcPr>
          <w:p w:rsidRPr="00B92D89" w:rsidR="00E30FF4" w:rsidP="0C3A3BA9" w:rsidRDefault="4BC733FF" w14:paraId="3FB67FD3" w14:textId="39F37820" w14:noSpellErr="1">
            <w:pPr>
              <w:spacing w:after="0" w:line="240" w:lineRule="auto"/>
              <w:textAlignment w:val="baseline"/>
              <w:rPr>
                <w:rFonts w:eastAsia="Times New Roman" w:cs="Calibri" w:cstheme="minorAscii"/>
                <w:sz w:val="24"/>
                <w:szCs w:val="24"/>
                <w:lang w:eastAsia="en-GB"/>
              </w:rPr>
            </w:pPr>
            <w:r w:rsidRPr="0C3A3BA9" w:rsidR="149CB0AE">
              <w:rPr>
                <w:rFonts w:eastAsia="Times New Roman" w:cs="Calibri" w:cstheme="minorAscii"/>
                <w:sz w:val="24"/>
                <w:szCs w:val="24"/>
                <w:lang w:eastAsia="en-GB"/>
              </w:rPr>
              <w:t>236</w:t>
            </w:r>
          </w:p>
        </w:tc>
      </w:tr>
    </w:tbl>
    <w:p w:rsidRPr="00B92D89" w:rsidR="00E30FF4" w:rsidP="0C3A3BA9" w:rsidRDefault="00E30FF4" w14:paraId="59803B42" w14:textId="77777777" w14:noSpellErr="1">
      <w:pPr>
        <w:jc w:val="both"/>
        <w:rPr>
          <w:rFonts w:eastAsia="Times New Roman" w:cs="Calibri" w:cstheme="minorAscii"/>
          <w:sz w:val="24"/>
          <w:szCs w:val="24"/>
          <w:lang w:eastAsia="en-GB"/>
        </w:rPr>
      </w:pPr>
    </w:p>
    <w:p w:rsidRPr="00B92D89" w:rsidR="249BE9D6" w:rsidP="0C3A3BA9" w:rsidRDefault="249BE9D6" w14:paraId="05F9DED5" w14:textId="1C7F91AF" w14:noSpellErr="1">
      <w:pPr>
        <w:jc w:val="both"/>
        <w:rPr>
          <w:rFonts w:eastAsia="Times New Roman" w:cs="Calibri" w:cstheme="minorAscii"/>
          <w:sz w:val="24"/>
          <w:szCs w:val="24"/>
          <w:lang w:eastAsia="en-GB"/>
        </w:rPr>
      </w:pPr>
      <w:r w:rsidRPr="0C3A3BA9" w:rsidR="249BE9D6">
        <w:rPr>
          <w:rFonts w:eastAsia="Times New Roman" w:cs="Calibri" w:cstheme="minorAscii"/>
          <w:sz w:val="24"/>
          <w:szCs w:val="24"/>
          <w:lang w:eastAsia="en-GB"/>
        </w:rPr>
        <w:t>Examples of knowledge products produced by PROBLUE include:</w:t>
      </w:r>
    </w:p>
    <w:p w:rsidRPr="00B92D89" w:rsidR="249BE9D6" w:rsidP="0C3A3BA9" w:rsidRDefault="249BE9D6" w14:paraId="08E76C0E" w14:textId="46751893" w14:noSpellErr="1">
      <w:pPr>
        <w:pStyle w:val="ListParagraph"/>
        <w:numPr>
          <w:ilvl w:val="0"/>
          <w:numId w:val="1"/>
        </w:numPr>
        <w:rPr>
          <w:rFonts w:ascii="Calibri" w:hAnsi="Calibri" w:eastAsia="Times New Roman" w:cs="Calibri" w:asciiTheme="minorAscii" w:hAnsiTheme="minorAscii" w:cstheme="minorAscii"/>
          <w:color w:val="auto"/>
          <w:sz w:val="24"/>
          <w:szCs w:val="24"/>
          <w:lang w:eastAsia="en-GB"/>
        </w:rPr>
      </w:pPr>
      <w:r w:rsidRPr="0C3A3BA9" w:rsidR="249BE9D6">
        <w:rPr>
          <w:rFonts w:ascii="Calibri" w:hAnsi="Calibri" w:eastAsia="Times New Roman" w:cs="Calibri" w:asciiTheme="minorAscii" w:hAnsiTheme="minorAscii" w:cstheme="minorAscii"/>
          <w:color w:val="auto"/>
          <w:sz w:val="24"/>
          <w:szCs w:val="24"/>
          <w:lang w:eastAsia="en-GB"/>
        </w:rPr>
        <w:t xml:space="preserve">A report on the private sector </w:t>
      </w:r>
      <w:r w:rsidRPr="0C3A3BA9" w:rsidR="009113FB">
        <w:rPr>
          <w:rFonts w:ascii="Calibri" w:hAnsi="Calibri" w:eastAsia="Times New Roman" w:cs="Calibri" w:asciiTheme="minorAscii" w:hAnsiTheme="minorAscii" w:cstheme="minorAscii"/>
          <w:color w:val="auto"/>
          <w:sz w:val="24"/>
          <w:szCs w:val="24"/>
          <w:lang w:eastAsia="en-GB"/>
        </w:rPr>
        <w:t>and</w:t>
      </w:r>
      <w:r w:rsidRPr="0C3A3BA9" w:rsidR="249BE9D6">
        <w:rPr>
          <w:rFonts w:ascii="Calibri" w:hAnsi="Calibri" w:eastAsia="Times New Roman" w:cs="Calibri" w:asciiTheme="minorAscii" w:hAnsiTheme="minorAscii" w:cstheme="minorAscii"/>
          <w:color w:val="auto"/>
          <w:sz w:val="24"/>
          <w:szCs w:val="24"/>
          <w:lang w:eastAsia="en-GB"/>
        </w:rPr>
        <w:t xml:space="preserve"> fisheries in Mozambique</w:t>
      </w:r>
    </w:p>
    <w:p w:rsidRPr="00B92D89" w:rsidR="249BE9D6" w:rsidP="0C3A3BA9" w:rsidRDefault="249BE9D6" w14:paraId="5E942F2C" w14:textId="1AE4B2E9" w14:noSpellErr="1">
      <w:pPr>
        <w:pStyle w:val="ListParagraph"/>
        <w:numPr>
          <w:ilvl w:val="0"/>
          <w:numId w:val="1"/>
        </w:numPr>
        <w:rPr>
          <w:rFonts w:ascii="Calibri" w:hAnsi="Calibri" w:eastAsia="Times New Roman" w:cs="Calibri" w:asciiTheme="minorAscii" w:hAnsiTheme="minorAscii" w:cstheme="minorAscii"/>
          <w:color w:val="auto"/>
          <w:sz w:val="24"/>
          <w:szCs w:val="24"/>
          <w:lang w:eastAsia="en-GB"/>
        </w:rPr>
      </w:pPr>
      <w:r w:rsidRPr="0C3A3BA9" w:rsidR="249BE9D6">
        <w:rPr>
          <w:rFonts w:ascii="Calibri" w:hAnsi="Calibri" w:eastAsia="Times New Roman" w:cs="Calibri" w:asciiTheme="minorAscii" w:hAnsiTheme="minorAscii" w:cstheme="minorAscii"/>
          <w:color w:val="auto"/>
          <w:sz w:val="24"/>
          <w:szCs w:val="24"/>
          <w:lang w:eastAsia="en-GB"/>
        </w:rPr>
        <w:t>A report on blue economy financing mechanisms in Mozambique</w:t>
      </w:r>
    </w:p>
    <w:p w:rsidRPr="00B92D89" w:rsidR="249BE9D6" w:rsidP="0C3A3BA9" w:rsidRDefault="249BE9D6" w14:paraId="2E1130C8" w14:textId="561E8D4D" w14:noSpellErr="1">
      <w:pPr>
        <w:pStyle w:val="ListParagraph"/>
        <w:numPr>
          <w:ilvl w:val="0"/>
          <w:numId w:val="1"/>
        </w:numPr>
        <w:rPr>
          <w:rFonts w:ascii="Calibri" w:hAnsi="Calibri" w:eastAsia="Times New Roman" w:cs="Calibri" w:asciiTheme="minorAscii" w:hAnsiTheme="minorAscii" w:cstheme="minorAscii"/>
          <w:color w:val="auto"/>
          <w:sz w:val="24"/>
          <w:szCs w:val="24"/>
          <w:lang w:eastAsia="en-GB"/>
        </w:rPr>
      </w:pPr>
      <w:r w:rsidRPr="0C3A3BA9" w:rsidR="249BE9D6">
        <w:rPr>
          <w:rFonts w:ascii="Calibri" w:hAnsi="Calibri" w:eastAsia="Times New Roman" w:cs="Calibri" w:asciiTheme="minorAscii" w:hAnsiTheme="minorAscii" w:cstheme="minorAscii"/>
          <w:color w:val="auto"/>
          <w:sz w:val="24"/>
          <w:szCs w:val="24"/>
          <w:lang w:eastAsia="en-GB"/>
        </w:rPr>
        <w:t xml:space="preserve">A national strategy on plastic-free coastlines </w:t>
      </w:r>
      <w:r w:rsidRPr="0C3A3BA9" w:rsidR="009113FB">
        <w:rPr>
          <w:rFonts w:ascii="Calibri" w:hAnsi="Calibri" w:eastAsia="Times New Roman" w:cs="Calibri" w:asciiTheme="minorAscii" w:hAnsiTheme="minorAscii" w:cstheme="minorAscii"/>
          <w:color w:val="auto"/>
          <w:sz w:val="24"/>
          <w:szCs w:val="24"/>
          <w:lang w:eastAsia="en-GB"/>
        </w:rPr>
        <w:t>and</w:t>
      </w:r>
      <w:r w:rsidRPr="0C3A3BA9" w:rsidR="249BE9D6">
        <w:rPr>
          <w:rFonts w:ascii="Calibri" w:hAnsi="Calibri" w:eastAsia="Times New Roman" w:cs="Calibri" w:asciiTheme="minorAscii" w:hAnsiTheme="minorAscii" w:cstheme="minorAscii"/>
          <w:color w:val="auto"/>
          <w:sz w:val="24"/>
          <w:szCs w:val="24"/>
          <w:lang w:eastAsia="en-GB"/>
        </w:rPr>
        <w:t xml:space="preserve"> an operational action plan for Morocco</w:t>
      </w:r>
    </w:p>
    <w:p w:rsidRPr="00B92D89" w:rsidR="249BE9D6" w:rsidP="0C3A3BA9" w:rsidRDefault="249BE9D6" w14:paraId="1264A4F7" w14:textId="07DCB4ED" w14:noSpellErr="1">
      <w:pPr>
        <w:pStyle w:val="ListParagraph"/>
        <w:numPr>
          <w:ilvl w:val="0"/>
          <w:numId w:val="1"/>
        </w:numPr>
        <w:rPr>
          <w:rFonts w:ascii="Calibri" w:hAnsi="Calibri" w:eastAsia="Times New Roman" w:cs="Calibri" w:asciiTheme="minorAscii" w:hAnsiTheme="minorAscii" w:cstheme="minorAscii"/>
          <w:color w:val="auto"/>
          <w:sz w:val="24"/>
          <w:szCs w:val="24"/>
          <w:lang w:eastAsia="en-GB"/>
        </w:rPr>
      </w:pPr>
      <w:r w:rsidRPr="0C3A3BA9" w:rsidR="249BE9D6">
        <w:rPr>
          <w:rFonts w:ascii="Calibri" w:hAnsi="Calibri" w:eastAsia="Times New Roman" w:cs="Calibri" w:asciiTheme="minorAscii" w:hAnsiTheme="minorAscii" w:cstheme="minorAscii"/>
          <w:color w:val="auto"/>
          <w:sz w:val="24"/>
          <w:szCs w:val="24"/>
          <w:lang w:eastAsia="en-GB"/>
        </w:rPr>
        <w:t xml:space="preserve">Building strategies with innovative measures for plastic-free seas </w:t>
      </w:r>
      <w:r w:rsidRPr="0C3A3BA9" w:rsidR="009113FB">
        <w:rPr>
          <w:rFonts w:ascii="Calibri" w:hAnsi="Calibri" w:eastAsia="Times New Roman" w:cs="Calibri" w:asciiTheme="minorAscii" w:hAnsiTheme="minorAscii" w:cstheme="minorAscii"/>
          <w:color w:val="auto"/>
          <w:sz w:val="24"/>
          <w:szCs w:val="24"/>
          <w:lang w:eastAsia="en-GB"/>
        </w:rPr>
        <w:t>and</w:t>
      </w:r>
      <w:r w:rsidRPr="0C3A3BA9" w:rsidR="249BE9D6">
        <w:rPr>
          <w:rFonts w:ascii="Calibri" w:hAnsi="Calibri" w:eastAsia="Times New Roman" w:cs="Calibri" w:asciiTheme="minorAscii" w:hAnsiTheme="minorAscii" w:cstheme="minorAscii"/>
          <w:color w:val="auto"/>
          <w:sz w:val="24"/>
          <w:szCs w:val="24"/>
          <w:lang w:eastAsia="en-GB"/>
        </w:rPr>
        <w:t xml:space="preserve"> oceans in China</w:t>
      </w:r>
    </w:p>
    <w:p w:rsidRPr="00B92D89" w:rsidR="273F8085" w:rsidP="0C3A3BA9" w:rsidRDefault="273F8085" w14:paraId="615BF799" w14:textId="0BAD106F" w14:noSpellErr="1">
      <w:pPr>
        <w:pStyle w:val="ListParagraph"/>
        <w:numPr>
          <w:ilvl w:val="0"/>
          <w:numId w:val="1"/>
        </w:numPr>
        <w:rPr>
          <w:rFonts w:ascii="Calibri" w:hAnsi="Calibri" w:eastAsia="Times New Roman" w:cs="Calibri" w:asciiTheme="minorAscii" w:hAnsiTheme="minorAscii" w:cstheme="minorAscii"/>
          <w:color w:val="auto"/>
          <w:sz w:val="24"/>
          <w:szCs w:val="24"/>
          <w:lang w:eastAsia="en-GB"/>
        </w:rPr>
      </w:pPr>
      <w:r w:rsidRPr="0C3A3BA9" w:rsidR="273F8085">
        <w:rPr>
          <w:rFonts w:ascii="Calibri" w:hAnsi="Calibri" w:eastAsia="Times New Roman" w:cs="Calibri" w:asciiTheme="minorAscii" w:hAnsiTheme="minorAscii" w:cstheme="minorAscii"/>
          <w:color w:val="auto"/>
          <w:sz w:val="24"/>
          <w:szCs w:val="24"/>
          <w:lang w:eastAsia="en-GB"/>
        </w:rPr>
        <w:t>Vietnam market study on plastics circularity</w:t>
      </w:r>
    </w:p>
    <w:p w:rsidRPr="00B92D89" w:rsidR="273F8085" w:rsidP="0C3A3BA9" w:rsidRDefault="273F8085" w14:paraId="24EC0EE7" w14:textId="5A9D00FF" w14:noSpellErr="1">
      <w:pPr>
        <w:pStyle w:val="ListParagraph"/>
        <w:numPr>
          <w:ilvl w:val="0"/>
          <w:numId w:val="1"/>
        </w:numPr>
        <w:rPr>
          <w:rFonts w:ascii="Calibri" w:hAnsi="Calibri" w:eastAsia="Times New Roman" w:cs="Calibri" w:asciiTheme="minorAscii" w:hAnsiTheme="minorAscii" w:cstheme="minorAscii"/>
          <w:color w:val="auto"/>
          <w:sz w:val="24"/>
          <w:szCs w:val="24"/>
          <w:lang w:eastAsia="en-GB"/>
        </w:rPr>
      </w:pPr>
      <w:r w:rsidRPr="0C3A3BA9" w:rsidR="273F8085">
        <w:rPr>
          <w:rFonts w:ascii="Calibri" w:hAnsi="Calibri" w:eastAsia="Times New Roman" w:cs="Calibri" w:asciiTheme="minorAscii" w:hAnsiTheme="minorAscii" w:cstheme="minorAscii"/>
          <w:color w:val="auto"/>
          <w:sz w:val="24"/>
          <w:szCs w:val="24"/>
          <w:lang w:eastAsia="en-GB"/>
        </w:rPr>
        <w:t>Addressing mismanaged plastics in Kerala, India</w:t>
      </w:r>
    </w:p>
    <w:p w:rsidRPr="00B92D89" w:rsidR="273F8085" w:rsidP="0C3A3BA9" w:rsidRDefault="273F8085" w14:paraId="3E9F503A" w14:textId="5E514FB3" w14:noSpellErr="1">
      <w:pPr>
        <w:pStyle w:val="ListParagraph"/>
        <w:numPr>
          <w:ilvl w:val="0"/>
          <w:numId w:val="1"/>
        </w:numPr>
        <w:rPr>
          <w:rFonts w:ascii="Calibri" w:hAnsi="Calibri" w:eastAsia="Times New Roman" w:cs="Calibri" w:asciiTheme="minorAscii" w:hAnsiTheme="minorAscii" w:cstheme="minorAscii"/>
          <w:color w:val="auto"/>
          <w:sz w:val="24"/>
          <w:szCs w:val="24"/>
          <w:lang w:eastAsia="en-GB"/>
        </w:rPr>
      </w:pPr>
      <w:r w:rsidRPr="0C3A3BA9" w:rsidR="273F8085">
        <w:rPr>
          <w:rFonts w:ascii="Calibri" w:hAnsi="Calibri" w:eastAsia="Times New Roman" w:cs="Calibri" w:asciiTheme="minorAscii" w:hAnsiTheme="minorAscii" w:cstheme="minorAscii"/>
          <w:color w:val="auto"/>
          <w:sz w:val="24"/>
          <w:szCs w:val="24"/>
          <w:lang w:eastAsia="en-GB"/>
        </w:rPr>
        <w:t>Vulnerability assessment reports and mangrove status reports from Ghana &amp; Guinea</w:t>
      </w:r>
    </w:p>
    <w:p w:rsidRPr="00B92D89" w:rsidR="009113FB" w:rsidP="0C3A3BA9" w:rsidRDefault="009113FB" w14:paraId="706B6F60" w14:textId="77777777" w14:noSpellErr="1">
      <w:pPr>
        <w:pStyle w:val="ListParagraph"/>
        <w:numPr>
          <w:numId w:val="0"/>
        </w:numPr>
        <w:ind w:left="720"/>
        <w:rPr>
          <w:rFonts w:ascii="Calibri" w:hAnsi="Calibri" w:eastAsia="Times New Roman" w:cs="Calibri" w:asciiTheme="minorAscii" w:hAnsiTheme="minorAscii" w:cstheme="minorAscii"/>
          <w:color w:val="auto"/>
          <w:sz w:val="24"/>
          <w:szCs w:val="24"/>
          <w:lang w:eastAsia="en-GB"/>
        </w:rPr>
      </w:pPr>
    </w:p>
    <w:p w:rsidRPr="00B92D89" w:rsidR="00A61F33" w:rsidP="0C3A3BA9" w:rsidRDefault="009A6EE8" w14:paraId="2F72D2D9" w14:textId="4047AE7D" w14:noSpellErr="1">
      <w:pPr>
        <w:jc w:val="both"/>
        <w:rPr>
          <w:rFonts w:eastAsia="Times New Roman" w:cs="Calibri" w:cstheme="minorAscii"/>
          <w:sz w:val="24"/>
          <w:szCs w:val="24"/>
          <w:lang w:eastAsia="en-GB"/>
        </w:rPr>
      </w:pPr>
      <w:r w:rsidRPr="0C3A3BA9" w:rsidR="009A6EE8">
        <w:rPr>
          <w:rFonts w:eastAsia="Times New Roman" w:cs="Calibri" w:cstheme="minorAscii"/>
          <w:sz w:val="24"/>
          <w:szCs w:val="24"/>
          <w:lang w:eastAsia="en-GB"/>
        </w:rPr>
        <w:t xml:space="preserve">The PROBLUE programme has been driving for greater consistency in the approaches used for knowledge products and analysis tools, guiding strategic efforts to develop integrated and sustainable economic oceanic activity with healthy oceans. </w:t>
      </w:r>
    </w:p>
    <w:p w:rsidRPr="00133B00" w:rsidR="21E14E65" w:rsidP="390F1443" w:rsidRDefault="21E14E65" w14:paraId="7072B00B" w14:textId="6A6A9F6B">
      <w:pPr>
        <w:jc w:val="both"/>
        <w:rPr>
          <w:rFonts w:cstheme="minorHAnsi"/>
          <w:i/>
          <w:iCs/>
          <w:sz w:val="24"/>
          <w:szCs w:val="24"/>
        </w:rPr>
      </w:pPr>
      <w:r w:rsidRPr="00B92D89">
        <w:rPr>
          <w:rFonts w:cstheme="minorHAnsi"/>
          <w:sz w:val="24"/>
          <w:szCs w:val="24"/>
        </w:rPr>
        <w:t xml:space="preserve">This also links with BPF KPI </w:t>
      </w:r>
      <w:r w:rsidRPr="00133B00">
        <w:rPr>
          <w:rFonts w:cstheme="minorHAnsi"/>
          <w:b/>
          <w:bCs/>
          <w:i/>
          <w:iCs/>
          <w:sz w:val="24"/>
          <w:szCs w:val="24"/>
        </w:rPr>
        <w:t>number of marine-related evidence, knowledge dissemination and education activities or products developed as a result of BPF finance</w:t>
      </w:r>
      <w:r w:rsidRPr="00133B00">
        <w:rPr>
          <w:rFonts w:cstheme="minorHAnsi"/>
          <w:i/>
          <w:iCs/>
          <w:sz w:val="24"/>
          <w:szCs w:val="24"/>
        </w:rPr>
        <w:t xml:space="preserve">. </w:t>
      </w:r>
      <w:r w:rsidRPr="00133B00">
        <w:rPr>
          <w:rFonts w:cstheme="minorHAnsi"/>
          <w:sz w:val="24"/>
          <w:szCs w:val="24"/>
        </w:rPr>
        <w:t xml:space="preserve">In the longer term, it will also contribute to other BPF KPIs such as </w:t>
      </w:r>
      <w:r w:rsidRPr="00133B00">
        <w:rPr>
          <w:rFonts w:cstheme="minorHAnsi"/>
          <w:b/>
          <w:bCs/>
          <w:i/>
          <w:iCs/>
          <w:sz w:val="24"/>
          <w:szCs w:val="24"/>
        </w:rPr>
        <w:t>number of new or strengthened policies, strategies or regulations related to improving or managing the marine environment</w:t>
      </w:r>
      <w:r w:rsidRPr="00133B00">
        <w:rPr>
          <w:rFonts w:cstheme="minorHAnsi"/>
          <w:i/>
          <w:iCs/>
          <w:sz w:val="24"/>
          <w:szCs w:val="24"/>
        </w:rPr>
        <w:t xml:space="preserve"> </w:t>
      </w:r>
      <w:r w:rsidRPr="00133B00">
        <w:rPr>
          <w:rFonts w:cstheme="minorHAnsi"/>
          <w:sz w:val="24"/>
          <w:szCs w:val="24"/>
        </w:rPr>
        <w:t xml:space="preserve">and </w:t>
      </w:r>
      <w:r w:rsidRPr="00133B00">
        <w:rPr>
          <w:rFonts w:cstheme="minorHAnsi"/>
          <w:b/>
          <w:bCs/>
          <w:i/>
          <w:iCs/>
          <w:sz w:val="24"/>
          <w:szCs w:val="24"/>
        </w:rPr>
        <w:t>area of marine ecosystems protected, enhanced or sustainable management practices as a result of BPF projects</w:t>
      </w:r>
      <w:r w:rsidRPr="00133B00">
        <w:rPr>
          <w:rFonts w:cstheme="minorHAnsi"/>
          <w:sz w:val="24"/>
          <w:szCs w:val="24"/>
        </w:rPr>
        <w:t>.</w:t>
      </w:r>
    </w:p>
    <w:p w:rsidRPr="00D944FD" w:rsidR="666897D8" w:rsidP="390F1443" w:rsidRDefault="666897D8" w14:paraId="46F06C70" w14:textId="6A4B72FD">
      <w:pPr>
        <w:rPr>
          <w:rStyle w:val="normaltextrun"/>
          <w:rFonts w:cstheme="minorHAnsi"/>
          <w:sz w:val="24"/>
          <w:szCs w:val="24"/>
        </w:rPr>
      </w:pPr>
      <w:r w:rsidRPr="00B13734">
        <w:rPr>
          <w:rStyle w:val="normaltextrun"/>
          <w:rFonts w:cstheme="minorHAnsi"/>
          <w:sz w:val="24"/>
          <w:szCs w:val="24"/>
        </w:rPr>
        <w:t xml:space="preserve">On knowledge product activities, there have been </w:t>
      </w:r>
      <w:r w:rsidRPr="00B13734">
        <w:rPr>
          <w:rStyle w:val="normaltextrun"/>
          <w:rFonts w:cstheme="minorHAnsi"/>
          <w:b/>
          <w:bCs/>
          <w:sz w:val="24"/>
          <w:szCs w:val="24"/>
        </w:rPr>
        <w:t xml:space="preserve">19 </w:t>
      </w:r>
      <w:r w:rsidRPr="00B13734">
        <w:rPr>
          <w:rStyle w:val="normaltextrun"/>
          <w:rFonts w:cstheme="minorHAnsi"/>
          <w:sz w:val="24"/>
          <w:szCs w:val="24"/>
        </w:rPr>
        <w:t xml:space="preserve">completed this year, while </w:t>
      </w:r>
      <w:r w:rsidRPr="00B13734">
        <w:rPr>
          <w:rStyle w:val="normaltextrun"/>
          <w:rFonts w:cstheme="minorHAnsi"/>
          <w:b/>
          <w:bCs/>
          <w:sz w:val="24"/>
          <w:szCs w:val="24"/>
        </w:rPr>
        <w:t xml:space="preserve">48 </w:t>
      </w:r>
      <w:r w:rsidRPr="00B13734">
        <w:rPr>
          <w:rStyle w:val="normaltextrun"/>
          <w:rFonts w:cstheme="minorHAnsi"/>
          <w:sz w:val="24"/>
          <w:szCs w:val="24"/>
        </w:rPr>
        <w:t xml:space="preserve">remain on-going. The target for completed activities is </w:t>
      </w:r>
      <w:r w:rsidRPr="00F635EA">
        <w:rPr>
          <w:rStyle w:val="normaltextrun"/>
          <w:rFonts w:cstheme="minorHAnsi"/>
          <w:b/>
          <w:bCs/>
          <w:sz w:val="24"/>
          <w:szCs w:val="24"/>
        </w:rPr>
        <w:t xml:space="preserve">30 </w:t>
      </w:r>
      <w:r w:rsidRPr="00F635EA">
        <w:rPr>
          <w:rStyle w:val="normaltextrun"/>
          <w:rFonts w:cstheme="minorHAnsi"/>
          <w:sz w:val="24"/>
          <w:szCs w:val="24"/>
        </w:rPr>
        <w:t xml:space="preserve">while </w:t>
      </w:r>
      <w:r w:rsidRPr="00F635EA">
        <w:rPr>
          <w:rStyle w:val="normaltextrun"/>
          <w:rFonts w:cstheme="minorHAnsi"/>
          <w:b/>
          <w:bCs/>
          <w:sz w:val="24"/>
          <w:szCs w:val="24"/>
        </w:rPr>
        <w:t xml:space="preserve">63 </w:t>
      </w:r>
      <w:r w:rsidRPr="00F635EA">
        <w:rPr>
          <w:rStyle w:val="normaltextrun"/>
          <w:rFonts w:cstheme="minorHAnsi"/>
          <w:sz w:val="24"/>
          <w:szCs w:val="24"/>
        </w:rPr>
        <w:t xml:space="preserve">have been achieved, a percentage of </w:t>
      </w:r>
      <w:r w:rsidRPr="00C5266C">
        <w:rPr>
          <w:rStyle w:val="normaltextrun"/>
          <w:rFonts w:cstheme="minorHAnsi"/>
          <w:b/>
          <w:bCs/>
          <w:sz w:val="24"/>
          <w:szCs w:val="24"/>
        </w:rPr>
        <w:t xml:space="preserve">210% </w:t>
      </w:r>
      <w:r w:rsidRPr="00C5266C">
        <w:rPr>
          <w:rStyle w:val="normaltextrun"/>
          <w:rFonts w:cstheme="minorHAnsi"/>
          <w:sz w:val="24"/>
          <w:szCs w:val="24"/>
        </w:rPr>
        <w:t xml:space="preserve">of the targets. The target for ongoing activities was </w:t>
      </w:r>
      <w:r w:rsidRPr="00C5266C">
        <w:rPr>
          <w:rStyle w:val="normaltextrun"/>
          <w:rFonts w:cstheme="minorHAnsi"/>
          <w:b/>
          <w:bCs/>
          <w:sz w:val="24"/>
          <w:szCs w:val="24"/>
        </w:rPr>
        <w:t xml:space="preserve">262 </w:t>
      </w:r>
      <w:r w:rsidRPr="00C5266C">
        <w:rPr>
          <w:rStyle w:val="normaltextrun"/>
          <w:rFonts w:cstheme="minorHAnsi"/>
          <w:sz w:val="24"/>
          <w:szCs w:val="24"/>
        </w:rPr>
        <w:t xml:space="preserve">while </w:t>
      </w:r>
      <w:r w:rsidRPr="00C5266C">
        <w:rPr>
          <w:rStyle w:val="normaltextrun"/>
          <w:rFonts w:cstheme="minorHAnsi"/>
          <w:b/>
          <w:bCs/>
          <w:sz w:val="24"/>
          <w:szCs w:val="24"/>
        </w:rPr>
        <w:t xml:space="preserve">173 </w:t>
      </w:r>
      <w:r w:rsidRPr="00B64B48">
        <w:rPr>
          <w:rStyle w:val="normaltextrun"/>
          <w:rFonts w:cstheme="minorHAnsi"/>
          <w:sz w:val="24"/>
          <w:szCs w:val="24"/>
        </w:rPr>
        <w:t xml:space="preserve">were achieved, a percentage of </w:t>
      </w:r>
      <w:r w:rsidRPr="00785990">
        <w:rPr>
          <w:rStyle w:val="normaltextrun"/>
          <w:rFonts w:cstheme="minorHAnsi"/>
          <w:b/>
          <w:bCs/>
          <w:sz w:val="24"/>
          <w:szCs w:val="24"/>
        </w:rPr>
        <w:t xml:space="preserve">66%. </w:t>
      </w:r>
      <w:r w:rsidRPr="00785990">
        <w:rPr>
          <w:rStyle w:val="normaltextrun"/>
          <w:rFonts w:cstheme="minorHAnsi"/>
          <w:sz w:val="24"/>
          <w:szCs w:val="24"/>
        </w:rPr>
        <w:t>As such, PROBLUE is exceeding against expectations under the indicators.</w:t>
      </w:r>
    </w:p>
    <w:p w:rsidRPr="003C065D" w:rsidR="5569909A" w:rsidP="390F1443" w:rsidRDefault="666897D8" w14:paraId="3B8011A0" w14:textId="2532D74E">
      <w:pPr>
        <w:jc w:val="both"/>
        <w:rPr>
          <w:rFonts w:cstheme="minorHAnsi"/>
          <w:sz w:val="24"/>
          <w:szCs w:val="24"/>
          <w:lang w:eastAsia="en-GB"/>
        </w:rPr>
      </w:pPr>
      <w:r w:rsidRPr="00D944FD">
        <w:rPr>
          <w:rFonts w:cstheme="minorHAnsi"/>
          <w:sz w:val="24"/>
          <w:szCs w:val="24"/>
        </w:rPr>
        <w:t>Taking the total number of indicator activities conducted in the FY22 (236) against the currently invested Defra funding level of 3.8% of the total</w:t>
      </w:r>
      <w:r w:rsidRPr="00610660">
        <w:rPr>
          <w:rFonts w:cstheme="minorHAnsi"/>
          <w:sz w:val="24"/>
          <w:szCs w:val="24"/>
        </w:rPr>
        <w:t xml:space="preserve"> PROBLUE fund allows us to extrapolate that Defra funding has supported </w:t>
      </w:r>
      <w:r w:rsidRPr="00610660" w:rsidR="0C7B87BE">
        <w:rPr>
          <w:rFonts w:cstheme="minorHAnsi"/>
          <w:b/>
          <w:bCs/>
          <w:sz w:val="24"/>
          <w:szCs w:val="24"/>
        </w:rPr>
        <w:t>8.968</w:t>
      </w:r>
      <w:r w:rsidRPr="00610660">
        <w:rPr>
          <w:rFonts w:cstheme="minorHAnsi"/>
          <w:b/>
          <w:bCs/>
          <w:sz w:val="24"/>
          <w:szCs w:val="24"/>
        </w:rPr>
        <w:t xml:space="preserve"> </w:t>
      </w:r>
      <w:r w:rsidRPr="00610660">
        <w:rPr>
          <w:rFonts w:cstheme="minorHAnsi"/>
          <w:sz w:val="24"/>
          <w:szCs w:val="24"/>
        </w:rPr>
        <w:t>of these tools being developed.</w:t>
      </w:r>
    </w:p>
    <w:p w:rsidRPr="00B92D89" w:rsidR="009A6EE8" w:rsidP="0C3A3BA9" w:rsidRDefault="5605343D" w14:paraId="4A09C6AF" w14:textId="47DF5061" w14:noSpellErr="1">
      <w:pPr>
        <w:jc w:val="both"/>
        <w:rPr>
          <w:rFonts w:eastAsia="Times New Roman" w:cs="Calibri" w:cstheme="minorAscii"/>
          <w:sz w:val="24"/>
          <w:szCs w:val="24"/>
          <w:lang w:eastAsia="en-GB"/>
        </w:rPr>
      </w:pPr>
      <w:r w:rsidRPr="0C3A3BA9" w:rsidR="5605343D">
        <w:rPr>
          <w:rFonts w:eastAsia="Times New Roman" w:cs="Calibri" w:cstheme="minorAscii"/>
          <w:sz w:val="24"/>
          <w:szCs w:val="24"/>
          <w:lang w:eastAsia="en-GB"/>
        </w:rPr>
        <w:t>While we note relatively impressive performance here against target</w:t>
      </w:r>
      <w:r w:rsidRPr="0C3A3BA9" w:rsidR="00273042">
        <w:rPr>
          <w:rFonts w:eastAsia="Times New Roman" w:cs="Calibri" w:cstheme="minorAscii"/>
          <w:sz w:val="24"/>
          <w:szCs w:val="24"/>
          <w:lang w:eastAsia="en-GB"/>
        </w:rPr>
        <w:t>s</w:t>
      </w:r>
      <w:r w:rsidRPr="0C3A3BA9" w:rsidR="5605343D">
        <w:rPr>
          <w:rFonts w:eastAsia="Times New Roman" w:cs="Calibri" w:cstheme="minorAscii"/>
          <w:sz w:val="24"/>
          <w:szCs w:val="24"/>
          <w:lang w:eastAsia="en-GB"/>
        </w:rPr>
        <w:t>, again we would like to see more ambitio</w:t>
      </w:r>
      <w:r w:rsidRPr="0C3A3BA9" w:rsidR="009113FB">
        <w:rPr>
          <w:rFonts w:eastAsia="Times New Roman" w:cs="Calibri" w:cstheme="minorAscii"/>
          <w:sz w:val="24"/>
          <w:szCs w:val="24"/>
          <w:lang w:eastAsia="en-GB"/>
        </w:rPr>
        <w:t xml:space="preserve">us target setting </w:t>
      </w:r>
      <w:r w:rsidRPr="0C3A3BA9" w:rsidR="5605343D">
        <w:rPr>
          <w:rFonts w:eastAsia="Times New Roman" w:cs="Calibri" w:cstheme="minorAscii"/>
          <w:sz w:val="24"/>
          <w:szCs w:val="24"/>
          <w:lang w:eastAsia="en-GB"/>
        </w:rPr>
        <w:t>from PROBLUE moving forward. At this stage, it is also difficult to assess the utilisation of knowledge products</w:t>
      </w:r>
      <w:r w:rsidRPr="0C3A3BA9" w:rsidR="01A888E0">
        <w:rPr>
          <w:rFonts w:eastAsia="Times New Roman" w:cs="Calibri" w:cstheme="minorAscii"/>
          <w:sz w:val="24"/>
          <w:szCs w:val="24"/>
          <w:lang w:eastAsia="en-GB"/>
        </w:rPr>
        <w:t xml:space="preserve"> or how these have contributed to stakeholder decision-making. </w:t>
      </w:r>
      <w:r w:rsidRPr="0C3A3BA9" w:rsidR="25A85CA6">
        <w:rPr>
          <w:rFonts w:eastAsia="Times New Roman" w:cs="Calibri" w:cstheme="minorAscii"/>
          <w:sz w:val="24"/>
          <w:szCs w:val="24"/>
          <w:lang w:eastAsia="en-GB"/>
        </w:rPr>
        <w:t xml:space="preserve">We are also expecting more detailed reporting to come from the publication of the Mid-Term Review in March 2023 and in future will be incorporating these findings </w:t>
      </w:r>
      <w:r w:rsidRPr="0C3A3BA9" w:rsidR="2F926F2F">
        <w:rPr>
          <w:rFonts w:eastAsia="Times New Roman" w:cs="Calibri" w:cstheme="minorAscii"/>
          <w:sz w:val="24"/>
          <w:szCs w:val="24"/>
          <w:lang w:eastAsia="en-GB"/>
        </w:rPr>
        <w:t xml:space="preserve">into future Annual Reviews. </w:t>
      </w:r>
      <w:r w:rsidRPr="0C3A3BA9" w:rsidR="5C58A30C">
        <w:rPr>
          <w:rFonts w:eastAsia="Times New Roman" w:cs="Calibri" w:cstheme="minorAscii"/>
          <w:sz w:val="24"/>
          <w:szCs w:val="24"/>
          <w:lang w:eastAsia="en-GB"/>
        </w:rPr>
        <w:t xml:space="preserve">This will in part reflect on the experiences of stakeholders giving us greater insight into the impact of these knowledge products. </w:t>
      </w:r>
      <w:r w:rsidRPr="0C3A3BA9" w:rsidR="009113FB">
        <w:rPr>
          <w:rFonts w:eastAsia="Times New Roman" w:cs="Calibri" w:cstheme="minorAscii"/>
          <w:sz w:val="24"/>
          <w:szCs w:val="24"/>
          <w:lang w:eastAsia="en-GB"/>
        </w:rPr>
        <w:t>W</w:t>
      </w:r>
      <w:r w:rsidRPr="0C3A3BA9" w:rsidR="01A888E0">
        <w:rPr>
          <w:rFonts w:eastAsia="Times New Roman" w:cs="Calibri" w:cstheme="minorAscii"/>
          <w:sz w:val="24"/>
          <w:szCs w:val="24"/>
          <w:lang w:eastAsia="en-GB"/>
        </w:rPr>
        <w:t xml:space="preserve">e have awarded this output a score of </w:t>
      </w:r>
      <w:proofErr w:type="gramStart"/>
      <w:r w:rsidRPr="0C3A3BA9" w:rsidR="01A888E0">
        <w:rPr>
          <w:rFonts w:eastAsia="Times New Roman" w:cs="Calibri" w:cstheme="minorAscii"/>
          <w:sz w:val="24"/>
          <w:szCs w:val="24"/>
          <w:lang w:eastAsia="en-GB"/>
        </w:rPr>
        <w:t>A</w:t>
      </w:r>
      <w:proofErr w:type="gramEnd"/>
      <w:r w:rsidRPr="0C3A3BA9" w:rsidR="01A888E0">
        <w:rPr>
          <w:rFonts w:eastAsia="Times New Roman" w:cs="Calibri" w:cstheme="minorAscii"/>
          <w:sz w:val="24"/>
          <w:szCs w:val="24"/>
          <w:lang w:eastAsia="en-GB"/>
        </w:rPr>
        <w:t xml:space="preserve"> – </w:t>
      </w:r>
      <w:r w:rsidRPr="0C3A3BA9" w:rsidR="01A888E0">
        <w:rPr>
          <w:rFonts w:eastAsia="Times New Roman" w:cs="Calibri" w:cstheme="minorAscii"/>
          <w:i w:val="1"/>
          <w:iCs w:val="1"/>
          <w:sz w:val="24"/>
          <w:szCs w:val="24"/>
          <w:lang w:eastAsia="en-GB"/>
        </w:rPr>
        <w:t>output met expectations.</w:t>
      </w:r>
      <w:r w:rsidRPr="0C3A3BA9" w:rsidR="1C49B9D6">
        <w:rPr>
          <w:rFonts w:eastAsia="Times New Roman" w:cs="Calibri" w:cstheme="minorAscii"/>
          <w:i w:val="1"/>
          <w:iCs w:val="1"/>
          <w:sz w:val="24"/>
          <w:szCs w:val="24"/>
          <w:lang w:eastAsia="en-GB"/>
        </w:rPr>
        <w:t xml:space="preserve"> </w:t>
      </w:r>
    </w:p>
    <w:p w:rsidRPr="00B92D89" w:rsidR="009A6EE8" w:rsidP="390F1443" w:rsidRDefault="009A6EE8" w14:paraId="564624D6" w14:textId="77777777">
      <w:pPr>
        <w:jc w:val="both"/>
        <w:rPr>
          <w:rFonts w:cstheme="minorHAnsi"/>
          <w:sz w:val="24"/>
          <w:szCs w:val="24"/>
        </w:rPr>
      </w:pPr>
    </w:p>
    <w:p w:rsidRPr="00133B00" w:rsidR="3A4F94F8" w:rsidP="390F1443" w:rsidRDefault="3A4F94F8" w14:paraId="43EB9DAA" w14:textId="3006544A">
      <w:pPr>
        <w:jc w:val="both"/>
        <w:rPr>
          <w:rFonts w:cstheme="minorHAnsi"/>
          <w:b/>
          <w:bCs/>
          <w:sz w:val="24"/>
          <w:szCs w:val="24"/>
          <w:u w:val="single"/>
        </w:rPr>
      </w:pPr>
      <w:r w:rsidRPr="00133B00">
        <w:rPr>
          <w:rFonts w:cstheme="minorHAnsi"/>
          <w:b/>
          <w:bCs/>
          <w:sz w:val="24"/>
          <w:szCs w:val="24"/>
          <w:u w:val="single"/>
        </w:rPr>
        <w:t>BETF Proposals approved</w:t>
      </w:r>
    </w:p>
    <w:p w:rsidRPr="00133B00" w:rsidR="24BDB240" w:rsidP="47CD2FAB" w:rsidRDefault="24BDB240" w14:paraId="288E2DE9" w14:textId="21A1BE48">
      <w:pPr>
        <w:jc w:val="both"/>
        <w:rPr>
          <w:rFonts w:cstheme="minorHAnsi"/>
          <w:sz w:val="24"/>
          <w:szCs w:val="24"/>
        </w:rPr>
      </w:pPr>
      <w:r w:rsidRPr="00133B00">
        <w:rPr>
          <w:rFonts w:cstheme="minorHAnsi"/>
          <w:sz w:val="24"/>
          <w:szCs w:val="24"/>
        </w:rPr>
        <w:t xml:space="preserve">While the number of </w:t>
      </w:r>
      <w:r w:rsidRPr="00133B00" w:rsidR="5140C052">
        <w:rPr>
          <w:rFonts w:cstheme="minorHAnsi"/>
          <w:sz w:val="24"/>
          <w:szCs w:val="24"/>
        </w:rPr>
        <w:t>project proposals to PROBLUE for funding</w:t>
      </w:r>
      <w:r w:rsidRPr="00133B00">
        <w:rPr>
          <w:rFonts w:cstheme="minorHAnsi"/>
          <w:sz w:val="24"/>
          <w:szCs w:val="24"/>
        </w:rPr>
        <w:t xml:space="preserve"> has been declinin</w:t>
      </w:r>
      <w:r w:rsidRPr="00133B00" w:rsidR="4D0443AD">
        <w:rPr>
          <w:rFonts w:cstheme="minorHAnsi"/>
          <w:sz w:val="24"/>
          <w:szCs w:val="24"/>
        </w:rPr>
        <w:t xml:space="preserve">g in the past two Financial Years, the Annual Report notes that this is largely due to increased complexity and larger funding demands of more recent approved proposals. </w:t>
      </w:r>
    </w:p>
    <w:p w:rsidRPr="00B13734" w:rsidR="408C3FA1" w:rsidP="390F1443" w:rsidRDefault="408C3FA1" w14:paraId="310A8D89" w14:textId="050F5CD8">
      <w:pPr>
        <w:jc w:val="both"/>
        <w:rPr>
          <w:rFonts w:cstheme="minorHAnsi"/>
          <w:sz w:val="24"/>
          <w:szCs w:val="24"/>
        </w:rPr>
      </w:pPr>
      <w:r w:rsidRPr="00133B00">
        <w:rPr>
          <w:rFonts w:cstheme="minorHAnsi"/>
          <w:sz w:val="24"/>
          <w:szCs w:val="24"/>
        </w:rPr>
        <w:lastRenderedPageBreak/>
        <w:t xml:space="preserve">These indicators do not directly correlate to </w:t>
      </w:r>
      <w:r w:rsidRPr="00133B00" w:rsidR="0EFBECC0">
        <w:rPr>
          <w:rFonts w:cstheme="minorHAnsi"/>
          <w:sz w:val="24"/>
          <w:szCs w:val="24"/>
        </w:rPr>
        <w:t>outputs;</w:t>
      </w:r>
      <w:r w:rsidRPr="00133B00">
        <w:rPr>
          <w:rFonts w:cstheme="minorHAnsi"/>
          <w:sz w:val="24"/>
          <w:szCs w:val="24"/>
        </w:rPr>
        <w:t xml:space="preserve"> </w:t>
      </w:r>
      <w:proofErr w:type="gramStart"/>
      <w:r w:rsidRPr="00133B00">
        <w:rPr>
          <w:rFonts w:cstheme="minorHAnsi"/>
          <w:sz w:val="24"/>
          <w:szCs w:val="24"/>
        </w:rPr>
        <w:t>however</w:t>
      </w:r>
      <w:proofErr w:type="gramEnd"/>
      <w:r w:rsidRPr="00133B00">
        <w:rPr>
          <w:rFonts w:cstheme="minorHAnsi"/>
          <w:sz w:val="24"/>
          <w:szCs w:val="24"/>
        </w:rPr>
        <w:t xml:space="preserve"> th</w:t>
      </w:r>
      <w:r w:rsidRPr="00133B00" w:rsidR="009113FB">
        <w:rPr>
          <w:rFonts w:cstheme="minorHAnsi"/>
          <w:sz w:val="24"/>
          <w:szCs w:val="24"/>
        </w:rPr>
        <w:t>ey</w:t>
      </w:r>
      <w:r w:rsidRPr="00133B00">
        <w:rPr>
          <w:rFonts w:cstheme="minorHAnsi"/>
          <w:sz w:val="24"/>
          <w:szCs w:val="24"/>
        </w:rPr>
        <w:t xml:space="preserve"> do serve as a measure </w:t>
      </w:r>
      <w:r w:rsidRPr="00133B00" w:rsidR="2FA97A27">
        <w:rPr>
          <w:rFonts w:cstheme="minorHAnsi"/>
          <w:sz w:val="24"/>
          <w:szCs w:val="24"/>
        </w:rPr>
        <w:t>of the pipeline of activities PROBLUE has approved and</w:t>
      </w:r>
      <w:r w:rsidRPr="00B13734" w:rsidR="00FF0E21">
        <w:rPr>
          <w:rFonts w:cstheme="minorHAnsi"/>
          <w:sz w:val="24"/>
          <w:szCs w:val="24"/>
        </w:rPr>
        <w:t xml:space="preserve"> that types of projects that will be available to review in future Annual Reviews.  </w:t>
      </w:r>
    </w:p>
    <w:p w:rsidRPr="00B13734" w:rsidR="07D8DEAE" w:rsidP="390F1443" w:rsidRDefault="07D8DEAE" w14:paraId="0E87284F" w14:textId="381FF5C6">
      <w:pPr>
        <w:jc w:val="both"/>
        <w:rPr>
          <w:rFonts w:cstheme="minorHAnsi"/>
          <w:sz w:val="24"/>
          <w:szCs w:val="24"/>
        </w:rPr>
      </w:pPr>
      <w:r w:rsidRPr="00B13734">
        <w:rPr>
          <w:rFonts w:cstheme="minorHAnsi"/>
          <w:sz w:val="24"/>
          <w:szCs w:val="24"/>
        </w:rPr>
        <w:t xml:space="preserve">In total this year PROBLUE approved 30 </w:t>
      </w:r>
      <w:r w:rsidRPr="00B13734" w:rsidR="79DAE250">
        <w:rPr>
          <w:rFonts w:cstheme="minorHAnsi"/>
          <w:sz w:val="24"/>
          <w:szCs w:val="24"/>
        </w:rPr>
        <w:t xml:space="preserve">new </w:t>
      </w:r>
      <w:r w:rsidRPr="00B13734">
        <w:rPr>
          <w:rFonts w:cstheme="minorHAnsi"/>
          <w:sz w:val="24"/>
          <w:szCs w:val="24"/>
        </w:rPr>
        <w:t xml:space="preserve">BETF projects with a total value of $18.3m. </w:t>
      </w:r>
    </w:p>
    <w:tbl>
      <w:tblPr>
        <w:tblW w:w="9160" w:type="dxa"/>
        <w:tblInd w:w="-15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676"/>
        <w:gridCol w:w="876"/>
        <w:gridCol w:w="1276"/>
        <w:gridCol w:w="3969"/>
        <w:gridCol w:w="1363"/>
      </w:tblGrid>
      <w:tr w:rsidRPr="00B92D89" w:rsidR="00B92D89" w:rsidTr="0C3A3BA9" w14:paraId="78967786" w14:textId="77777777">
        <w:trPr>
          <w:trHeight w:val="480"/>
        </w:trPr>
        <w:tc>
          <w:tcPr>
            <w:tcW w:w="1676" w:type="dxa"/>
            <w:tcBorders>
              <w:top w:val="single" w:color="auto" w:sz="6" w:space="0"/>
              <w:left w:val="single" w:color="auto" w:sz="6" w:space="0"/>
              <w:bottom w:val="single" w:color="auto" w:sz="6" w:space="0"/>
              <w:right w:val="single" w:color="auto" w:sz="6" w:space="0"/>
            </w:tcBorders>
            <w:shd w:val="clear" w:color="auto" w:fill="D9E2F3" w:themeFill="accent1" w:themeFillTint="33"/>
            <w:tcMar/>
            <w:hideMark/>
          </w:tcPr>
          <w:p w:rsidRPr="00F635EA" w:rsidR="00FD0668" w:rsidP="390F1443" w:rsidRDefault="41FB46B1" w14:paraId="451ABC10" w14:textId="77777777">
            <w:pPr>
              <w:spacing w:after="0" w:line="240" w:lineRule="auto"/>
              <w:textAlignment w:val="baseline"/>
              <w:rPr>
                <w:rFonts w:eastAsia="Times New Roman" w:cstheme="minorHAnsi"/>
                <w:sz w:val="24"/>
                <w:szCs w:val="24"/>
                <w:lang w:eastAsia="en-GB"/>
              </w:rPr>
            </w:pPr>
            <w:bookmarkStart w:name="_Hlk116571694" w:id="908"/>
            <w:r w:rsidRPr="00F635EA">
              <w:rPr>
                <w:rFonts w:eastAsia="Times New Roman" w:cstheme="minorHAnsi"/>
                <w:b/>
                <w:bCs/>
                <w:sz w:val="24"/>
                <w:szCs w:val="24"/>
                <w:lang w:eastAsia="en-GB"/>
              </w:rPr>
              <w:t>Output Title </w:t>
            </w:r>
            <w:r w:rsidRPr="00F635EA">
              <w:rPr>
                <w:rFonts w:eastAsia="Times New Roman" w:cstheme="minorHAnsi"/>
                <w:sz w:val="24"/>
                <w:szCs w:val="24"/>
                <w:lang w:eastAsia="en-GB"/>
              </w:rPr>
              <w:t> </w:t>
            </w:r>
          </w:p>
        </w:tc>
        <w:tc>
          <w:tcPr>
            <w:tcW w:w="7484" w:type="dxa"/>
            <w:gridSpan w:val="4"/>
            <w:tcBorders>
              <w:top w:val="single" w:color="auto" w:sz="6" w:space="0"/>
              <w:left w:val="single" w:color="auto" w:sz="6" w:space="0"/>
              <w:bottom w:val="single" w:color="auto" w:sz="6" w:space="0"/>
              <w:right w:val="single" w:color="auto" w:sz="6" w:space="0"/>
            </w:tcBorders>
            <w:shd w:val="clear" w:color="auto" w:fill="FFFFFF" w:themeFill="background1"/>
            <w:tcMar/>
            <w:hideMark/>
          </w:tcPr>
          <w:p w:rsidRPr="00B92D89" w:rsidR="00FD0668" w:rsidP="0C3A3BA9" w:rsidRDefault="3D737587" w14:paraId="2DAD9E16" w14:textId="567A9423" w14:noSpellErr="1">
            <w:pPr>
              <w:spacing w:after="0" w:line="240" w:lineRule="auto"/>
              <w:textAlignment w:val="baseline"/>
              <w:rPr>
                <w:rFonts w:eastAsia="Times New Roman" w:cs="Calibri" w:cstheme="minorAscii"/>
                <w:sz w:val="24"/>
                <w:szCs w:val="24"/>
                <w:lang w:eastAsia="en-GB"/>
              </w:rPr>
            </w:pPr>
            <w:r w:rsidRPr="0C3A3BA9" w:rsidR="5CEB8F46">
              <w:rPr>
                <w:rFonts w:eastAsia="Times New Roman" w:cs="Calibri" w:cstheme="minorAscii"/>
                <w:sz w:val="24"/>
                <w:szCs w:val="24"/>
                <w:lang w:eastAsia="en-GB"/>
              </w:rPr>
              <w:t xml:space="preserve">Approving PROBLUE-supported </w:t>
            </w:r>
            <w:r w:rsidRPr="0C3A3BA9" w:rsidR="77C6410A">
              <w:rPr>
                <w:rFonts w:eastAsia="Times New Roman" w:cs="Calibri" w:cstheme="minorAscii"/>
                <w:sz w:val="24"/>
                <w:szCs w:val="24"/>
                <w:lang w:eastAsia="en-GB"/>
              </w:rPr>
              <w:t xml:space="preserve">BETF </w:t>
            </w:r>
            <w:r w:rsidRPr="0C3A3BA9" w:rsidR="5CEB8F46">
              <w:rPr>
                <w:rFonts w:eastAsia="Times New Roman" w:cs="Calibri" w:cstheme="minorAscii"/>
                <w:sz w:val="24"/>
                <w:szCs w:val="24"/>
                <w:lang w:eastAsia="en-GB"/>
              </w:rPr>
              <w:t>proposals with</w:t>
            </w:r>
            <w:r w:rsidRPr="0C3A3BA9" w:rsidR="2176C5A9">
              <w:rPr>
                <w:rFonts w:eastAsia="Times New Roman" w:cs="Calibri" w:cstheme="minorAscii"/>
                <w:sz w:val="24"/>
                <w:szCs w:val="24"/>
                <w:lang w:eastAsia="en-GB"/>
              </w:rPr>
              <w:t xml:space="preserve"> focus, analysis and approaches on</w:t>
            </w:r>
            <w:r w:rsidRPr="0C3A3BA9" w:rsidR="5CEB8F46">
              <w:rPr>
                <w:rFonts w:eastAsia="Times New Roman" w:cs="Calibri" w:cstheme="minorAscii"/>
                <w:sz w:val="24"/>
                <w:szCs w:val="24"/>
                <w:lang w:eastAsia="en-GB"/>
              </w:rPr>
              <w:t xml:space="preserve"> gender </w:t>
            </w:r>
            <w:r w:rsidRPr="0C3A3BA9" w:rsidR="7337B4A0">
              <w:rPr>
                <w:rFonts w:eastAsia="Times New Roman" w:cs="Calibri" w:cstheme="minorAscii"/>
                <w:sz w:val="24"/>
                <w:szCs w:val="24"/>
                <w:lang w:eastAsia="en-GB"/>
              </w:rPr>
              <w:t>awareness, climate change, MFD &amp; FCV</w:t>
            </w:r>
            <w:r w:rsidRPr="0C3A3BA9" w:rsidR="3D1FE462">
              <w:rPr>
                <w:rFonts w:eastAsia="Times New Roman" w:cs="Calibri" w:cstheme="minorAscii"/>
                <w:sz w:val="24"/>
                <w:szCs w:val="24"/>
                <w:lang w:eastAsia="en-GB"/>
              </w:rPr>
              <w:t xml:space="preserve"> </w:t>
            </w:r>
          </w:p>
        </w:tc>
      </w:tr>
      <w:tr w:rsidRPr="00B92D89" w:rsidR="00B92D89" w:rsidTr="0C3A3BA9" w14:paraId="637EEA53" w14:textId="77777777">
        <w:trPr>
          <w:trHeight w:val="345"/>
        </w:trPr>
        <w:tc>
          <w:tcPr>
            <w:tcW w:w="2552" w:type="dxa"/>
            <w:gridSpan w:val="2"/>
            <w:tcBorders>
              <w:top w:val="single" w:color="auto" w:sz="6" w:space="0"/>
              <w:left w:val="single" w:color="auto" w:sz="6" w:space="0"/>
              <w:bottom w:val="single" w:color="auto" w:sz="6" w:space="0"/>
              <w:right w:val="single" w:color="auto" w:sz="6" w:space="0"/>
            </w:tcBorders>
            <w:shd w:val="clear" w:color="auto" w:fill="D9E2F3" w:themeFill="accent1" w:themeFillTint="33"/>
            <w:tcMar/>
            <w:hideMark/>
          </w:tcPr>
          <w:p w:rsidRPr="00133B00" w:rsidR="00FD0668" w:rsidP="390F1443" w:rsidRDefault="41FB46B1" w14:paraId="6CA1977C" w14:textId="77777777">
            <w:pPr>
              <w:spacing w:after="0" w:line="240" w:lineRule="auto"/>
              <w:textAlignment w:val="baseline"/>
              <w:rPr>
                <w:rFonts w:eastAsia="Times New Roman" w:cstheme="minorHAnsi"/>
                <w:sz w:val="24"/>
                <w:szCs w:val="24"/>
                <w:lang w:eastAsia="en-GB"/>
              </w:rPr>
            </w:pPr>
            <w:r w:rsidRPr="00133B00">
              <w:rPr>
                <w:rFonts w:eastAsia="Times New Roman" w:cstheme="minorHAnsi"/>
                <w:sz w:val="24"/>
                <w:szCs w:val="24"/>
                <w:lang w:eastAsia="en-GB"/>
              </w:rPr>
              <w:t>Output number:  </w:t>
            </w:r>
          </w:p>
        </w:tc>
        <w:tc>
          <w:tcPr>
            <w:tcW w:w="1276" w:type="dxa"/>
            <w:tcBorders>
              <w:top w:val="single" w:color="auto" w:sz="6" w:space="0"/>
              <w:left w:val="single" w:color="auto" w:sz="6" w:space="0"/>
              <w:bottom w:val="single" w:color="auto" w:sz="6" w:space="0"/>
              <w:right w:val="single" w:color="auto" w:sz="6" w:space="0"/>
            </w:tcBorders>
            <w:shd w:val="clear" w:color="auto" w:fill="auto"/>
            <w:tcMar/>
            <w:hideMark/>
          </w:tcPr>
          <w:p w:rsidRPr="00B92D89" w:rsidR="00FD0668" w:rsidP="0C3A3BA9" w:rsidRDefault="6AF36DED" w14:paraId="0E3D51C2" w14:textId="2CBC9E92" w14:noSpellErr="1">
            <w:pPr>
              <w:spacing w:after="0" w:line="240" w:lineRule="auto"/>
              <w:textAlignment w:val="baseline"/>
              <w:rPr>
                <w:rFonts w:eastAsia="Times New Roman" w:cs="Calibri" w:cstheme="minorAscii"/>
                <w:sz w:val="24"/>
                <w:szCs w:val="24"/>
                <w:lang w:eastAsia="en-GB"/>
              </w:rPr>
            </w:pPr>
            <w:r w:rsidRPr="0C3A3BA9" w:rsidR="4277F31D">
              <w:rPr>
                <w:rFonts w:eastAsia="Times New Roman" w:cs="Calibri" w:cstheme="minorAscii"/>
                <w:sz w:val="24"/>
                <w:szCs w:val="24"/>
                <w:lang w:eastAsia="en-GB"/>
              </w:rPr>
              <w:t> </w:t>
            </w:r>
            <w:r w:rsidRPr="0C3A3BA9" w:rsidR="00908948">
              <w:rPr>
                <w:rFonts w:eastAsia="Times New Roman" w:cs="Calibri" w:cstheme="minorAscii"/>
                <w:sz w:val="24"/>
                <w:szCs w:val="24"/>
                <w:lang w:eastAsia="en-GB"/>
              </w:rPr>
              <w:t>N/A</w:t>
            </w:r>
          </w:p>
        </w:tc>
        <w:tc>
          <w:tcPr>
            <w:tcW w:w="3969" w:type="dxa"/>
            <w:tcBorders>
              <w:top w:val="single" w:color="auto" w:sz="6" w:space="0"/>
              <w:left w:val="single" w:color="auto" w:sz="6" w:space="0"/>
              <w:bottom w:val="single" w:color="auto" w:sz="6" w:space="0"/>
              <w:right w:val="single" w:color="auto" w:sz="6" w:space="0"/>
            </w:tcBorders>
            <w:shd w:val="clear" w:color="auto" w:fill="D9E2F3" w:themeFill="accent1" w:themeFillTint="33"/>
            <w:tcMar/>
            <w:hideMark/>
          </w:tcPr>
          <w:p w:rsidRPr="00B92D89" w:rsidR="00FD0668" w:rsidP="0C3A3BA9" w:rsidRDefault="41FB46B1" w14:paraId="61762D8E" w14:textId="77777777" w14:noSpellErr="1">
            <w:pPr>
              <w:spacing w:after="0" w:line="240" w:lineRule="auto"/>
              <w:textAlignment w:val="baseline"/>
              <w:rPr>
                <w:rFonts w:eastAsia="Times New Roman" w:cs="Calibri" w:cstheme="minorAscii"/>
                <w:sz w:val="24"/>
                <w:szCs w:val="24"/>
                <w:lang w:eastAsia="en-GB"/>
              </w:rPr>
            </w:pPr>
            <w:r w:rsidRPr="0C3A3BA9" w:rsidR="7381B905">
              <w:rPr>
                <w:rFonts w:eastAsia="Times New Roman" w:cs="Calibri" w:cstheme="minorAscii"/>
                <w:sz w:val="24"/>
                <w:szCs w:val="24"/>
                <w:lang w:eastAsia="en-GB"/>
              </w:rPr>
              <w:t>Output Score:  </w:t>
            </w:r>
          </w:p>
        </w:tc>
        <w:tc>
          <w:tcPr>
            <w:tcW w:w="1363" w:type="dxa"/>
            <w:tcBorders>
              <w:top w:val="single" w:color="auto" w:sz="6" w:space="0"/>
              <w:left w:val="single" w:color="auto" w:sz="6" w:space="0"/>
              <w:bottom w:val="single" w:color="auto" w:sz="6" w:space="0"/>
              <w:right w:val="single" w:color="auto" w:sz="6" w:space="0"/>
            </w:tcBorders>
            <w:shd w:val="clear" w:color="auto" w:fill="auto"/>
            <w:tcMar/>
            <w:hideMark/>
          </w:tcPr>
          <w:p w:rsidRPr="00B92D89" w:rsidR="00FD0668" w:rsidP="0C3A3BA9" w:rsidRDefault="6AF36DED" w14:paraId="0DBE95A1" w14:textId="3DB6B206" w14:noSpellErr="1">
            <w:pPr>
              <w:spacing w:after="0" w:line="240" w:lineRule="auto"/>
              <w:textAlignment w:val="baseline"/>
              <w:rPr>
                <w:rFonts w:eastAsia="Times New Roman" w:cs="Calibri" w:cstheme="minorAscii"/>
                <w:sz w:val="24"/>
                <w:szCs w:val="24"/>
                <w:lang w:eastAsia="en-GB"/>
              </w:rPr>
            </w:pPr>
            <w:r w:rsidRPr="0C3A3BA9" w:rsidR="4277F31D">
              <w:rPr>
                <w:rFonts w:eastAsia="Times New Roman" w:cs="Calibri" w:cstheme="minorAscii"/>
                <w:sz w:val="24"/>
                <w:szCs w:val="24"/>
                <w:lang w:eastAsia="en-GB"/>
              </w:rPr>
              <w:t> </w:t>
            </w:r>
            <w:r w:rsidRPr="0C3A3BA9" w:rsidR="47C3DD3B">
              <w:rPr>
                <w:rFonts w:eastAsia="Times New Roman" w:cs="Calibri" w:cstheme="minorAscii"/>
                <w:sz w:val="24"/>
                <w:szCs w:val="24"/>
                <w:lang w:eastAsia="en-GB"/>
              </w:rPr>
              <w:t>N/A</w:t>
            </w:r>
          </w:p>
        </w:tc>
      </w:tr>
      <w:tr w:rsidRPr="00B92D89" w:rsidR="00B92D89" w:rsidTr="0C3A3BA9" w14:paraId="43F304F5" w14:textId="77777777">
        <w:trPr>
          <w:trHeight w:val="345"/>
        </w:trPr>
        <w:tc>
          <w:tcPr>
            <w:tcW w:w="2552" w:type="dxa"/>
            <w:gridSpan w:val="2"/>
            <w:tcBorders>
              <w:top w:val="single" w:color="auto" w:sz="6" w:space="0"/>
              <w:left w:val="single" w:color="auto" w:sz="6" w:space="0"/>
              <w:bottom w:val="single" w:color="auto" w:sz="6" w:space="0"/>
              <w:right w:val="single" w:color="auto" w:sz="6" w:space="0"/>
            </w:tcBorders>
            <w:shd w:val="clear" w:color="auto" w:fill="D9E2F3" w:themeFill="accent1" w:themeFillTint="33"/>
            <w:tcMar/>
            <w:hideMark/>
          </w:tcPr>
          <w:p w:rsidRPr="00B92D89" w:rsidR="00FD0668" w:rsidP="0C3A3BA9" w:rsidRDefault="41FB46B1" w14:paraId="16F04BC5" w14:textId="77777777" w14:noSpellErr="1">
            <w:pPr>
              <w:spacing w:after="0" w:line="240" w:lineRule="auto"/>
              <w:textAlignment w:val="baseline"/>
              <w:rPr>
                <w:rFonts w:eastAsia="Times New Roman" w:cs="Calibri" w:cstheme="minorAscii"/>
                <w:sz w:val="24"/>
                <w:szCs w:val="24"/>
                <w:lang w:eastAsia="en-GB"/>
              </w:rPr>
            </w:pPr>
            <w:r w:rsidRPr="0C3A3BA9" w:rsidR="7381B905">
              <w:rPr>
                <w:rFonts w:eastAsia="Times New Roman" w:cs="Calibri" w:cstheme="minorAscii"/>
                <w:sz w:val="24"/>
                <w:szCs w:val="24"/>
                <w:lang w:eastAsia="en-GB"/>
              </w:rPr>
              <w:t>Impact weighting (%):   </w:t>
            </w:r>
          </w:p>
        </w:tc>
        <w:tc>
          <w:tcPr>
            <w:tcW w:w="1276" w:type="dxa"/>
            <w:tcBorders>
              <w:top w:val="single" w:color="auto" w:sz="6" w:space="0"/>
              <w:left w:val="single" w:color="auto" w:sz="6" w:space="0"/>
              <w:bottom w:val="single" w:color="auto" w:sz="6" w:space="0"/>
              <w:right w:val="single" w:color="auto" w:sz="6" w:space="0"/>
            </w:tcBorders>
            <w:shd w:val="clear" w:color="auto" w:fill="auto"/>
            <w:tcMar/>
            <w:hideMark/>
          </w:tcPr>
          <w:p w:rsidRPr="00B92D89" w:rsidR="00FD0668" w:rsidP="0C3A3BA9" w:rsidRDefault="6AF36DED" w14:paraId="1B978156" w14:textId="21C6D883" w14:noSpellErr="1">
            <w:pPr>
              <w:spacing w:after="0" w:line="240" w:lineRule="auto"/>
              <w:textAlignment w:val="baseline"/>
              <w:rPr>
                <w:rFonts w:eastAsia="Times New Roman" w:cs="Calibri" w:cstheme="minorAscii"/>
                <w:sz w:val="24"/>
                <w:szCs w:val="24"/>
                <w:lang w:eastAsia="en-GB"/>
              </w:rPr>
            </w:pPr>
            <w:r w:rsidRPr="0C3A3BA9" w:rsidR="4277F31D">
              <w:rPr>
                <w:rFonts w:eastAsia="Times New Roman" w:cs="Calibri" w:cstheme="minorAscii"/>
                <w:sz w:val="24"/>
                <w:szCs w:val="24"/>
                <w:lang w:eastAsia="en-GB"/>
              </w:rPr>
              <w:t> </w:t>
            </w:r>
            <w:r w:rsidRPr="0C3A3BA9" w:rsidR="26E1AA6C">
              <w:rPr>
                <w:rFonts w:eastAsia="Times New Roman" w:cs="Calibri" w:cstheme="minorAscii"/>
                <w:sz w:val="24"/>
                <w:szCs w:val="24"/>
                <w:lang w:eastAsia="en-GB"/>
              </w:rPr>
              <w:t>N/A</w:t>
            </w:r>
          </w:p>
        </w:tc>
        <w:tc>
          <w:tcPr>
            <w:tcW w:w="3969" w:type="dxa"/>
            <w:tcBorders>
              <w:top w:val="single" w:color="auto" w:sz="6" w:space="0"/>
              <w:left w:val="single" w:color="auto" w:sz="6" w:space="0"/>
              <w:bottom w:val="single" w:color="auto" w:sz="6" w:space="0"/>
              <w:right w:val="single" w:color="auto" w:sz="6" w:space="0"/>
            </w:tcBorders>
            <w:shd w:val="clear" w:color="auto" w:fill="D9E2F3" w:themeFill="accent1" w:themeFillTint="33"/>
            <w:tcMar/>
            <w:hideMark/>
          </w:tcPr>
          <w:p w:rsidRPr="00B92D89" w:rsidR="00FD0668" w:rsidP="0C3A3BA9" w:rsidRDefault="41FB46B1" w14:paraId="1E497FA2" w14:textId="77777777" w14:noSpellErr="1">
            <w:pPr>
              <w:spacing w:after="0" w:line="240" w:lineRule="auto"/>
              <w:textAlignment w:val="baseline"/>
              <w:rPr>
                <w:rFonts w:eastAsia="Times New Roman" w:cs="Calibri" w:cstheme="minorAscii"/>
                <w:sz w:val="24"/>
                <w:szCs w:val="24"/>
                <w:lang w:eastAsia="en-GB"/>
              </w:rPr>
            </w:pPr>
            <w:r w:rsidRPr="0C3A3BA9" w:rsidR="7381B905">
              <w:rPr>
                <w:rFonts w:eastAsia="Times New Roman" w:cs="Calibri" w:cstheme="minorAscii"/>
                <w:sz w:val="24"/>
                <w:szCs w:val="24"/>
                <w:lang w:eastAsia="en-GB"/>
              </w:rPr>
              <w:t xml:space="preserve">Weighting revised since last </w:t>
            </w:r>
            <w:r w:rsidRPr="0C3A3BA9" w:rsidR="7381B905">
              <w:rPr>
                <w:rFonts w:eastAsia="Times New Roman" w:cs="Calibri" w:cstheme="minorAscii"/>
                <w:sz w:val="24"/>
                <w:szCs w:val="24"/>
                <w:lang w:eastAsia="en-GB"/>
              </w:rPr>
              <w:t>AR?</w:t>
            </w:r>
            <w:r w:rsidRPr="0C3A3BA9" w:rsidR="7381B905">
              <w:rPr>
                <w:rFonts w:eastAsia="Times New Roman" w:cs="Calibri" w:cstheme="minorAscii"/>
                <w:sz w:val="24"/>
                <w:szCs w:val="24"/>
                <w:lang w:eastAsia="en-GB"/>
              </w:rPr>
              <w:t>  </w:t>
            </w:r>
          </w:p>
        </w:tc>
        <w:tc>
          <w:tcPr>
            <w:tcW w:w="1363" w:type="dxa"/>
            <w:tcBorders>
              <w:top w:val="single" w:color="auto" w:sz="6" w:space="0"/>
              <w:left w:val="single" w:color="auto" w:sz="6" w:space="0"/>
              <w:bottom w:val="single" w:color="auto" w:sz="6" w:space="0"/>
              <w:right w:val="single" w:color="auto" w:sz="6" w:space="0"/>
            </w:tcBorders>
            <w:shd w:val="clear" w:color="auto" w:fill="auto"/>
            <w:tcMar/>
            <w:hideMark/>
          </w:tcPr>
          <w:p w:rsidRPr="00B92D89" w:rsidR="00FD0668" w:rsidP="0C3A3BA9" w:rsidRDefault="41FB46B1" w14:paraId="04B236F5" w14:textId="77777777" w14:noSpellErr="1">
            <w:pPr>
              <w:spacing w:after="0" w:line="240" w:lineRule="auto"/>
              <w:textAlignment w:val="baseline"/>
              <w:rPr>
                <w:rFonts w:eastAsia="Times New Roman" w:cs="Calibri" w:cstheme="minorAscii"/>
                <w:sz w:val="24"/>
                <w:szCs w:val="24"/>
                <w:lang w:eastAsia="en-GB"/>
              </w:rPr>
            </w:pPr>
            <w:r w:rsidRPr="0C3A3BA9" w:rsidR="7381B905">
              <w:rPr>
                <w:rFonts w:eastAsia="Times New Roman" w:cs="Calibri" w:cstheme="minorAscii"/>
                <w:sz w:val="24"/>
                <w:szCs w:val="24"/>
                <w:lang w:eastAsia="en-GB"/>
              </w:rPr>
              <w:t>N/A</w:t>
            </w:r>
          </w:p>
        </w:tc>
      </w:tr>
    </w:tbl>
    <w:p w:rsidRPr="00B92D89" w:rsidR="00FD0668" w:rsidP="008514B6" w:rsidRDefault="00FD0668" w14:paraId="2D8EECE0" w14:textId="59D0B11B">
      <w:pPr>
        <w:jc w:val="both"/>
        <w:rPr>
          <w:rFonts w:cstheme="minorHAnsi"/>
          <w:i/>
          <w:iCs/>
          <w:sz w:val="24"/>
          <w:szCs w:val="24"/>
        </w:rPr>
      </w:pPr>
    </w:p>
    <w:tbl>
      <w:tblPr>
        <w:tblStyle w:val="TableGrid"/>
        <w:tblW w:w="9302" w:type="dxa"/>
        <w:tblInd w:w="-150" w:type="dxa"/>
        <w:tblCellMar>
          <w:left w:w="0" w:type="dxa"/>
          <w:right w:w="0" w:type="dxa"/>
        </w:tblCellMar>
        <w:tblLook w:val="04A0" w:firstRow="1" w:lastRow="0" w:firstColumn="1" w:lastColumn="0" w:noHBand="0" w:noVBand="1"/>
      </w:tblPr>
      <w:tblGrid>
        <w:gridCol w:w="851"/>
        <w:gridCol w:w="4920"/>
        <w:gridCol w:w="1125"/>
        <w:gridCol w:w="1326"/>
        <w:gridCol w:w="1080"/>
      </w:tblGrid>
      <w:tr w:rsidRPr="00B92D89" w:rsidR="00B92D89" w:rsidTr="0C3A3BA9" w14:paraId="3D2FD07B" w14:textId="77777777">
        <w:trPr>
          <w:trHeight w:val="270"/>
        </w:trPr>
        <w:tc>
          <w:tcPr>
            <w:tcW w:w="5771" w:type="dxa"/>
            <w:gridSpan w:val="2"/>
            <w:tcMar/>
            <w:hideMark/>
          </w:tcPr>
          <w:p w:rsidRPr="00133B00" w:rsidR="00E30FF4" w:rsidP="390F1443" w:rsidRDefault="00E30FF4" w14:paraId="6DBCDA1A" w14:textId="77777777">
            <w:pPr>
              <w:textAlignment w:val="baseline"/>
              <w:rPr>
                <w:rFonts w:eastAsia="Times New Roman" w:cstheme="minorHAnsi"/>
                <w:sz w:val="24"/>
                <w:szCs w:val="24"/>
                <w:lang w:eastAsia="en-GB"/>
              </w:rPr>
            </w:pPr>
            <w:r w:rsidRPr="00133B00">
              <w:rPr>
                <w:rFonts w:eastAsia="Times New Roman" w:cstheme="minorHAnsi"/>
                <w:b/>
                <w:bCs/>
                <w:sz w:val="20"/>
                <w:szCs w:val="20"/>
                <w:lang w:eastAsia="en-GB"/>
              </w:rPr>
              <w:t>Indicator(s)</w:t>
            </w:r>
            <w:r w:rsidRPr="00133B00">
              <w:rPr>
                <w:rFonts w:eastAsia="Times New Roman" w:cstheme="minorHAnsi"/>
                <w:sz w:val="20"/>
                <w:szCs w:val="20"/>
                <w:lang w:eastAsia="en-GB"/>
              </w:rPr>
              <w:t> </w:t>
            </w:r>
          </w:p>
        </w:tc>
        <w:tc>
          <w:tcPr>
            <w:tcW w:w="1125" w:type="dxa"/>
            <w:tcMar/>
          </w:tcPr>
          <w:p w:rsidRPr="00133B00" w:rsidR="00E30FF4" w:rsidP="390F1443" w:rsidRDefault="00E30FF4" w14:paraId="01080B97" w14:textId="77777777">
            <w:pPr>
              <w:textAlignment w:val="baseline"/>
              <w:rPr>
                <w:rFonts w:eastAsia="Times New Roman" w:cstheme="minorHAnsi"/>
                <w:b/>
                <w:bCs/>
                <w:sz w:val="20"/>
                <w:szCs w:val="20"/>
                <w:lang w:eastAsia="en-GB"/>
              </w:rPr>
            </w:pPr>
            <w:r w:rsidRPr="00133B00">
              <w:rPr>
                <w:rFonts w:eastAsia="Times New Roman" w:cstheme="minorHAnsi"/>
                <w:b/>
                <w:bCs/>
                <w:sz w:val="20"/>
                <w:szCs w:val="20"/>
                <w:lang w:eastAsia="en-GB"/>
              </w:rPr>
              <w:t xml:space="preserve">Baseline </w:t>
            </w:r>
          </w:p>
        </w:tc>
        <w:tc>
          <w:tcPr>
            <w:tcW w:w="1326" w:type="dxa"/>
            <w:tcMar/>
            <w:hideMark/>
          </w:tcPr>
          <w:p w:rsidRPr="00133B00" w:rsidR="00E30FF4" w:rsidP="390F1443" w:rsidRDefault="00E30FF4" w14:paraId="2965391C" w14:textId="4A021F3A">
            <w:pPr>
              <w:textAlignment w:val="baseline"/>
              <w:rPr>
                <w:rFonts w:eastAsia="Times New Roman" w:cstheme="minorHAnsi"/>
                <w:sz w:val="24"/>
                <w:szCs w:val="24"/>
                <w:lang w:eastAsia="en-GB"/>
              </w:rPr>
            </w:pPr>
            <w:r w:rsidRPr="00133B00">
              <w:rPr>
                <w:rFonts w:eastAsia="Times New Roman" w:cstheme="minorHAnsi"/>
                <w:b/>
                <w:bCs/>
                <w:sz w:val="20"/>
                <w:szCs w:val="20"/>
                <w:lang w:eastAsia="en-GB"/>
              </w:rPr>
              <w:t>Target</w:t>
            </w:r>
            <w:r w:rsidRPr="00133B00">
              <w:rPr>
                <w:rFonts w:eastAsia="Times New Roman" w:cstheme="minorHAnsi"/>
                <w:sz w:val="20"/>
                <w:szCs w:val="20"/>
                <w:lang w:eastAsia="en-GB"/>
              </w:rPr>
              <w:t> </w:t>
            </w:r>
          </w:p>
          <w:p w:rsidRPr="00133B00" w:rsidR="00E30FF4" w:rsidP="390F1443" w:rsidRDefault="56A7FB30" w14:paraId="2CB141F3" w14:textId="7E42C3FB">
            <w:pPr>
              <w:textAlignment w:val="baseline"/>
              <w:rPr>
                <w:rFonts w:eastAsia="Times New Roman" w:cstheme="minorHAnsi"/>
                <w:sz w:val="24"/>
                <w:szCs w:val="24"/>
                <w:lang w:eastAsia="en-GB"/>
              </w:rPr>
            </w:pPr>
            <w:r w:rsidRPr="00133B00">
              <w:rPr>
                <w:rFonts w:eastAsia="Times New Roman" w:cstheme="minorHAnsi"/>
                <w:sz w:val="20"/>
                <w:szCs w:val="20"/>
                <w:lang w:eastAsia="en-GB"/>
              </w:rPr>
              <w:t>(</w:t>
            </w:r>
            <w:proofErr w:type="gramStart"/>
            <w:r w:rsidRPr="00133B00">
              <w:rPr>
                <w:rFonts w:eastAsia="Times New Roman" w:cstheme="minorHAnsi"/>
                <w:sz w:val="20"/>
                <w:szCs w:val="20"/>
                <w:lang w:eastAsia="en-GB"/>
              </w:rPr>
              <w:t>end</w:t>
            </w:r>
            <w:proofErr w:type="gramEnd"/>
            <w:r w:rsidRPr="00133B00">
              <w:rPr>
                <w:rFonts w:eastAsia="Times New Roman" w:cstheme="minorHAnsi"/>
                <w:sz w:val="20"/>
                <w:szCs w:val="20"/>
                <w:lang w:eastAsia="en-GB"/>
              </w:rPr>
              <w:t xml:space="preserve"> of FY 26)</w:t>
            </w:r>
          </w:p>
        </w:tc>
        <w:tc>
          <w:tcPr>
            <w:tcW w:w="1080" w:type="dxa"/>
            <w:tcMar/>
            <w:hideMark/>
          </w:tcPr>
          <w:p w:rsidRPr="00B13734" w:rsidR="00E30FF4" w:rsidP="390F1443" w:rsidRDefault="00E30FF4" w14:paraId="273BD38F" w14:textId="636B5917">
            <w:pPr>
              <w:textAlignment w:val="baseline"/>
              <w:rPr>
                <w:rFonts w:eastAsia="Times New Roman" w:cstheme="minorHAnsi"/>
                <w:sz w:val="24"/>
                <w:szCs w:val="24"/>
                <w:lang w:eastAsia="en-GB"/>
              </w:rPr>
            </w:pPr>
            <w:r w:rsidRPr="00133B00">
              <w:rPr>
                <w:rFonts w:eastAsia="Times New Roman" w:cstheme="minorHAnsi"/>
                <w:b/>
                <w:bCs/>
                <w:sz w:val="20"/>
                <w:szCs w:val="20"/>
                <w:lang w:eastAsia="en-GB"/>
              </w:rPr>
              <w:t>Actual</w:t>
            </w:r>
            <w:r w:rsidRPr="00133B00" w:rsidR="4C7B3601">
              <w:rPr>
                <w:rFonts w:eastAsia="Times New Roman" w:cstheme="minorHAnsi"/>
                <w:b/>
                <w:bCs/>
                <w:sz w:val="20"/>
                <w:szCs w:val="20"/>
                <w:lang w:eastAsia="en-GB"/>
              </w:rPr>
              <w:t xml:space="preserve"> </w:t>
            </w:r>
            <w:r w:rsidRPr="00133B00" w:rsidR="4C7B3601">
              <w:rPr>
                <w:rFonts w:eastAsia="Times New Roman" w:cstheme="minorHAnsi"/>
                <w:sz w:val="20"/>
                <w:szCs w:val="20"/>
                <w:lang w:eastAsia="en-GB"/>
              </w:rPr>
              <w:t>(FY 22)</w:t>
            </w:r>
            <w:r w:rsidRPr="00B13734" w:rsidR="2DFC8B2E">
              <w:rPr>
                <w:rFonts w:eastAsia="Times New Roman" w:cstheme="minorHAnsi"/>
                <w:sz w:val="20"/>
                <w:szCs w:val="20"/>
                <w:lang w:eastAsia="en-GB"/>
              </w:rPr>
              <w:t xml:space="preserve"> - with % of all FY 22 projects approved</w:t>
            </w:r>
            <w:r w:rsidRPr="00B13734">
              <w:rPr>
                <w:rFonts w:eastAsia="Times New Roman" w:cstheme="minorHAnsi"/>
                <w:b/>
                <w:bCs/>
                <w:sz w:val="20"/>
                <w:szCs w:val="20"/>
                <w:lang w:eastAsia="en-GB"/>
              </w:rPr>
              <w:t xml:space="preserve"> </w:t>
            </w:r>
          </w:p>
        </w:tc>
      </w:tr>
      <w:tr w:rsidRPr="00B92D89" w:rsidR="00B92D89" w:rsidTr="0C3A3BA9" w14:paraId="20DD6FD0" w14:textId="77777777">
        <w:trPr>
          <w:trHeight w:val="300"/>
        </w:trPr>
        <w:tc>
          <w:tcPr>
            <w:tcW w:w="851" w:type="dxa"/>
            <w:tcMar/>
            <w:hideMark/>
          </w:tcPr>
          <w:p w:rsidRPr="00133B00" w:rsidR="00E30FF4" w:rsidP="390F1443" w:rsidRDefault="1B750232" w14:paraId="6E5DD15D" w14:textId="56270023">
            <w:pPr>
              <w:jc w:val="both"/>
              <w:rPr>
                <w:rFonts w:eastAsia="Times New Roman" w:cstheme="minorHAnsi"/>
                <w:sz w:val="24"/>
                <w:szCs w:val="24"/>
                <w:lang w:eastAsia="en-GB"/>
              </w:rPr>
            </w:pPr>
            <w:r w:rsidRPr="00133B00">
              <w:rPr>
                <w:rFonts w:eastAsia="Times New Roman" w:cstheme="minorHAnsi"/>
                <w:sz w:val="24"/>
                <w:szCs w:val="24"/>
                <w:lang w:eastAsia="en-GB"/>
              </w:rPr>
              <w:t>1</w:t>
            </w:r>
          </w:p>
        </w:tc>
        <w:tc>
          <w:tcPr>
            <w:tcW w:w="4920" w:type="dxa"/>
            <w:tcMar/>
          </w:tcPr>
          <w:p w:rsidRPr="00B92D89" w:rsidR="00E30FF4" w:rsidP="0C3A3BA9" w:rsidRDefault="1DF1DAFB" w14:paraId="2035DAAB" w14:textId="610C1728" w14:noSpellErr="1">
            <w:pPr>
              <w:textAlignment w:val="baseline"/>
              <w:rPr>
                <w:rFonts w:eastAsia="Times New Roman" w:cs="Calibri" w:cstheme="minorAscii"/>
                <w:sz w:val="24"/>
                <w:szCs w:val="24"/>
                <w:lang w:eastAsia="en-GB"/>
              </w:rPr>
            </w:pPr>
            <w:r w:rsidRPr="0C3A3BA9" w:rsidR="4A7AA219">
              <w:rPr>
                <w:rFonts w:eastAsia="Times New Roman" w:cs="Calibri" w:cstheme="minorAscii"/>
                <w:i w:val="1"/>
                <w:iCs w:val="1"/>
                <w:sz w:val="24"/>
                <w:szCs w:val="24"/>
                <w:lang w:eastAsia="en-GB"/>
              </w:rPr>
              <w:t>Approved PROBLUE-supported proposals with gender analysis and gender-focused approaches and strategies</w:t>
            </w:r>
          </w:p>
        </w:tc>
        <w:tc>
          <w:tcPr>
            <w:tcW w:w="1125" w:type="dxa"/>
            <w:tcMar/>
          </w:tcPr>
          <w:p w:rsidRPr="00133B00" w:rsidR="00E30FF4" w:rsidP="47CD2FAB" w:rsidRDefault="032065BB" w14:paraId="4D128B97" w14:textId="49FF3516">
            <w:pPr>
              <w:textAlignment w:val="baseline"/>
              <w:rPr>
                <w:rFonts w:eastAsia="Times New Roman" w:cstheme="minorHAnsi"/>
                <w:sz w:val="24"/>
                <w:szCs w:val="24"/>
                <w:lang w:eastAsia="en-GB"/>
              </w:rPr>
            </w:pPr>
            <w:r w:rsidRPr="00133B00">
              <w:rPr>
                <w:rFonts w:eastAsia="Times New Roman" w:cstheme="minorHAnsi"/>
                <w:sz w:val="24"/>
                <w:szCs w:val="24"/>
                <w:lang w:eastAsia="en-GB"/>
              </w:rPr>
              <w:t>0</w:t>
            </w:r>
          </w:p>
        </w:tc>
        <w:tc>
          <w:tcPr>
            <w:tcW w:w="1326" w:type="dxa"/>
            <w:tcMar/>
            <w:hideMark/>
          </w:tcPr>
          <w:p w:rsidRPr="00133B00" w:rsidR="00E30FF4" w:rsidP="47CD2FAB" w:rsidRDefault="58484720" w14:paraId="5B8205E8" w14:textId="7F1F8B00">
            <w:pPr>
              <w:jc w:val="both"/>
              <w:rPr>
                <w:rFonts w:eastAsia="Calibri" w:cstheme="minorHAnsi"/>
                <w:sz w:val="24"/>
                <w:szCs w:val="24"/>
              </w:rPr>
            </w:pPr>
            <w:r w:rsidRPr="00133B00">
              <w:rPr>
                <w:rFonts w:eastAsia="Times New Roman" w:cstheme="minorHAnsi"/>
                <w:sz w:val="24"/>
                <w:szCs w:val="24"/>
                <w:lang w:eastAsia="en-GB"/>
              </w:rPr>
              <w:t>120</w:t>
            </w:r>
          </w:p>
        </w:tc>
        <w:tc>
          <w:tcPr>
            <w:tcW w:w="1080" w:type="dxa"/>
            <w:tcMar/>
            <w:hideMark/>
          </w:tcPr>
          <w:p w:rsidRPr="00133B00" w:rsidR="00E30FF4" w:rsidP="47CD2FAB" w:rsidRDefault="6E96AB51" w14:paraId="26297E42" w14:textId="2F9BCF45">
            <w:pPr>
              <w:jc w:val="both"/>
              <w:rPr>
                <w:rFonts w:eastAsia="Times New Roman" w:cstheme="minorHAnsi"/>
                <w:sz w:val="24"/>
                <w:szCs w:val="24"/>
                <w:lang w:eastAsia="en-GB"/>
              </w:rPr>
            </w:pPr>
            <w:r w:rsidRPr="00133B00">
              <w:rPr>
                <w:rFonts w:eastAsia="Times New Roman" w:cstheme="minorHAnsi"/>
                <w:sz w:val="24"/>
                <w:szCs w:val="24"/>
                <w:lang w:eastAsia="en-GB"/>
              </w:rPr>
              <w:t>23</w:t>
            </w:r>
            <w:r w:rsidRPr="00133B00" w:rsidR="005575CB">
              <w:rPr>
                <w:rFonts w:eastAsia="Times New Roman" w:cstheme="minorHAnsi"/>
                <w:sz w:val="24"/>
                <w:szCs w:val="24"/>
                <w:lang w:eastAsia="en-GB"/>
              </w:rPr>
              <w:t xml:space="preserve"> (</w:t>
            </w:r>
            <w:r w:rsidRPr="00133B00" w:rsidR="47FC2170">
              <w:rPr>
                <w:rFonts w:eastAsia="Times New Roman" w:cstheme="minorHAnsi"/>
                <w:sz w:val="24"/>
                <w:szCs w:val="24"/>
                <w:lang w:eastAsia="en-GB"/>
              </w:rPr>
              <w:t>77%)</w:t>
            </w:r>
          </w:p>
        </w:tc>
      </w:tr>
      <w:tr w:rsidRPr="00B92D89" w:rsidR="00B92D89" w:rsidTr="0C3A3BA9" w14:paraId="5979FC38" w14:textId="77777777">
        <w:trPr>
          <w:trHeight w:val="300"/>
        </w:trPr>
        <w:tc>
          <w:tcPr>
            <w:tcW w:w="851" w:type="dxa"/>
            <w:shd w:val="clear" w:color="auto" w:fill="FFFFFF" w:themeFill="background1"/>
            <w:tcMar/>
            <w:hideMark/>
          </w:tcPr>
          <w:p w:rsidRPr="00133B00" w:rsidR="66C5E48D" w:rsidP="47CD2FAB" w:rsidRDefault="1C1AB4BD" w14:paraId="1A9DC346" w14:textId="45DF4BF1">
            <w:pPr>
              <w:rPr>
                <w:rFonts w:eastAsia="Times New Roman" w:cstheme="minorHAnsi"/>
                <w:sz w:val="24"/>
                <w:szCs w:val="24"/>
                <w:lang w:eastAsia="en-GB"/>
              </w:rPr>
            </w:pPr>
            <w:r w:rsidRPr="00133B00">
              <w:rPr>
                <w:rFonts w:eastAsia="Times New Roman" w:cstheme="minorHAnsi"/>
                <w:sz w:val="24"/>
                <w:szCs w:val="24"/>
                <w:lang w:eastAsia="en-GB"/>
              </w:rPr>
              <w:t>2</w:t>
            </w:r>
          </w:p>
        </w:tc>
        <w:tc>
          <w:tcPr>
            <w:tcW w:w="4920" w:type="dxa"/>
            <w:shd w:val="clear" w:color="auto" w:fill="FFFFFF" w:themeFill="background1"/>
            <w:tcMar/>
          </w:tcPr>
          <w:p w:rsidRPr="00B92D89" w:rsidR="76DFF07B" w:rsidP="0C3A3BA9" w:rsidRDefault="27E79E82" w14:paraId="74D1CD61" w14:textId="0D17E911" w14:noSpellErr="1">
            <w:pPr>
              <w:rPr>
                <w:rFonts w:eastAsia="Times New Roman" w:cs="Calibri" w:cstheme="minorAscii"/>
                <w:i w:val="1"/>
                <w:iCs w:val="1"/>
                <w:sz w:val="24"/>
                <w:szCs w:val="24"/>
                <w:lang w:eastAsia="en-GB"/>
              </w:rPr>
            </w:pPr>
            <w:r w:rsidRPr="0C3A3BA9" w:rsidR="667871EB">
              <w:rPr>
                <w:rFonts w:eastAsia="Times New Roman" w:cs="Calibri" w:cstheme="minorAscii"/>
                <w:i w:val="1"/>
                <w:iCs w:val="1"/>
                <w:sz w:val="24"/>
                <w:szCs w:val="24"/>
                <w:lang w:eastAsia="en-GB"/>
              </w:rPr>
              <w:t xml:space="preserve">Approved PROBLUE-supported proposals with </w:t>
            </w:r>
            <w:r w:rsidRPr="0C3A3BA9" w:rsidR="76D60477">
              <w:rPr>
                <w:rFonts w:eastAsia="Times New Roman" w:cs="Calibri" w:cstheme="minorAscii"/>
                <w:i w:val="1"/>
                <w:iCs w:val="1"/>
                <w:sz w:val="24"/>
                <w:szCs w:val="24"/>
                <w:lang w:eastAsia="en-GB"/>
              </w:rPr>
              <w:t>climate change specific data and analytics</w:t>
            </w:r>
          </w:p>
        </w:tc>
        <w:tc>
          <w:tcPr>
            <w:tcW w:w="1125" w:type="dxa"/>
            <w:shd w:val="clear" w:color="auto" w:fill="FFFFFF" w:themeFill="background1"/>
            <w:tcMar/>
          </w:tcPr>
          <w:p w:rsidRPr="00133B00" w:rsidR="4E16CAF9" w:rsidP="47CD2FAB" w:rsidRDefault="3A84EE84" w14:paraId="6767B657" w14:textId="32D8304C">
            <w:pPr>
              <w:rPr>
                <w:rFonts w:eastAsia="Times New Roman" w:cstheme="minorHAnsi"/>
                <w:sz w:val="24"/>
                <w:szCs w:val="24"/>
                <w:lang w:eastAsia="en-GB"/>
              </w:rPr>
            </w:pPr>
            <w:r w:rsidRPr="00B92D89">
              <w:rPr>
                <w:rFonts w:eastAsia="Times New Roman" w:cstheme="minorHAnsi"/>
                <w:sz w:val="24"/>
                <w:szCs w:val="24"/>
                <w:lang w:eastAsia="en-GB"/>
              </w:rPr>
              <w:t>0</w:t>
            </w:r>
          </w:p>
        </w:tc>
        <w:tc>
          <w:tcPr>
            <w:tcW w:w="1326" w:type="dxa"/>
            <w:shd w:val="clear" w:color="auto" w:fill="FFFFFF" w:themeFill="background1"/>
            <w:tcMar/>
            <w:hideMark/>
          </w:tcPr>
          <w:p w:rsidRPr="00133B00" w:rsidR="4C8E9BA9" w:rsidP="47CD2FAB" w:rsidRDefault="75B9EDDA" w14:paraId="78CFC329" w14:textId="0798DD02">
            <w:pPr>
              <w:rPr>
                <w:rFonts w:eastAsia="Times New Roman" w:cstheme="minorHAnsi"/>
                <w:sz w:val="24"/>
                <w:szCs w:val="24"/>
                <w:lang w:eastAsia="en-GB"/>
              </w:rPr>
            </w:pPr>
            <w:r w:rsidRPr="00133B00">
              <w:rPr>
                <w:rFonts w:eastAsia="Times New Roman" w:cstheme="minorHAnsi"/>
                <w:sz w:val="24"/>
                <w:szCs w:val="24"/>
                <w:lang w:eastAsia="en-GB"/>
              </w:rPr>
              <w:t>120</w:t>
            </w:r>
          </w:p>
        </w:tc>
        <w:tc>
          <w:tcPr>
            <w:tcW w:w="1080" w:type="dxa"/>
            <w:shd w:val="clear" w:color="auto" w:fill="FFFFFF" w:themeFill="background1"/>
            <w:tcMar/>
            <w:hideMark/>
          </w:tcPr>
          <w:p w:rsidRPr="00133B00" w:rsidR="662AAAE7" w:rsidP="47CD2FAB" w:rsidRDefault="47633B85" w14:paraId="429D60FC" w14:textId="40D6FBA5">
            <w:pPr>
              <w:rPr>
                <w:rFonts w:eastAsia="Times New Roman" w:cstheme="minorHAnsi"/>
                <w:sz w:val="24"/>
                <w:szCs w:val="24"/>
                <w:lang w:eastAsia="en-GB"/>
              </w:rPr>
            </w:pPr>
            <w:r w:rsidRPr="00133B00">
              <w:rPr>
                <w:rFonts w:eastAsia="Times New Roman" w:cstheme="minorHAnsi"/>
                <w:sz w:val="24"/>
                <w:szCs w:val="24"/>
                <w:lang w:eastAsia="en-GB"/>
              </w:rPr>
              <w:t>30</w:t>
            </w:r>
            <w:r w:rsidRPr="00133B00" w:rsidR="43624F42">
              <w:rPr>
                <w:rFonts w:eastAsia="Times New Roman" w:cstheme="minorHAnsi"/>
                <w:sz w:val="24"/>
                <w:szCs w:val="24"/>
                <w:lang w:eastAsia="en-GB"/>
              </w:rPr>
              <w:t xml:space="preserve"> (100%)</w:t>
            </w:r>
          </w:p>
        </w:tc>
      </w:tr>
      <w:tr w:rsidRPr="00B92D89" w:rsidR="00B92D89" w:rsidTr="0C3A3BA9" w14:paraId="7F4C3374" w14:textId="77777777">
        <w:trPr>
          <w:trHeight w:val="300"/>
        </w:trPr>
        <w:tc>
          <w:tcPr>
            <w:tcW w:w="851" w:type="dxa"/>
            <w:shd w:val="clear" w:color="auto" w:fill="FFFFFF" w:themeFill="background1"/>
            <w:tcMar/>
            <w:hideMark/>
          </w:tcPr>
          <w:p w:rsidRPr="00133B00" w:rsidR="66C5E48D" w:rsidP="47CD2FAB" w:rsidRDefault="1C1AB4BD" w14:paraId="4CB610D5" w14:textId="50DB91DE">
            <w:pPr>
              <w:rPr>
                <w:rFonts w:eastAsia="Times New Roman" w:cstheme="minorHAnsi"/>
                <w:sz w:val="24"/>
                <w:szCs w:val="24"/>
                <w:lang w:eastAsia="en-GB"/>
              </w:rPr>
            </w:pPr>
            <w:r w:rsidRPr="00133B00">
              <w:rPr>
                <w:rFonts w:eastAsia="Times New Roman" w:cstheme="minorHAnsi"/>
                <w:sz w:val="24"/>
                <w:szCs w:val="24"/>
                <w:lang w:eastAsia="en-GB"/>
              </w:rPr>
              <w:t>3</w:t>
            </w:r>
          </w:p>
        </w:tc>
        <w:tc>
          <w:tcPr>
            <w:tcW w:w="4920" w:type="dxa"/>
            <w:shd w:val="clear" w:color="auto" w:fill="FFFFFF" w:themeFill="background1"/>
            <w:tcMar/>
          </w:tcPr>
          <w:p w:rsidRPr="00B92D89" w:rsidR="4DA99CA0" w:rsidP="0C3A3BA9" w:rsidRDefault="3DAED849" w14:paraId="4CFAB060" w14:textId="630E55F2" w14:noSpellErr="1">
            <w:pPr>
              <w:rPr>
                <w:rFonts w:eastAsia="Times New Roman" w:cs="Calibri" w:cstheme="minorAscii"/>
                <w:i w:val="1"/>
                <w:iCs w:val="1"/>
                <w:sz w:val="24"/>
                <w:szCs w:val="24"/>
                <w:lang w:eastAsia="en-GB"/>
              </w:rPr>
            </w:pPr>
            <w:r w:rsidRPr="0C3A3BA9" w:rsidR="51DCCCEC">
              <w:rPr>
                <w:rFonts w:eastAsia="Times New Roman" w:cs="Calibri" w:cstheme="minorAscii"/>
                <w:i w:val="1"/>
                <w:iCs w:val="1"/>
                <w:sz w:val="24"/>
                <w:szCs w:val="24"/>
                <w:lang w:eastAsia="en-GB"/>
              </w:rPr>
              <w:t xml:space="preserve">Approved PROBLUE-supported proposals with </w:t>
            </w:r>
            <w:r w:rsidRPr="0C3A3BA9" w:rsidR="5ECE8E41">
              <w:rPr>
                <w:rFonts w:eastAsia="Times New Roman" w:cs="Calibri" w:cstheme="minorAscii"/>
                <w:i w:val="1"/>
                <w:iCs w:val="1"/>
                <w:sz w:val="24"/>
                <w:szCs w:val="24"/>
                <w:lang w:eastAsia="en-GB"/>
              </w:rPr>
              <w:t>MFD-specific data and analytics</w:t>
            </w:r>
          </w:p>
        </w:tc>
        <w:tc>
          <w:tcPr>
            <w:tcW w:w="1125" w:type="dxa"/>
            <w:shd w:val="clear" w:color="auto" w:fill="FFFFFF" w:themeFill="background1"/>
            <w:tcMar/>
          </w:tcPr>
          <w:p w:rsidRPr="00133B00" w:rsidR="09193385" w:rsidP="47CD2FAB" w:rsidRDefault="4B1B20F4" w14:paraId="6A13C1EC" w14:textId="2AFB8521">
            <w:pPr>
              <w:rPr>
                <w:rFonts w:eastAsia="Times New Roman" w:cstheme="minorHAnsi"/>
                <w:sz w:val="24"/>
                <w:szCs w:val="24"/>
                <w:lang w:eastAsia="en-GB"/>
              </w:rPr>
            </w:pPr>
            <w:r w:rsidRPr="00B92D89">
              <w:rPr>
                <w:rFonts w:eastAsia="Times New Roman" w:cstheme="minorHAnsi"/>
                <w:sz w:val="24"/>
                <w:szCs w:val="24"/>
                <w:lang w:eastAsia="en-GB"/>
              </w:rPr>
              <w:t>0</w:t>
            </w:r>
          </w:p>
        </w:tc>
        <w:tc>
          <w:tcPr>
            <w:tcW w:w="1326" w:type="dxa"/>
            <w:shd w:val="clear" w:color="auto" w:fill="FFFFFF" w:themeFill="background1"/>
            <w:tcMar/>
            <w:hideMark/>
          </w:tcPr>
          <w:p w:rsidRPr="00133B00" w:rsidR="1AC4C8BB" w:rsidP="47CD2FAB" w:rsidRDefault="4358A33A" w14:paraId="25CF8E1B" w14:textId="02D6FB98">
            <w:pPr>
              <w:rPr>
                <w:rFonts w:eastAsia="Times New Roman" w:cstheme="minorHAnsi"/>
                <w:sz w:val="24"/>
                <w:szCs w:val="24"/>
                <w:lang w:eastAsia="en-GB"/>
              </w:rPr>
            </w:pPr>
            <w:r w:rsidRPr="00133B00">
              <w:rPr>
                <w:rFonts w:eastAsia="Times New Roman" w:cstheme="minorHAnsi"/>
                <w:sz w:val="24"/>
                <w:szCs w:val="24"/>
                <w:lang w:eastAsia="en-GB"/>
              </w:rPr>
              <w:t>75</w:t>
            </w:r>
          </w:p>
        </w:tc>
        <w:tc>
          <w:tcPr>
            <w:tcW w:w="1080" w:type="dxa"/>
            <w:shd w:val="clear" w:color="auto" w:fill="FFFFFF" w:themeFill="background1"/>
            <w:tcMar/>
            <w:hideMark/>
          </w:tcPr>
          <w:p w:rsidRPr="00133B00" w:rsidR="33CFD3F6" w:rsidP="47CD2FAB" w:rsidRDefault="53129C6B" w14:paraId="305B6129" w14:textId="40F3B901">
            <w:pPr>
              <w:rPr>
                <w:rFonts w:eastAsia="Times New Roman" w:cstheme="minorHAnsi"/>
                <w:sz w:val="24"/>
                <w:szCs w:val="24"/>
                <w:lang w:eastAsia="en-GB"/>
              </w:rPr>
            </w:pPr>
            <w:r w:rsidRPr="00133B00">
              <w:rPr>
                <w:rFonts w:eastAsia="Times New Roman" w:cstheme="minorHAnsi"/>
                <w:sz w:val="24"/>
                <w:szCs w:val="24"/>
                <w:lang w:eastAsia="en-GB"/>
              </w:rPr>
              <w:t>18</w:t>
            </w:r>
            <w:r w:rsidRPr="00133B00" w:rsidR="165A53C4">
              <w:rPr>
                <w:rFonts w:eastAsia="Times New Roman" w:cstheme="minorHAnsi"/>
                <w:sz w:val="24"/>
                <w:szCs w:val="24"/>
                <w:lang w:eastAsia="en-GB"/>
              </w:rPr>
              <w:t xml:space="preserve"> (60%)</w:t>
            </w:r>
          </w:p>
        </w:tc>
      </w:tr>
      <w:tr w:rsidRPr="00B92D89" w:rsidR="00B92D89" w:rsidTr="0C3A3BA9" w14:paraId="562DC113" w14:textId="77777777">
        <w:trPr>
          <w:trHeight w:val="300"/>
        </w:trPr>
        <w:tc>
          <w:tcPr>
            <w:tcW w:w="851" w:type="dxa"/>
            <w:shd w:val="clear" w:color="auto" w:fill="FFFFFF" w:themeFill="background1"/>
            <w:tcMar/>
            <w:hideMark/>
          </w:tcPr>
          <w:p w:rsidRPr="00133B00" w:rsidR="66C5E48D" w:rsidP="47CD2FAB" w:rsidRDefault="1C1AB4BD" w14:paraId="25993661" w14:textId="3AB51542">
            <w:pPr>
              <w:rPr>
                <w:rFonts w:eastAsia="Times New Roman" w:cstheme="minorHAnsi"/>
                <w:sz w:val="24"/>
                <w:szCs w:val="24"/>
                <w:lang w:eastAsia="en-GB"/>
              </w:rPr>
            </w:pPr>
            <w:r w:rsidRPr="00133B00">
              <w:rPr>
                <w:rFonts w:eastAsia="Times New Roman" w:cstheme="minorHAnsi"/>
                <w:sz w:val="24"/>
                <w:szCs w:val="24"/>
                <w:lang w:eastAsia="en-GB"/>
              </w:rPr>
              <w:t>4</w:t>
            </w:r>
          </w:p>
        </w:tc>
        <w:tc>
          <w:tcPr>
            <w:tcW w:w="4920" w:type="dxa"/>
            <w:shd w:val="clear" w:color="auto" w:fill="FFFFFF" w:themeFill="background1"/>
            <w:tcMar/>
          </w:tcPr>
          <w:p w:rsidRPr="00B92D89" w:rsidR="2591FBB8" w:rsidP="0C3A3BA9" w:rsidRDefault="75248707" w14:paraId="1E66BBC8" w14:textId="7B28CBFB" w14:noSpellErr="1">
            <w:pPr>
              <w:rPr>
                <w:rFonts w:eastAsia="Times New Roman" w:cs="Calibri" w:cstheme="minorAscii"/>
                <w:i w:val="1"/>
                <w:iCs w:val="1"/>
                <w:sz w:val="24"/>
                <w:szCs w:val="24"/>
                <w:lang w:eastAsia="en-GB"/>
              </w:rPr>
            </w:pPr>
            <w:r w:rsidRPr="0C3A3BA9" w:rsidR="76F842F2">
              <w:rPr>
                <w:rFonts w:eastAsia="Times New Roman" w:cs="Calibri" w:cstheme="minorAscii"/>
                <w:i w:val="1"/>
                <w:iCs w:val="1"/>
                <w:sz w:val="24"/>
                <w:szCs w:val="24"/>
                <w:lang w:eastAsia="en-GB"/>
              </w:rPr>
              <w:t xml:space="preserve">Approved PROBLUE-supported proposals </w:t>
            </w:r>
            <w:r w:rsidRPr="0C3A3BA9" w:rsidR="6FED9013">
              <w:rPr>
                <w:rFonts w:eastAsia="Times New Roman" w:cs="Calibri" w:cstheme="minorAscii"/>
                <w:i w:val="1"/>
                <w:iCs w:val="1"/>
                <w:sz w:val="24"/>
                <w:szCs w:val="24"/>
                <w:lang w:eastAsia="en-GB"/>
              </w:rPr>
              <w:t>relevant to FCV context</w:t>
            </w:r>
          </w:p>
        </w:tc>
        <w:tc>
          <w:tcPr>
            <w:tcW w:w="1125" w:type="dxa"/>
            <w:shd w:val="clear" w:color="auto" w:fill="FFFFFF" w:themeFill="background1"/>
            <w:tcMar/>
          </w:tcPr>
          <w:p w:rsidRPr="00133B00" w:rsidR="09193385" w:rsidP="47CD2FAB" w:rsidRDefault="5FEE62C4" w14:paraId="5703A2DA" w14:textId="5C7479B4">
            <w:pPr>
              <w:rPr>
                <w:rFonts w:eastAsia="Times New Roman" w:cstheme="minorHAnsi"/>
                <w:sz w:val="24"/>
                <w:szCs w:val="24"/>
                <w:lang w:eastAsia="en-GB"/>
              </w:rPr>
            </w:pPr>
            <w:r w:rsidRPr="00B92D89">
              <w:rPr>
                <w:rFonts w:eastAsia="Times New Roman" w:cstheme="minorHAnsi"/>
                <w:sz w:val="24"/>
                <w:szCs w:val="24"/>
                <w:lang w:eastAsia="en-GB"/>
              </w:rPr>
              <w:t>0</w:t>
            </w:r>
          </w:p>
        </w:tc>
        <w:tc>
          <w:tcPr>
            <w:tcW w:w="1326" w:type="dxa"/>
            <w:shd w:val="clear" w:color="auto" w:fill="FFFFFF" w:themeFill="background1"/>
            <w:tcMar/>
            <w:hideMark/>
          </w:tcPr>
          <w:p w:rsidRPr="00133B00" w:rsidR="7FCE909B" w:rsidP="47CD2FAB" w:rsidRDefault="18F83B3B" w14:paraId="2C4EC115" w14:textId="539257FA">
            <w:pPr>
              <w:rPr>
                <w:rFonts w:eastAsia="Times New Roman" w:cstheme="minorHAnsi"/>
                <w:sz w:val="24"/>
                <w:szCs w:val="24"/>
                <w:lang w:eastAsia="en-GB"/>
              </w:rPr>
            </w:pPr>
            <w:r w:rsidRPr="00133B00">
              <w:rPr>
                <w:rFonts w:eastAsia="Times New Roman" w:cstheme="minorHAnsi"/>
                <w:sz w:val="24"/>
                <w:szCs w:val="24"/>
                <w:lang w:eastAsia="en-GB"/>
              </w:rPr>
              <w:t>50</w:t>
            </w:r>
          </w:p>
        </w:tc>
        <w:tc>
          <w:tcPr>
            <w:tcW w:w="1080" w:type="dxa"/>
            <w:shd w:val="clear" w:color="auto" w:fill="FFFFFF" w:themeFill="background1"/>
            <w:tcMar/>
            <w:hideMark/>
          </w:tcPr>
          <w:p w:rsidRPr="00133B00" w:rsidR="7697F17E" w:rsidP="47CD2FAB" w:rsidRDefault="3539B661" w14:paraId="06036A77" w14:textId="333FBCB6">
            <w:pPr>
              <w:rPr>
                <w:rFonts w:eastAsia="Times New Roman" w:cstheme="minorHAnsi"/>
                <w:sz w:val="24"/>
                <w:szCs w:val="24"/>
                <w:lang w:eastAsia="en-GB"/>
              </w:rPr>
            </w:pPr>
            <w:r w:rsidRPr="00133B00">
              <w:rPr>
                <w:rFonts w:eastAsia="Times New Roman" w:cstheme="minorHAnsi"/>
                <w:sz w:val="24"/>
                <w:szCs w:val="24"/>
                <w:lang w:eastAsia="en-GB"/>
              </w:rPr>
              <w:t>5</w:t>
            </w:r>
            <w:r w:rsidRPr="00133B00" w:rsidR="24F651AB">
              <w:rPr>
                <w:rFonts w:eastAsia="Times New Roman" w:cstheme="minorHAnsi"/>
                <w:sz w:val="24"/>
                <w:szCs w:val="24"/>
                <w:lang w:eastAsia="en-GB"/>
              </w:rPr>
              <w:t xml:space="preserve"> (17%)</w:t>
            </w:r>
          </w:p>
        </w:tc>
      </w:tr>
      <w:bookmarkEnd w:id="908"/>
    </w:tbl>
    <w:p w:rsidRPr="00133B00" w:rsidR="00E30FF4" w:rsidP="47CD2FAB" w:rsidRDefault="00E30FF4" w14:paraId="36274515" w14:textId="77777777">
      <w:pPr>
        <w:rPr>
          <w:rFonts w:cstheme="minorHAnsi"/>
        </w:rPr>
      </w:pPr>
    </w:p>
    <w:p w:rsidRPr="00B92D89" w:rsidR="00AD7919" w:rsidP="1D02B428" w:rsidRDefault="3AF2C1EE" w14:paraId="56442347" w14:textId="52E20699">
      <w:pPr>
        <w:jc w:val="both"/>
        <w:rPr>
          <w:sz w:val="24"/>
          <w:szCs w:val="24"/>
        </w:rPr>
      </w:pPr>
      <w:r w:rsidRPr="0C3A3BA9" w:rsidR="3AF2C1EE">
        <w:rPr>
          <w:sz w:val="24"/>
          <w:szCs w:val="24"/>
        </w:rPr>
        <w:t xml:space="preserve">Improving gender outcomes </w:t>
      </w:r>
      <w:r w:rsidRPr="0C3A3BA9" w:rsidR="4E0CD4A2">
        <w:rPr>
          <w:sz w:val="24"/>
          <w:szCs w:val="24"/>
        </w:rPr>
        <w:t xml:space="preserve">is </w:t>
      </w:r>
      <w:r w:rsidRPr="0C3A3BA9" w:rsidR="34986383">
        <w:rPr>
          <w:sz w:val="24"/>
          <w:szCs w:val="24"/>
        </w:rPr>
        <w:t>a</w:t>
      </w:r>
      <w:r w:rsidRPr="0C3A3BA9" w:rsidR="4E0CD4A2">
        <w:rPr>
          <w:sz w:val="24"/>
          <w:szCs w:val="24"/>
        </w:rPr>
        <w:t xml:space="preserve"> cross-cutting theme</w:t>
      </w:r>
      <w:r w:rsidRPr="0C3A3BA9" w:rsidR="34986383">
        <w:rPr>
          <w:sz w:val="24"/>
          <w:szCs w:val="24"/>
        </w:rPr>
        <w:t xml:space="preserve"> of PROBLUE </w:t>
      </w:r>
      <w:r w:rsidRPr="0C3A3BA9" w:rsidR="4E0CD4A2">
        <w:rPr>
          <w:sz w:val="24"/>
          <w:szCs w:val="24"/>
        </w:rPr>
        <w:t>and the secretariat has committ</w:t>
      </w:r>
      <w:r w:rsidRPr="0C3A3BA9" w:rsidR="0BCA8A8E">
        <w:rPr>
          <w:sz w:val="24"/>
          <w:szCs w:val="24"/>
        </w:rPr>
        <w:t>ed</w:t>
      </w:r>
      <w:r w:rsidRPr="0C3A3BA9" w:rsidR="4E0CD4A2">
        <w:rPr>
          <w:sz w:val="24"/>
          <w:szCs w:val="24"/>
        </w:rPr>
        <w:t xml:space="preserve"> significant resources to ensure that </w:t>
      </w:r>
      <w:r w:rsidRPr="0C3A3BA9" w:rsidR="68C5C2AA">
        <w:rPr>
          <w:sz w:val="24"/>
          <w:szCs w:val="24"/>
        </w:rPr>
        <w:t xml:space="preserve">gender </w:t>
      </w:r>
      <w:r w:rsidRPr="0C3A3BA9" w:rsidR="315DE077">
        <w:rPr>
          <w:sz w:val="24"/>
          <w:szCs w:val="24"/>
        </w:rPr>
        <w:t>impacts are</w:t>
      </w:r>
      <w:r w:rsidRPr="0C3A3BA9" w:rsidR="4E0CD4A2">
        <w:rPr>
          <w:sz w:val="24"/>
          <w:szCs w:val="24"/>
        </w:rPr>
        <w:t xml:space="preserve"> </w:t>
      </w:r>
      <w:r w:rsidRPr="0C3A3BA9" w:rsidR="34986383">
        <w:rPr>
          <w:sz w:val="24"/>
          <w:szCs w:val="24"/>
        </w:rPr>
        <w:t>integrated into</w:t>
      </w:r>
      <w:r w:rsidRPr="0C3A3BA9" w:rsidR="4E0CD4A2">
        <w:rPr>
          <w:sz w:val="24"/>
          <w:szCs w:val="24"/>
        </w:rPr>
        <w:t xml:space="preserve"> programming. </w:t>
      </w:r>
      <w:r w:rsidRPr="0C3A3BA9" w:rsidR="33C9C155">
        <w:rPr>
          <w:sz w:val="24"/>
          <w:szCs w:val="24"/>
        </w:rPr>
        <w:t xml:space="preserve">This has taken the form of dedicated staff leads who have worked with the </w:t>
      </w:r>
      <w:r w:rsidRPr="0C3A3BA9" w:rsidR="338E8E87">
        <w:rPr>
          <w:sz w:val="24"/>
          <w:szCs w:val="24"/>
        </w:rPr>
        <w:t xml:space="preserve">Donor Partners through the Gender Working Group. </w:t>
      </w:r>
      <w:r w:rsidRPr="0C3A3BA9" w:rsidR="7724ACB3">
        <w:rPr>
          <w:sz w:val="24"/>
          <w:szCs w:val="24"/>
        </w:rPr>
        <w:t xml:space="preserve">We are pleased to </w:t>
      </w:r>
      <w:r w:rsidRPr="0C3A3BA9" w:rsidR="00273042">
        <w:rPr>
          <w:sz w:val="24"/>
          <w:szCs w:val="24"/>
        </w:rPr>
        <w:t>note</w:t>
      </w:r>
      <w:r w:rsidRPr="0C3A3BA9" w:rsidR="00273042">
        <w:rPr>
          <w:sz w:val="24"/>
          <w:szCs w:val="24"/>
        </w:rPr>
        <w:t xml:space="preserve"> </w:t>
      </w:r>
      <w:r w:rsidRPr="0C3A3BA9" w:rsidR="7724ACB3">
        <w:rPr>
          <w:sz w:val="24"/>
          <w:szCs w:val="24"/>
        </w:rPr>
        <w:t xml:space="preserve">that 77% of the new BETF projects approved this year feature gender analysis and gender-focused approaches and strategies. </w:t>
      </w:r>
      <w:r w:rsidRPr="0C3A3BA9" w:rsidR="026C7374">
        <w:rPr>
          <w:sz w:val="24"/>
          <w:szCs w:val="24"/>
        </w:rPr>
        <w:t>We also note that, to date, PROBLUE have approved 104 proposals with gender analysis and gender-focused approaches and strategies against an end-of-programme (F</w:t>
      </w:r>
      <w:r w:rsidRPr="0C3A3BA9" w:rsidR="02F0A596">
        <w:rPr>
          <w:sz w:val="24"/>
          <w:szCs w:val="24"/>
        </w:rPr>
        <w:t xml:space="preserve">Y26) target of 120. </w:t>
      </w:r>
      <w:r w:rsidRPr="0C3A3BA9" w:rsidR="009113FB">
        <w:rPr>
          <w:sz w:val="24"/>
          <w:szCs w:val="24"/>
        </w:rPr>
        <w:t>It seems likely that t</w:t>
      </w:r>
      <w:r w:rsidRPr="0C3A3BA9" w:rsidR="150DCB64">
        <w:rPr>
          <w:sz w:val="24"/>
          <w:szCs w:val="24"/>
        </w:rPr>
        <w:t xml:space="preserve">hey </w:t>
      </w:r>
      <w:r w:rsidRPr="0C3A3BA9" w:rsidR="009113FB">
        <w:rPr>
          <w:sz w:val="24"/>
          <w:szCs w:val="24"/>
        </w:rPr>
        <w:t>will</w:t>
      </w:r>
      <w:r w:rsidRPr="0C3A3BA9" w:rsidR="150DCB64">
        <w:rPr>
          <w:sz w:val="24"/>
          <w:szCs w:val="24"/>
        </w:rPr>
        <w:t xml:space="preserve"> exceed this target.</w:t>
      </w:r>
    </w:p>
    <w:p w:rsidRPr="00B92D89" w:rsidR="7274B927" w:rsidP="1D02B428" w:rsidRDefault="7274B927" w14:paraId="07794E35" w14:textId="1635510E">
      <w:pPr>
        <w:jc w:val="both"/>
        <w:rPr>
          <w:sz w:val="24"/>
          <w:szCs w:val="24"/>
        </w:rPr>
      </w:pPr>
      <w:r w:rsidRPr="1D02B428">
        <w:rPr>
          <w:sz w:val="24"/>
          <w:szCs w:val="24"/>
        </w:rPr>
        <w:t xml:space="preserve">Climate change is another cross-cutting theme of PROBLUE. We are pleased to see that </w:t>
      </w:r>
      <w:r w:rsidRPr="1D02B428" w:rsidR="3B2EF463">
        <w:rPr>
          <w:sz w:val="24"/>
          <w:szCs w:val="24"/>
        </w:rPr>
        <w:t xml:space="preserve">100% of the proposals approved this year had climate change specific data and analytics, up from 90% the previous year. </w:t>
      </w:r>
      <w:r w:rsidRPr="1D02B428" w:rsidR="6918773C">
        <w:rPr>
          <w:sz w:val="24"/>
          <w:szCs w:val="24"/>
        </w:rPr>
        <w:t xml:space="preserve">We also note that, to date, PROBLUE have approved 113 proposals with climate change specific data and analytics against an end-of-programme (FY26) target of 120. </w:t>
      </w:r>
      <w:r w:rsidRPr="1D02B428" w:rsidR="009113FB">
        <w:rPr>
          <w:sz w:val="24"/>
          <w:szCs w:val="24"/>
        </w:rPr>
        <w:t>T</w:t>
      </w:r>
      <w:r w:rsidRPr="1D02B428" w:rsidR="4AE94A8D">
        <w:rPr>
          <w:sz w:val="24"/>
          <w:szCs w:val="24"/>
        </w:rPr>
        <w:t>hey are</w:t>
      </w:r>
      <w:r w:rsidRPr="1D02B428" w:rsidR="009113FB">
        <w:rPr>
          <w:sz w:val="24"/>
          <w:szCs w:val="24"/>
        </w:rPr>
        <w:t xml:space="preserve"> therefore</w:t>
      </w:r>
      <w:r w:rsidRPr="1D02B428" w:rsidR="4AE94A8D">
        <w:rPr>
          <w:sz w:val="24"/>
          <w:szCs w:val="24"/>
        </w:rPr>
        <w:t xml:space="preserve"> likely to exceed this target.</w:t>
      </w:r>
    </w:p>
    <w:p w:rsidRPr="00B92D89" w:rsidR="4AE94A8D" w:rsidP="1D02B428" w:rsidRDefault="4AE94A8D" w14:paraId="12C2A25B" w14:textId="50128720">
      <w:pPr>
        <w:jc w:val="both"/>
        <w:rPr>
          <w:sz w:val="24"/>
          <w:szCs w:val="24"/>
        </w:rPr>
      </w:pPr>
      <w:r w:rsidRPr="0C3A3BA9" w:rsidR="4AE94A8D">
        <w:rPr>
          <w:sz w:val="24"/>
          <w:szCs w:val="24"/>
        </w:rPr>
        <w:t>In relation to Mobilising Finance for Development</w:t>
      </w:r>
      <w:r w:rsidRPr="0C3A3BA9" w:rsidR="009113FB">
        <w:rPr>
          <w:sz w:val="24"/>
          <w:szCs w:val="24"/>
        </w:rPr>
        <w:t xml:space="preserve"> (MFD)</w:t>
      </w:r>
      <w:r w:rsidRPr="0C3A3BA9" w:rsidR="4AE94A8D">
        <w:rPr>
          <w:sz w:val="24"/>
          <w:szCs w:val="24"/>
        </w:rPr>
        <w:t>, while only 60% of the proposals approved this year featured MFD-specific data and anal</w:t>
      </w:r>
      <w:r w:rsidRPr="0C3A3BA9" w:rsidR="7D000839">
        <w:rPr>
          <w:sz w:val="24"/>
          <w:szCs w:val="24"/>
        </w:rPr>
        <w:t>ytics, we recognise that this is up from 55% the previous year. We also note that</w:t>
      </w:r>
      <w:r w:rsidRPr="0C3A3BA9" w:rsidR="009113FB">
        <w:rPr>
          <w:sz w:val="24"/>
          <w:szCs w:val="24"/>
        </w:rPr>
        <w:t xml:space="preserve"> </w:t>
      </w:r>
      <w:r w:rsidRPr="0C3A3BA9" w:rsidR="7D000839">
        <w:rPr>
          <w:sz w:val="24"/>
          <w:szCs w:val="24"/>
        </w:rPr>
        <w:t xml:space="preserve">PROBLUE have approved </w:t>
      </w:r>
      <w:r w:rsidRPr="0C3A3BA9" w:rsidR="125795C7">
        <w:rPr>
          <w:sz w:val="24"/>
          <w:szCs w:val="24"/>
        </w:rPr>
        <w:t xml:space="preserve">77 proposals </w:t>
      </w:r>
      <w:r w:rsidRPr="0C3A3BA9" w:rsidR="009113FB">
        <w:rPr>
          <w:sz w:val="24"/>
          <w:szCs w:val="24"/>
        </w:rPr>
        <w:t xml:space="preserve">to date </w:t>
      </w:r>
      <w:r w:rsidRPr="0C3A3BA9" w:rsidR="125795C7">
        <w:rPr>
          <w:sz w:val="24"/>
          <w:szCs w:val="24"/>
        </w:rPr>
        <w:t xml:space="preserve">with MFD-specific data and analytics and have already </w:t>
      </w:r>
      <w:r w:rsidRPr="0C3A3BA9" w:rsidR="009113FB">
        <w:rPr>
          <w:sz w:val="24"/>
          <w:szCs w:val="24"/>
        </w:rPr>
        <w:t xml:space="preserve">met </w:t>
      </w:r>
      <w:r w:rsidRPr="0C3A3BA9" w:rsidR="125795C7">
        <w:rPr>
          <w:sz w:val="24"/>
          <w:szCs w:val="24"/>
        </w:rPr>
        <w:t xml:space="preserve">their end-of-programme (FY26) target </w:t>
      </w:r>
      <w:r w:rsidRPr="0C3A3BA9" w:rsidR="125795C7">
        <w:rPr>
          <w:sz w:val="24"/>
          <w:szCs w:val="24"/>
        </w:rPr>
        <w:t>of 75</w:t>
      </w:r>
      <w:r w:rsidRPr="0C3A3BA9" w:rsidR="4E547E75">
        <w:rPr>
          <w:sz w:val="24"/>
          <w:szCs w:val="24"/>
        </w:rPr>
        <w:t xml:space="preserve">. </w:t>
      </w:r>
      <w:r w:rsidRPr="0C3A3BA9" w:rsidR="009113FB">
        <w:rPr>
          <w:sz w:val="24"/>
          <w:szCs w:val="24"/>
        </w:rPr>
        <w:t>G</w:t>
      </w:r>
      <w:r w:rsidRPr="0C3A3BA9" w:rsidR="4E547E75">
        <w:rPr>
          <w:sz w:val="24"/>
          <w:szCs w:val="24"/>
        </w:rPr>
        <w:t xml:space="preserve">iven the strong performance so far, we feel there would be benefit in PROBLUE revising this target to make it </w:t>
      </w:r>
      <w:r w:rsidRPr="0C3A3BA9" w:rsidR="4E547E75">
        <w:rPr>
          <w:sz w:val="24"/>
          <w:szCs w:val="24"/>
        </w:rPr>
        <w:t xml:space="preserve">more ambitious. </w:t>
      </w:r>
    </w:p>
    <w:p w:rsidRPr="00B92D89" w:rsidR="0094293B" w:rsidP="1D02B428" w:rsidRDefault="3C1AE673" w14:paraId="3E35D4C5" w14:textId="50BC6EAA">
      <w:pPr>
        <w:jc w:val="both"/>
        <w:rPr>
          <w:sz w:val="24"/>
          <w:szCs w:val="24"/>
          <w:shd w:val="clear" w:color="auto" w:fill="FFFFFF"/>
        </w:rPr>
      </w:pPr>
      <w:r w:rsidRPr="0C3A3BA9" w:rsidR="3C1AE673">
        <w:rPr>
          <w:sz w:val="24"/>
          <w:szCs w:val="24"/>
        </w:rPr>
        <w:t>On Fragility, Conflict &amp; Violence</w:t>
      </w:r>
      <w:r w:rsidRPr="0C3A3BA9" w:rsidR="009113FB">
        <w:rPr>
          <w:sz w:val="24"/>
          <w:szCs w:val="24"/>
        </w:rPr>
        <w:t xml:space="preserve"> (FCV)</w:t>
      </w:r>
      <w:r w:rsidRPr="0C3A3BA9" w:rsidR="3C1AE673">
        <w:rPr>
          <w:sz w:val="24"/>
          <w:szCs w:val="24"/>
        </w:rPr>
        <w:t>, only 17% of proposals approved this year were seen as relevant to an FCV context</w:t>
      </w:r>
      <w:r w:rsidRPr="0C3A3BA9" w:rsidR="21D3EF70">
        <w:rPr>
          <w:sz w:val="24"/>
          <w:szCs w:val="24"/>
        </w:rPr>
        <w:t xml:space="preserve">. PROBLUE acknowledges that they are behind in this area, having to-date approved 28 </w:t>
      </w:r>
      <w:r w:rsidRPr="0C3A3BA9" w:rsidR="0FA89088">
        <w:rPr>
          <w:sz w:val="24"/>
          <w:szCs w:val="24"/>
        </w:rPr>
        <w:t xml:space="preserve">proposals relevant to an FCV context against an end-of-programme target of 50. We remain confident that PROBLUE will be able to meet this target and will work </w:t>
      </w:r>
      <w:r w:rsidRPr="0C3A3BA9" w:rsidR="585D3C86">
        <w:rPr>
          <w:sz w:val="24"/>
          <w:szCs w:val="24"/>
        </w:rPr>
        <w:t xml:space="preserve">with the Secretariat </w:t>
      </w:r>
      <w:r w:rsidRPr="0C3A3BA9" w:rsidR="00273042">
        <w:rPr>
          <w:sz w:val="24"/>
          <w:szCs w:val="24"/>
        </w:rPr>
        <w:t xml:space="preserve">and Partners </w:t>
      </w:r>
      <w:r w:rsidRPr="0C3A3BA9" w:rsidR="585D3C86">
        <w:rPr>
          <w:sz w:val="24"/>
          <w:szCs w:val="24"/>
        </w:rPr>
        <w:t xml:space="preserve">to </w:t>
      </w:r>
      <w:r w:rsidRPr="0C3A3BA9" w:rsidR="00273042">
        <w:rPr>
          <w:sz w:val="24"/>
          <w:szCs w:val="24"/>
        </w:rPr>
        <w:t>ensure focus on</w:t>
      </w:r>
      <w:r w:rsidRPr="0C3A3BA9" w:rsidR="585D3C86">
        <w:rPr>
          <w:sz w:val="24"/>
          <w:szCs w:val="24"/>
        </w:rPr>
        <w:t xml:space="preserve"> this area moving forward. </w:t>
      </w:r>
    </w:p>
    <w:p w:rsidRPr="00B92D89" w:rsidR="00E37C53" w:rsidP="0C3A3BA9" w:rsidRDefault="00E37C53" w14:paraId="027B8969" w14:textId="3DD338DF" w14:noSpellErr="1">
      <w:pPr>
        <w:jc w:val="both"/>
        <w:rPr>
          <w:rStyle w:val="normaltextrun"/>
          <w:rFonts w:eastAsia="游ゴシック Light" w:cs="Calibri" w:eastAsiaTheme="majorEastAsia" w:cstheme="minorAscii"/>
          <w:sz w:val="24"/>
          <w:szCs w:val="24"/>
          <w:shd w:val="clear" w:color="auto" w:fill="FFFFFF"/>
        </w:rPr>
      </w:pPr>
      <w:r w:rsidRPr="0C3A3BA9" w:rsidR="00E37C53">
        <w:rPr>
          <w:rStyle w:val="normaltextrun"/>
          <w:rFonts w:eastAsia="游ゴシック Light" w:cs="Calibri" w:eastAsiaTheme="majorEastAsia" w:cstheme="minorAscii"/>
          <w:b w:val="1"/>
          <w:bCs w:val="1"/>
          <w:sz w:val="24"/>
          <w:szCs w:val="24"/>
          <w:shd w:val="clear" w:color="auto" w:fill="FFFFFF"/>
        </w:rPr>
        <w:t xml:space="preserve">Overall: </w:t>
      </w:r>
    </w:p>
    <w:p w:rsidRPr="00B92D89" w:rsidR="003461A7" w:rsidP="0C3A3BA9" w:rsidRDefault="7ADFE6BF" w14:paraId="38E55ED1" w14:textId="2F0194A5">
      <w:pPr>
        <w:jc w:val="both"/>
        <w:rPr>
          <w:rStyle w:val="normaltextrun"/>
          <w:rFonts w:eastAsia="游ゴシック Light" w:eastAsiaTheme="majorEastAsia"/>
          <w:sz w:val="24"/>
          <w:szCs w:val="24"/>
          <w:shd w:val="clear" w:color="auto" w:fill="FFFFFF"/>
        </w:rPr>
      </w:pPr>
      <w:r w:rsidRPr="0C3A3BA9" w:rsidR="7ADFE6BF">
        <w:rPr>
          <w:rStyle w:val="normaltextrun"/>
          <w:rFonts w:eastAsia="游ゴシック Light" w:eastAsiaTheme="majorEastAsia"/>
          <w:sz w:val="24"/>
          <w:szCs w:val="24"/>
          <w:shd w:val="clear" w:color="auto" w:fill="FFFFFF"/>
        </w:rPr>
        <w:t>The average score across the outputs</w:t>
      </w:r>
      <w:r w:rsidRPr="0C3A3BA9" w:rsidR="44F456C7">
        <w:rPr>
          <w:rStyle w:val="normaltextrun"/>
          <w:rFonts w:eastAsia="游ゴシック Light" w:eastAsiaTheme="majorEastAsia"/>
          <w:sz w:val="24"/>
          <w:szCs w:val="24"/>
          <w:shd w:val="clear" w:color="auto" w:fill="FFFFFF"/>
        </w:rPr>
        <w:t>, taking impact weighting into account,</w:t>
      </w:r>
      <w:r w:rsidRPr="0C3A3BA9" w:rsidR="7ADFE6BF">
        <w:rPr>
          <w:rStyle w:val="normaltextrun"/>
          <w:rFonts w:eastAsia="游ゴシック Light" w:eastAsiaTheme="majorEastAsia"/>
          <w:sz w:val="24"/>
          <w:szCs w:val="24"/>
          <w:shd w:val="clear" w:color="auto" w:fill="FFFFFF"/>
        </w:rPr>
        <w:t xml:space="preserve"> </w:t>
      </w:r>
      <w:r w:rsidRPr="0C3A3BA9" w:rsidR="7ADFE6BF">
        <w:rPr>
          <w:rStyle w:val="normaltextrun"/>
          <w:rFonts w:eastAsia="游ゴシック Light" w:eastAsiaTheme="majorEastAsia"/>
          <w:sz w:val="24"/>
          <w:szCs w:val="24"/>
          <w:shd w:val="clear" w:color="auto" w:fill="FFFFFF"/>
        </w:rPr>
        <w:t xml:space="preserve">is </w:t>
      </w:r>
      <w:bookmarkStart w:name="_Hlk116573664" w:id="949"/>
      <w:r w:rsidRPr="0C3A3BA9" w:rsidR="7ADFE6BF">
        <w:rPr>
          <w:rStyle w:val="normaltextrun"/>
          <w:rFonts w:eastAsia="游ゴシック Light" w:eastAsiaTheme="majorEastAsia"/>
          <w:i w:val="1"/>
          <w:iCs w:val="1"/>
          <w:sz w:val="24"/>
          <w:szCs w:val="24"/>
          <w:shd w:val="clear" w:color="auto" w:fill="FFFFFF"/>
        </w:rPr>
        <w:t>A</w:t>
      </w:r>
      <w:r w:rsidRPr="0C3A3BA9" w:rsidR="7ADFE6BF">
        <w:rPr>
          <w:rStyle w:val="normaltextrun"/>
          <w:rFonts w:eastAsia="游ゴシック Light" w:eastAsiaTheme="majorEastAsia"/>
          <w:i w:val="1"/>
          <w:iCs w:val="1"/>
          <w:sz w:val="24"/>
          <w:szCs w:val="24"/>
          <w:shd w:val="clear" w:color="auto" w:fill="FFFFFF"/>
        </w:rPr>
        <w:t xml:space="preserve"> – </w:t>
      </w:r>
      <w:bookmarkEnd w:id="949"/>
      <w:r w:rsidRPr="0C3A3BA9" w:rsidR="7BE78E68">
        <w:rPr>
          <w:rStyle w:val="normaltextrun"/>
          <w:rFonts w:eastAsia="游ゴシック Light" w:eastAsiaTheme="majorEastAsia"/>
          <w:i w:val="1"/>
          <w:iCs w:val="1"/>
          <w:sz w:val="24"/>
          <w:szCs w:val="24"/>
          <w:shd w:val="clear" w:color="auto" w:fill="FFFFFF"/>
        </w:rPr>
        <w:t xml:space="preserve">Outputs </w:t>
      </w:r>
      <w:r w:rsidRPr="0C3A3BA9" w:rsidR="036AEEB2">
        <w:rPr>
          <w:rStyle w:val="normaltextrun"/>
          <w:rFonts w:eastAsia="游ゴシック Light" w:eastAsiaTheme="majorEastAsia"/>
          <w:i w:val="1"/>
          <w:iCs w:val="1"/>
          <w:sz w:val="24"/>
          <w:szCs w:val="24"/>
        </w:rPr>
        <w:t xml:space="preserve">met </w:t>
      </w:r>
      <w:r w:rsidRPr="0C3A3BA9" w:rsidR="70B33B66">
        <w:rPr>
          <w:rStyle w:val="normaltextrun"/>
          <w:rFonts w:eastAsia="游ゴシック Light" w:eastAsiaTheme="majorEastAsia"/>
          <w:i w:val="1"/>
          <w:iCs w:val="1"/>
          <w:sz w:val="24"/>
          <w:szCs w:val="24"/>
          <w:shd w:val="clear" w:color="auto" w:fill="FFFFFF"/>
        </w:rPr>
        <w:t>expectation</w:t>
      </w:r>
      <w:r w:rsidRPr="0C3A3BA9" w:rsidR="2C287759">
        <w:rPr>
          <w:rStyle w:val="normaltextrun"/>
          <w:rFonts w:eastAsia="游ゴシック Light" w:eastAsiaTheme="majorEastAsia"/>
          <w:i w:val="1"/>
          <w:iCs w:val="1"/>
          <w:sz w:val="24"/>
          <w:szCs w:val="24"/>
        </w:rPr>
        <w:t>s</w:t>
      </w:r>
      <w:r w:rsidRPr="0C3A3BA9" w:rsidR="2C287759">
        <w:rPr>
          <w:rStyle w:val="normaltextrun"/>
          <w:rFonts w:eastAsia="游ゴシック Light" w:eastAsiaTheme="majorEastAsia"/>
          <w:i w:val="1"/>
          <w:iCs w:val="1"/>
          <w:sz w:val="24"/>
          <w:szCs w:val="24"/>
        </w:rPr>
        <w:t xml:space="preserve">. </w:t>
      </w:r>
      <w:r w:rsidRPr="0C3A3BA9" w:rsidR="2C287759">
        <w:rPr>
          <w:rStyle w:val="normaltextrun"/>
          <w:rFonts w:eastAsia="游ゴシック Light" w:eastAsiaTheme="majorEastAsia"/>
          <w:sz w:val="24"/>
          <w:szCs w:val="24"/>
        </w:rPr>
        <w:t>While the</w:t>
      </w:r>
      <w:r w:rsidRPr="0C3A3BA9" w:rsidR="360BAF23">
        <w:rPr>
          <w:rStyle w:val="normaltextrun"/>
          <w:rFonts w:eastAsia="游ゴシック Light" w:eastAsiaTheme="majorEastAsia"/>
          <w:sz w:val="24"/>
          <w:szCs w:val="24"/>
        </w:rPr>
        <w:t xml:space="preserve"> data currently avai</w:t>
      </w:r>
      <w:r w:rsidRPr="0C3A3BA9" w:rsidR="08FF1C1A">
        <w:rPr>
          <w:rStyle w:val="normaltextrun"/>
          <w:rFonts w:eastAsia="游ゴシック Light" w:eastAsiaTheme="majorEastAsia"/>
          <w:sz w:val="24"/>
          <w:szCs w:val="24"/>
        </w:rPr>
        <w:t>l</w:t>
      </w:r>
      <w:r w:rsidRPr="0C3A3BA9" w:rsidR="360BAF23">
        <w:rPr>
          <w:rStyle w:val="normaltextrun"/>
          <w:rFonts w:eastAsia="游ゴシック Light" w:eastAsiaTheme="majorEastAsia"/>
          <w:sz w:val="24"/>
          <w:szCs w:val="24"/>
        </w:rPr>
        <w:t>able is encouraging</w:t>
      </w:r>
      <w:r w:rsidRPr="0C3A3BA9" w:rsidR="2C287759">
        <w:rPr>
          <w:rStyle w:val="normaltextrun"/>
          <w:rFonts w:eastAsia="游ゴシック Light" w:eastAsiaTheme="majorEastAsia"/>
          <w:sz w:val="24"/>
          <w:szCs w:val="24"/>
        </w:rPr>
        <w:t>, more work is needed</w:t>
      </w:r>
      <w:r w:rsidRPr="0C3A3BA9" w:rsidR="10F2617A">
        <w:rPr>
          <w:rStyle w:val="normaltextrun"/>
          <w:rFonts w:eastAsia="游ゴシック Light" w:eastAsiaTheme="majorEastAsia"/>
          <w:sz w:val="24"/>
          <w:szCs w:val="24"/>
        </w:rPr>
        <w:t xml:space="preserve"> internally</w:t>
      </w:r>
      <w:r w:rsidRPr="0C3A3BA9" w:rsidR="7EE7EF94">
        <w:rPr>
          <w:rStyle w:val="normaltextrun"/>
          <w:rFonts w:eastAsia="游ゴシック Light" w:eastAsiaTheme="majorEastAsia"/>
          <w:sz w:val="24"/>
          <w:szCs w:val="24"/>
        </w:rPr>
        <w:t xml:space="preserve"> </w:t>
      </w:r>
      <w:r w:rsidRPr="0C3A3BA9" w:rsidR="00273042">
        <w:rPr>
          <w:rStyle w:val="normaltextrun"/>
          <w:rFonts w:eastAsia="游ゴシック Light" w:eastAsiaTheme="majorEastAsia"/>
          <w:sz w:val="24"/>
          <w:szCs w:val="24"/>
        </w:rPr>
        <w:t>in</w:t>
      </w:r>
      <w:r w:rsidRPr="0C3A3BA9" w:rsidR="7EE7EF94">
        <w:rPr>
          <w:rStyle w:val="normaltextrun"/>
          <w:rFonts w:eastAsia="游ゴシック Light" w:eastAsiaTheme="majorEastAsia"/>
          <w:sz w:val="24"/>
          <w:szCs w:val="24"/>
        </w:rPr>
        <w:t xml:space="preserve"> Defra</w:t>
      </w:r>
      <w:r w:rsidRPr="0C3A3BA9" w:rsidR="10F2617A">
        <w:rPr>
          <w:rStyle w:val="normaltextrun"/>
          <w:rFonts w:eastAsia="游ゴシック Light" w:eastAsiaTheme="majorEastAsia"/>
          <w:sz w:val="24"/>
          <w:szCs w:val="24"/>
        </w:rPr>
        <w:t xml:space="preserve"> to better </w:t>
      </w:r>
      <w:r w:rsidRPr="0C3A3BA9" w:rsidR="7EE7EF94">
        <w:rPr>
          <w:rStyle w:val="normaltextrun"/>
          <w:rFonts w:eastAsia="游ゴシック Light" w:eastAsiaTheme="majorEastAsia"/>
          <w:sz w:val="24"/>
          <w:szCs w:val="24"/>
        </w:rPr>
        <w:t xml:space="preserve">understand and evaluate </w:t>
      </w:r>
      <w:r w:rsidRPr="0C3A3BA9" w:rsidR="10F2617A">
        <w:rPr>
          <w:rStyle w:val="normaltextrun"/>
          <w:rFonts w:eastAsia="游ゴシック Light" w:eastAsiaTheme="majorEastAsia"/>
          <w:sz w:val="24"/>
          <w:szCs w:val="24"/>
        </w:rPr>
        <w:t>the impact of Defra funding in</w:t>
      </w:r>
      <w:r w:rsidRPr="0C3A3BA9" w:rsidR="00273042">
        <w:rPr>
          <w:rStyle w:val="normaltextrun"/>
          <w:rFonts w:eastAsia="游ゴシック Light" w:eastAsiaTheme="majorEastAsia"/>
          <w:sz w:val="24"/>
          <w:szCs w:val="24"/>
        </w:rPr>
        <w:t>to</w:t>
      </w:r>
      <w:r w:rsidRPr="0C3A3BA9" w:rsidR="10F2617A">
        <w:rPr>
          <w:rStyle w:val="normaltextrun"/>
          <w:rFonts w:eastAsia="游ゴシック Light" w:eastAsiaTheme="majorEastAsia"/>
          <w:sz w:val="24"/>
          <w:szCs w:val="24"/>
        </w:rPr>
        <w:t xml:space="preserve"> PROBLUE against the objectives of the BPF</w:t>
      </w:r>
      <w:r w:rsidRPr="0C3A3BA9" w:rsidR="24DAC819">
        <w:rPr>
          <w:rStyle w:val="normaltextrun"/>
          <w:rFonts w:eastAsia="游ゴシック Light" w:eastAsiaTheme="majorEastAsia"/>
          <w:sz w:val="24"/>
          <w:szCs w:val="24"/>
        </w:rPr>
        <w:t xml:space="preserve">. We feel </w:t>
      </w:r>
      <w:r w:rsidRPr="0C3A3BA9" w:rsidR="24DAC819">
        <w:rPr>
          <w:rStyle w:val="normaltextrun"/>
          <w:rFonts w:eastAsia="游ゴシック Light" w:eastAsiaTheme="majorEastAsia"/>
          <w:sz w:val="24"/>
          <w:szCs w:val="24"/>
        </w:rPr>
        <w:t xml:space="preserve">this can be addressed </w:t>
      </w:r>
      <w:r w:rsidRPr="0C3A3BA9" w:rsidR="1441E82E">
        <w:rPr>
          <w:rStyle w:val="normaltextrun"/>
          <w:rFonts w:eastAsia="游ゴシック Light" w:eastAsiaTheme="majorEastAsia"/>
          <w:sz w:val="24"/>
          <w:szCs w:val="24"/>
        </w:rPr>
        <w:t xml:space="preserve">through </w:t>
      </w:r>
      <w:r w:rsidRPr="0C3A3BA9" w:rsidR="7B1C4E9D">
        <w:rPr>
          <w:rStyle w:val="normaltextrun"/>
          <w:rFonts w:eastAsia="游ゴシック Light" w:eastAsiaTheme="majorEastAsia"/>
          <w:sz w:val="24"/>
          <w:szCs w:val="24"/>
        </w:rPr>
        <w:t>continuing to work with the Secretariat to understand the impact that PROBLUE are having in-country.</w:t>
      </w:r>
      <w:r w:rsidRPr="0C3A3BA9" w:rsidR="4DD7FF82">
        <w:rPr>
          <w:rStyle w:val="normaltextrun"/>
          <w:rFonts w:eastAsia="游ゴシック Light" w:eastAsiaTheme="majorEastAsia"/>
          <w:sz w:val="24"/>
          <w:szCs w:val="24"/>
        </w:rPr>
        <w:t xml:space="preserve"> Given the early stage of delivery, we will also be able to better reflect on the impact of knowledge products and tools produced </w:t>
      </w:r>
      <w:r w:rsidRPr="0C3A3BA9" w:rsidR="061EDED0">
        <w:rPr>
          <w:rStyle w:val="normaltextrun"/>
          <w:rFonts w:eastAsia="游ゴシック Light" w:eastAsiaTheme="majorEastAsia"/>
          <w:sz w:val="24"/>
          <w:szCs w:val="24"/>
        </w:rPr>
        <w:t>once sufficient time has passed (e.</w:t>
      </w:r>
      <w:r w:rsidRPr="0C3A3BA9" w:rsidR="7A271CC3">
        <w:rPr>
          <w:rStyle w:val="normaltextrun"/>
          <w:rFonts w:eastAsia="游ゴシック Light" w:eastAsiaTheme="majorEastAsia"/>
          <w:sz w:val="24"/>
          <w:szCs w:val="24"/>
        </w:rPr>
        <w:t>g., we should</w:t>
      </w:r>
      <w:r w:rsidRPr="0C3A3BA9" w:rsidR="505D614A">
        <w:rPr>
          <w:rStyle w:val="normaltextrun"/>
          <w:rFonts w:eastAsia="游ゴシック Light" w:eastAsiaTheme="majorEastAsia"/>
          <w:sz w:val="24"/>
          <w:szCs w:val="24"/>
        </w:rPr>
        <w:t xml:space="preserve"> have an indication of some products </w:t>
      </w:r>
      <w:r w:rsidRPr="0C3A3BA9" w:rsidR="2F358A90">
        <w:rPr>
          <w:rStyle w:val="normaltextrun"/>
          <w:rFonts w:eastAsia="游ゴシック Light" w:eastAsiaTheme="majorEastAsia"/>
          <w:sz w:val="24"/>
          <w:szCs w:val="24"/>
        </w:rPr>
        <w:t>and tools developed in FY22 by the time of our next Annual Review.</w:t>
      </w:r>
      <w:r w:rsidRPr="0C3A3BA9" w:rsidR="7A271CC3">
        <w:rPr>
          <w:rStyle w:val="normaltextrun"/>
          <w:rFonts w:eastAsia="游ゴシック Light" w:eastAsiaTheme="majorEastAsia"/>
          <w:sz w:val="24"/>
          <w:szCs w:val="24"/>
        </w:rPr>
        <w:t xml:space="preserve"> </w:t>
      </w:r>
      <w:r w:rsidRPr="0C3A3BA9" w:rsidR="7B1C4E9D">
        <w:rPr>
          <w:rStyle w:val="normaltextrun"/>
          <w:rFonts w:eastAsia="游ゴシック Light" w:eastAsiaTheme="majorEastAsia"/>
          <w:sz w:val="24"/>
          <w:szCs w:val="24"/>
        </w:rPr>
        <w:t>This will also support our</w:t>
      </w:r>
      <w:r w:rsidRPr="0C3A3BA9" w:rsidR="0F665501">
        <w:rPr>
          <w:rStyle w:val="normaltextrun"/>
          <w:rFonts w:eastAsia="游ゴシック Light" w:eastAsiaTheme="majorEastAsia"/>
          <w:sz w:val="24"/>
          <w:szCs w:val="24"/>
        </w:rPr>
        <w:t xml:space="preserve"> development of an internal </w:t>
      </w:r>
      <w:r w:rsidRPr="0C3A3BA9" w:rsidR="0F665501">
        <w:rPr>
          <w:rStyle w:val="normaltextrun"/>
          <w:rFonts w:eastAsia="游ゴシック Light" w:eastAsiaTheme="majorEastAsia"/>
          <w:sz w:val="24"/>
          <w:szCs w:val="24"/>
        </w:rPr>
        <w:t>logframe</w:t>
      </w:r>
      <w:r w:rsidRPr="0C3A3BA9" w:rsidR="0F665501">
        <w:rPr>
          <w:rStyle w:val="normaltextrun"/>
          <w:rFonts w:eastAsia="游ゴシック Light" w:eastAsiaTheme="majorEastAsia"/>
          <w:sz w:val="24"/>
          <w:szCs w:val="24"/>
        </w:rPr>
        <w:t xml:space="preserve"> and </w:t>
      </w:r>
      <w:r w:rsidRPr="0C3A3BA9" w:rsidR="7EE7EF94">
        <w:rPr>
          <w:rStyle w:val="normaltextrun"/>
          <w:rFonts w:eastAsia="游ゴシック Light" w:eastAsiaTheme="majorEastAsia"/>
          <w:sz w:val="24"/>
          <w:szCs w:val="24"/>
        </w:rPr>
        <w:t xml:space="preserve">a </w:t>
      </w:r>
      <w:r w:rsidRPr="0C3A3BA9" w:rsidR="0F665501">
        <w:rPr>
          <w:rStyle w:val="normaltextrun"/>
          <w:rFonts w:eastAsia="游ゴシック Light" w:eastAsiaTheme="majorEastAsia"/>
          <w:sz w:val="24"/>
          <w:szCs w:val="24"/>
        </w:rPr>
        <w:t xml:space="preserve">more comprehensive Theory of </w:t>
      </w:r>
      <w:r w:rsidRPr="0C3A3BA9" w:rsidR="493B8637">
        <w:rPr>
          <w:rStyle w:val="normaltextrun"/>
          <w:rFonts w:eastAsia="游ゴシック Light" w:eastAsiaTheme="majorEastAsia"/>
          <w:sz w:val="24"/>
          <w:szCs w:val="24"/>
        </w:rPr>
        <w:t>Change.</w:t>
      </w:r>
      <w:r w:rsidRPr="0C3A3BA9" w:rsidR="1441E82E">
        <w:rPr>
          <w:rStyle w:val="normaltextrun"/>
          <w:rFonts w:eastAsia="游ゴシック Light" w:eastAsiaTheme="majorEastAsia"/>
          <w:sz w:val="24"/>
          <w:szCs w:val="24"/>
        </w:rPr>
        <w:t xml:space="preserve"> </w:t>
      </w:r>
    </w:p>
    <w:p w:rsidRPr="00B92D89" w:rsidR="00FC1448" w:rsidP="0C3A3BA9" w:rsidRDefault="00FC1448" w14:paraId="3B4ECAE1" w14:textId="735AA9E2" w14:noSpellErr="1">
      <w:pPr>
        <w:jc w:val="both"/>
        <w:rPr>
          <w:rStyle w:val="normaltextrun"/>
          <w:rFonts w:eastAsia="游ゴシック Light" w:cs="Calibri" w:eastAsiaTheme="majorEastAsia" w:cstheme="minorAscii"/>
          <w:sz w:val="24"/>
          <w:szCs w:val="24"/>
          <w:shd w:val="clear" w:color="auto" w:fill="FFFFFF"/>
        </w:rPr>
      </w:pPr>
    </w:p>
    <w:p w:rsidRPr="00B92D89" w:rsidR="000A2930" w:rsidP="0C3A3BA9" w:rsidRDefault="000A2930" w14:paraId="70D787CF" w14:textId="77777777" w14:noSpellErr="1">
      <w:pPr>
        <w:pStyle w:val="Heading1"/>
        <w:rPr>
          <w:rStyle w:val="normaltextrun"/>
          <w:rFonts w:ascii="Calibri" w:hAnsi="Calibri" w:cs="Calibri" w:asciiTheme="minorAscii" w:hAnsiTheme="minorAscii" w:cstheme="minorAscii"/>
          <w:b w:val="1"/>
          <w:bCs w:val="1"/>
          <w:color w:val="auto"/>
          <w:shd w:val="clear" w:color="auto" w:fill="FFFFFF"/>
        </w:rPr>
        <w:sectPr w:rsidRPr="00B92D89" w:rsidR="000A2930" w:rsidSect="00DA7985">
          <w:pgSz w:w="11906" w:h="16838" w:orient="portrait"/>
          <w:pgMar w:top="1440" w:right="1440" w:bottom="1440" w:left="1440" w:header="709" w:footer="709" w:gutter="0"/>
          <w:cols w:space="708"/>
          <w:docGrid w:linePitch="360"/>
        </w:sectPr>
      </w:pPr>
    </w:p>
    <w:p w:rsidRPr="00B92D89" w:rsidR="00FC1448" w:rsidP="0C3A3BA9" w:rsidRDefault="7915FDCE" w14:paraId="559551D1" w14:textId="3A127321" w14:noSpellErr="1">
      <w:pPr>
        <w:pStyle w:val="Heading1"/>
        <w:rPr>
          <w:rStyle w:val="eop"/>
          <w:rFonts w:ascii="Calibri" w:hAnsi="Calibri" w:cs="Arial" w:asciiTheme="minorAscii" w:hAnsiTheme="minorAscii" w:cstheme="minorBidi"/>
          <w:b w:val="1"/>
          <w:bCs w:val="1"/>
          <w:color w:val="auto"/>
          <w:shd w:val="clear" w:color="auto" w:fill="FFFFFF"/>
        </w:rPr>
      </w:pPr>
      <w:bookmarkStart w:name="_Toc124345860" w:id="988"/>
      <w:bookmarkStart w:name="_Toc2128598452" w:id="989"/>
      <w:bookmarkStart w:name="_Toc1967315124" w:id="990"/>
      <w:bookmarkStart w:name="_Toc1143136428" w:id="991"/>
      <w:bookmarkStart w:name="_Toc146055625" w:id="992"/>
      <w:bookmarkStart w:name="_Toc1506572347" w:id="993"/>
      <w:bookmarkStart w:name="_Toc754299203" w:id="994"/>
      <w:bookmarkStart w:name="_Toc1029216846" w:id="995"/>
      <w:bookmarkStart w:name="_Toc326949319" w:id="996"/>
      <w:bookmarkStart w:name="_Toc1655195083" w:id="997"/>
      <w:bookmarkStart w:name="_Toc1138291103" w:id="998"/>
      <w:r w:rsidRPr="0C3A3BA9" w:rsidR="7915FDCE">
        <w:rPr>
          <w:rStyle w:val="normaltextrun"/>
          <w:rFonts w:ascii="Calibri" w:hAnsi="Calibri" w:cs="Arial" w:asciiTheme="minorAscii" w:hAnsiTheme="minorAscii" w:cstheme="minorBidi"/>
          <w:b w:val="1"/>
          <w:bCs w:val="1"/>
          <w:color w:val="auto"/>
          <w:shd w:val="clear" w:color="auto" w:fill="FFFFFF"/>
        </w:rPr>
        <w:lastRenderedPageBreak/>
        <w:t>Section D: Risks</w:t>
      </w:r>
      <w:bookmarkEnd w:id="988"/>
      <w:r w:rsidRPr="0C3A3BA9" w:rsidR="7915FDCE">
        <w:rPr>
          <w:rStyle w:val="eop"/>
          <w:rFonts w:ascii="Calibri" w:hAnsi="Calibri" w:cs="Arial" w:asciiTheme="minorAscii" w:hAnsiTheme="minorAscii" w:cstheme="minorBidi"/>
          <w:b w:val="1"/>
          <w:bCs w:val="1"/>
          <w:color w:val="auto"/>
          <w:shd w:val="clear" w:color="auto" w:fill="FFFFFF"/>
        </w:rPr>
        <w:t> </w:t>
      </w:r>
      <w:bookmarkEnd w:id="989"/>
      <w:bookmarkEnd w:id="990"/>
      <w:bookmarkEnd w:id="991"/>
      <w:bookmarkEnd w:id="992"/>
      <w:bookmarkEnd w:id="993"/>
      <w:bookmarkEnd w:id="994"/>
      <w:bookmarkEnd w:id="995"/>
      <w:bookmarkEnd w:id="996"/>
      <w:bookmarkEnd w:id="997"/>
      <w:bookmarkEnd w:id="998"/>
    </w:p>
    <w:p w:rsidRPr="00B92D89" w:rsidR="003701DD" w:rsidP="64E48B88" w:rsidRDefault="00973847" w14:paraId="1CCAE0CE" w14:textId="4622A974">
      <w:pPr>
        <w:jc w:val="both"/>
        <w:rPr>
          <w:sz w:val="24"/>
          <w:szCs w:val="24"/>
        </w:rPr>
      </w:pPr>
      <w:r w:rsidRPr="64E48B88">
        <w:rPr>
          <w:sz w:val="24"/>
          <w:szCs w:val="24"/>
        </w:rPr>
        <w:t>Risks are logged, managed and reviewed by the programme manager. Risks are categorised as either ‘delivery risks’ (</w:t>
      </w:r>
      <w:r w:rsidRPr="64E48B88" w:rsidR="662B34F7">
        <w:rPr>
          <w:sz w:val="24"/>
          <w:szCs w:val="24"/>
        </w:rPr>
        <w:t>i.e.,</w:t>
      </w:r>
      <w:r w:rsidRPr="64E48B88">
        <w:rPr>
          <w:sz w:val="24"/>
          <w:szCs w:val="24"/>
        </w:rPr>
        <w:t xml:space="preserve"> the risk is associated with operations and activities </w:t>
      </w:r>
      <w:r w:rsidRPr="64E48B88" w:rsidR="00500B57">
        <w:rPr>
          <w:sz w:val="24"/>
          <w:szCs w:val="24"/>
        </w:rPr>
        <w:t>in which</w:t>
      </w:r>
      <w:r w:rsidRPr="64E48B88">
        <w:rPr>
          <w:sz w:val="24"/>
          <w:szCs w:val="24"/>
        </w:rPr>
        <w:t xml:space="preserve"> </w:t>
      </w:r>
      <w:r w:rsidRPr="64E48B88" w:rsidR="00FD4823">
        <w:rPr>
          <w:sz w:val="24"/>
          <w:szCs w:val="24"/>
        </w:rPr>
        <w:t>PROBLUE</w:t>
      </w:r>
      <w:r w:rsidRPr="64E48B88">
        <w:rPr>
          <w:sz w:val="24"/>
          <w:szCs w:val="24"/>
        </w:rPr>
        <w:t xml:space="preserve"> is involved</w:t>
      </w:r>
      <w:r w:rsidRPr="64E48B88" w:rsidR="00500B57">
        <w:rPr>
          <w:sz w:val="24"/>
          <w:szCs w:val="24"/>
        </w:rPr>
        <w:t xml:space="preserve">) </w:t>
      </w:r>
      <w:r w:rsidRPr="64E48B88">
        <w:rPr>
          <w:sz w:val="24"/>
          <w:szCs w:val="24"/>
        </w:rPr>
        <w:t>or ‘management risks’ (</w:t>
      </w:r>
      <w:r w:rsidRPr="64E48B88" w:rsidR="3CA3584B">
        <w:rPr>
          <w:sz w:val="24"/>
          <w:szCs w:val="24"/>
        </w:rPr>
        <w:t>i.e.,</w:t>
      </w:r>
      <w:r w:rsidRPr="64E48B88">
        <w:rPr>
          <w:sz w:val="24"/>
          <w:szCs w:val="24"/>
        </w:rPr>
        <w:t xml:space="preserve"> the risk is associated with processes that are managed by the Authority). </w:t>
      </w:r>
    </w:p>
    <w:tbl>
      <w:tblPr>
        <w:tblW w:w="151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980"/>
        <w:gridCol w:w="1559"/>
        <w:gridCol w:w="870"/>
        <w:gridCol w:w="1256"/>
        <w:gridCol w:w="1134"/>
        <w:gridCol w:w="3261"/>
        <w:gridCol w:w="1275"/>
        <w:gridCol w:w="3846"/>
      </w:tblGrid>
      <w:tr w:rsidRPr="00B92D89" w:rsidR="00B92D89" w:rsidTr="051FB3AB" w14:paraId="46EE387A" w14:textId="3DDCE2BD">
        <w:trPr>
          <w:trHeight w:val="854"/>
          <w:tblHeader/>
        </w:trPr>
        <w:tc>
          <w:tcPr>
            <w:tcW w:w="1980" w:type="dxa"/>
            <w:shd w:val="clear" w:color="auto" w:fill="595959" w:themeFill="text1" w:themeFillTint="A6"/>
            <w:tcMar/>
            <w:vAlign w:val="center"/>
            <w:hideMark/>
          </w:tcPr>
          <w:p w:rsidRPr="00B92D89" w:rsidR="0089295F" w:rsidP="1D02B428" w:rsidRDefault="46BF0EF8" w14:paraId="0230B4A2" w14:textId="77777777" w14:noSpellErr="1">
            <w:pPr>
              <w:spacing w:after="0" w:line="240" w:lineRule="auto"/>
              <w:jc w:val="center"/>
              <w:rPr>
                <w:rFonts w:eastAsia="Times New Roman"/>
                <w:b w:val="1"/>
                <w:bCs w:val="1"/>
                <w:lang w:eastAsia="en-GB"/>
              </w:rPr>
            </w:pPr>
            <w:r w:rsidRPr="0C3A3BA9" w:rsidR="03654DAE">
              <w:rPr>
                <w:rFonts w:eastAsia="Times New Roman"/>
                <w:b w:val="1"/>
                <w:bCs w:val="1"/>
                <w:lang w:eastAsia="en-GB"/>
              </w:rPr>
              <w:t>Risk Description</w:t>
            </w:r>
          </w:p>
        </w:tc>
        <w:tc>
          <w:tcPr>
            <w:tcW w:w="1559" w:type="dxa"/>
            <w:shd w:val="clear" w:color="auto" w:fill="595959" w:themeFill="text1" w:themeFillTint="A6"/>
            <w:tcMar/>
            <w:vAlign w:val="center"/>
            <w:hideMark/>
          </w:tcPr>
          <w:p w:rsidRPr="00B92D89" w:rsidR="0089295F" w:rsidP="0C3A3BA9" w:rsidRDefault="0089295F" w14:paraId="218E5364" w14:textId="77777777" w14:noSpellErr="1">
            <w:pPr>
              <w:spacing w:after="0" w:line="240" w:lineRule="auto"/>
              <w:jc w:val="center"/>
              <w:rPr>
                <w:rFonts w:eastAsia="Times New Roman" w:cs="Calibri" w:cstheme="minorAscii"/>
                <w:b w:val="1"/>
                <w:bCs w:val="1"/>
                <w:lang w:eastAsia="en-GB"/>
              </w:rPr>
            </w:pPr>
            <w:r w:rsidRPr="0C3A3BA9" w:rsidR="433B56AC">
              <w:rPr>
                <w:rFonts w:eastAsia="Times New Roman" w:cs="Calibri" w:cstheme="minorAscii"/>
                <w:b w:val="1"/>
                <w:bCs w:val="1"/>
                <w:lang w:eastAsia="en-GB"/>
              </w:rPr>
              <w:t>Risk Category</w:t>
            </w:r>
          </w:p>
        </w:tc>
        <w:tc>
          <w:tcPr>
            <w:tcW w:w="870" w:type="dxa"/>
            <w:shd w:val="clear" w:color="auto" w:fill="595959" w:themeFill="text1" w:themeFillTint="A6"/>
            <w:tcMar/>
            <w:vAlign w:val="center"/>
            <w:hideMark/>
          </w:tcPr>
          <w:p w:rsidRPr="00B92D89" w:rsidR="0089295F" w:rsidP="0C3A3BA9" w:rsidRDefault="0089295F" w14:paraId="6C21E112" w14:textId="77777777" w14:noSpellErr="1">
            <w:pPr>
              <w:spacing w:after="0" w:line="240" w:lineRule="auto"/>
              <w:jc w:val="center"/>
              <w:rPr>
                <w:rFonts w:eastAsia="Times New Roman" w:cs="Calibri" w:cstheme="minorAscii"/>
                <w:b w:val="1"/>
                <w:bCs w:val="1"/>
                <w:lang w:eastAsia="en-GB"/>
              </w:rPr>
            </w:pPr>
            <w:r w:rsidRPr="0C3A3BA9" w:rsidR="433B56AC">
              <w:rPr>
                <w:rFonts w:eastAsia="Times New Roman" w:cs="Calibri" w:cstheme="minorAscii"/>
                <w:b w:val="1"/>
                <w:bCs w:val="1"/>
                <w:lang w:eastAsia="en-GB"/>
              </w:rPr>
              <w:t>Impact</w:t>
            </w:r>
          </w:p>
        </w:tc>
        <w:tc>
          <w:tcPr>
            <w:tcW w:w="1256" w:type="dxa"/>
            <w:shd w:val="clear" w:color="auto" w:fill="595959" w:themeFill="text1" w:themeFillTint="A6"/>
            <w:tcMar/>
            <w:vAlign w:val="center"/>
            <w:hideMark/>
          </w:tcPr>
          <w:p w:rsidRPr="00B92D89" w:rsidR="0089295F" w:rsidP="0C3A3BA9" w:rsidRDefault="0089295F" w14:paraId="6AC453CA" w14:textId="77777777" w14:noSpellErr="1">
            <w:pPr>
              <w:spacing w:after="0" w:line="240" w:lineRule="auto"/>
              <w:jc w:val="center"/>
              <w:rPr>
                <w:rFonts w:eastAsia="Times New Roman" w:cs="Calibri" w:cstheme="minorAscii"/>
                <w:b w:val="1"/>
                <w:bCs w:val="1"/>
                <w:lang w:eastAsia="en-GB"/>
              </w:rPr>
            </w:pPr>
            <w:r w:rsidRPr="0C3A3BA9" w:rsidR="433B56AC">
              <w:rPr>
                <w:rFonts w:eastAsia="Times New Roman" w:cs="Calibri" w:cstheme="minorAscii"/>
                <w:b w:val="1"/>
                <w:bCs w:val="1"/>
                <w:lang w:eastAsia="en-GB"/>
              </w:rPr>
              <w:t xml:space="preserve"> Likelihood</w:t>
            </w:r>
          </w:p>
        </w:tc>
        <w:tc>
          <w:tcPr>
            <w:tcW w:w="1134" w:type="dxa"/>
            <w:shd w:val="clear" w:color="auto" w:fill="595959" w:themeFill="text1" w:themeFillTint="A6"/>
            <w:tcMar/>
            <w:vAlign w:val="center"/>
            <w:hideMark/>
          </w:tcPr>
          <w:p w:rsidRPr="00B92D89" w:rsidR="0089295F" w:rsidP="0C3A3BA9" w:rsidRDefault="0089295F" w14:paraId="08CF6E16" w14:textId="77777777" w14:noSpellErr="1">
            <w:pPr>
              <w:spacing w:after="0" w:line="240" w:lineRule="auto"/>
              <w:jc w:val="center"/>
              <w:rPr>
                <w:rFonts w:eastAsia="Times New Roman" w:cs="Calibri" w:cstheme="minorAscii"/>
                <w:b w:val="1"/>
                <w:bCs w:val="1"/>
                <w:lang w:eastAsia="en-GB"/>
              </w:rPr>
            </w:pPr>
            <w:r w:rsidRPr="0C3A3BA9" w:rsidR="433B56AC">
              <w:rPr>
                <w:rFonts w:eastAsia="Times New Roman" w:cs="Calibri" w:cstheme="minorAscii"/>
                <w:b w:val="1"/>
                <w:bCs w:val="1"/>
                <w:lang w:eastAsia="en-GB"/>
              </w:rPr>
              <w:t>RAG Status</w:t>
            </w:r>
          </w:p>
        </w:tc>
        <w:tc>
          <w:tcPr>
            <w:tcW w:w="3261" w:type="dxa"/>
            <w:shd w:val="clear" w:color="auto" w:fill="595959" w:themeFill="text1" w:themeFillTint="A6"/>
            <w:tcMar/>
            <w:vAlign w:val="center"/>
            <w:hideMark/>
          </w:tcPr>
          <w:p w:rsidRPr="00B92D89" w:rsidR="0089295F" w:rsidP="0C3A3BA9" w:rsidRDefault="0089295F" w14:paraId="18BF05A8" w14:textId="19BCD037" w14:noSpellErr="1">
            <w:pPr>
              <w:spacing w:after="0" w:line="240" w:lineRule="auto"/>
              <w:jc w:val="center"/>
              <w:rPr>
                <w:rFonts w:eastAsia="Times New Roman" w:cs="Calibri" w:cstheme="minorAscii"/>
                <w:b w:val="1"/>
                <w:bCs w:val="1"/>
                <w:lang w:eastAsia="en-GB"/>
              </w:rPr>
            </w:pPr>
            <w:r w:rsidRPr="0C3A3BA9" w:rsidR="433B56AC">
              <w:rPr>
                <w:rFonts w:eastAsia="Times New Roman" w:cs="Calibri" w:cstheme="minorAscii"/>
                <w:b w:val="1"/>
                <w:bCs w:val="1"/>
                <w:lang w:eastAsia="en-GB"/>
              </w:rPr>
              <w:t>Mitigating action(s), action completion dates and action owner(s)</w:t>
            </w:r>
          </w:p>
        </w:tc>
        <w:tc>
          <w:tcPr>
            <w:tcW w:w="1275" w:type="dxa"/>
            <w:shd w:val="clear" w:color="auto" w:fill="595959" w:themeFill="text1" w:themeFillTint="A6"/>
            <w:tcMar/>
            <w:vAlign w:val="center"/>
            <w:hideMark/>
          </w:tcPr>
          <w:p w:rsidRPr="00B92D89" w:rsidR="0089295F" w:rsidP="0C3A3BA9" w:rsidRDefault="0089295F" w14:paraId="7348B254" w14:textId="7B8C9AB4" w14:noSpellErr="1">
            <w:pPr>
              <w:spacing w:after="0" w:line="240" w:lineRule="auto"/>
              <w:jc w:val="center"/>
              <w:rPr>
                <w:rFonts w:eastAsia="Times New Roman" w:cs="Calibri" w:cstheme="minorAscii"/>
                <w:b w:val="1"/>
                <w:bCs w:val="1"/>
                <w:lang w:eastAsia="en-GB"/>
              </w:rPr>
            </w:pPr>
            <w:r w:rsidRPr="0C3A3BA9" w:rsidR="433B56AC">
              <w:rPr>
                <w:rFonts w:eastAsia="Times New Roman" w:cs="Calibri" w:cstheme="minorAscii"/>
                <w:b w:val="1"/>
                <w:bCs w:val="1"/>
                <w:lang w:eastAsia="en-GB"/>
              </w:rPr>
              <w:t>Notes</w:t>
            </w:r>
          </w:p>
        </w:tc>
        <w:tc>
          <w:tcPr>
            <w:tcW w:w="3846" w:type="dxa"/>
            <w:shd w:val="clear" w:color="auto" w:fill="595959" w:themeFill="text1" w:themeFillTint="A6"/>
            <w:tcMar/>
          </w:tcPr>
          <w:p w:rsidRPr="00B92D89" w:rsidR="0089295F" w:rsidP="0C3A3BA9" w:rsidRDefault="0089295F" w14:paraId="245FD437" w14:textId="77777777" w14:noSpellErr="1">
            <w:pPr>
              <w:spacing w:after="0" w:line="240" w:lineRule="auto"/>
              <w:jc w:val="center"/>
              <w:rPr>
                <w:rFonts w:eastAsia="Times New Roman" w:cs="Calibri" w:cstheme="minorAscii"/>
                <w:b w:val="1"/>
                <w:bCs w:val="1"/>
                <w:lang w:eastAsia="en-GB"/>
              </w:rPr>
            </w:pPr>
          </w:p>
          <w:p w:rsidRPr="00B92D89" w:rsidR="0089295F" w:rsidP="0C3A3BA9" w:rsidRDefault="32566DBC" w14:paraId="5DF32F45" w14:textId="364F3BA7" w14:noSpellErr="1">
            <w:pPr>
              <w:spacing w:after="0" w:line="240" w:lineRule="auto"/>
              <w:jc w:val="center"/>
              <w:rPr>
                <w:rFonts w:eastAsia="Times New Roman" w:cs="Calibri" w:cstheme="minorAscii"/>
                <w:b w:val="1"/>
                <w:bCs w:val="1"/>
                <w:lang w:eastAsia="en-GB"/>
              </w:rPr>
            </w:pPr>
            <w:r w:rsidRPr="0C3A3BA9" w:rsidR="683219E6">
              <w:rPr>
                <w:rFonts w:eastAsia="Times New Roman" w:cs="Calibri" w:cstheme="minorAscii"/>
                <w:b w:val="1"/>
                <w:bCs w:val="1"/>
                <w:lang w:eastAsia="en-GB"/>
              </w:rPr>
              <w:t>Change since last year</w:t>
            </w:r>
          </w:p>
        </w:tc>
      </w:tr>
      <w:tr w:rsidRPr="00B92D89" w:rsidR="00B92D89" w:rsidTr="051FB3AB" w14:paraId="323A7EAD" w14:textId="55695643">
        <w:trPr>
          <w:trHeight w:val="2242"/>
        </w:trPr>
        <w:tc>
          <w:tcPr>
            <w:tcW w:w="1980" w:type="dxa"/>
            <w:shd w:val="clear" w:color="auto" w:fill="auto"/>
            <w:tcMar/>
            <w:vAlign w:val="center"/>
            <w:hideMark/>
          </w:tcPr>
          <w:p w:rsidRPr="00B92D89" w:rsidR="0089295F" w:rsidP="0C3A3BA9" w:rsidRDefault="0089295F" w14:paraId="3BF972D1" w14:textId="4DB6BD8D" w14:noSpellErr="1">
            <w:pPr>
              <w:spacing w:after="0" w:line="240" w:lineRule="auto"/>
              <w:rPr>
                <w:rFonts w:eastAsia="Times New Roman" w:cs="Calibri" w:cstheme="minorAscii"/>
                <w:lang w:eastAsia="en-GB"/>
              </w:rPr>
            </w:pPr>
            <w:r w:rsidRPr="0C3A3BA9" w:rsidR="433B56AC">
              <w:rPr>
                <w:rFonts w:eastAsia="Times New Roman" w:cs="Calibri" w:cstheme="minorAscii"/>
                <w:lang w:eastAsia="en-GB"/>
              </w:rPr>
              <w:t>PROBLUE projects may not be sustainable long-term due to insufficient uptake &amp; investment by the private sector into PROBLUE projects, making them unviable long-term</w:t>
            </w:r>
          </w:p>
        </w:tc>
        <w:tc>
          <w:tcPr>
            <w:tcW w:w="1559" w:type="dxa"/>
            <w:shd w:val="clear" w:color="auto" w:fill="auto"/>
            <w:tcMar/>
            <w:vAlign w:val="center"/>
            <w:hideMark/>
          </w:tcPr>
          <w:p w:rsidRPr="00B92D89" w:rsidR="0089295F" w:rsidP="0C3A3BA9" w:rsidRDefault="0089295F" w14:paraId="6BB6953D" w14:textId="6DBD3322">
            <w:pPr>
              <w:spacing w:after="0" w:line="240" w:lineRule="auto"/>
              <w:rPr>
                <w:rFonts w:eastAsia="Times New Roman" w:cs="Calibri" w:cstheme="minorAscii"/>
                <w:lang w:eastAsia="en-GB"/>
              </w:rPr>
            </w:pPr>
            <w:r w:rsidRPr="051FB3AB" w:rsidR="29A6A7DE">
              <w:rPr>
                <w:rFonts w:eastAsia="Times New Roman" w:cs="Calibri" w:cstheme="minorAscii"/>
                <w:lang w:eastAsia="en-GB"/>
              </w:rPr>
              <w:t>Management: Delivery/</w:t>
            </w:r>
            <w:r w:rsidRPr="051FB3AB" w:rsidR="4FD9A646">
              <w:rPr>
                <w:rFonts w:eastAsia="Times New Roman" w:cs="Calibri" w:cstheme="minorAscii"/>
                <w:lang w:eastAsia="en-GB"/>
              </w:rPr>
              <w:t xml:space="preserve"> </w:t>
            </w:r>
            <w:r w:rsidRPr="051FB3AB" w:rsidR="29A6A7DE">
              <w:rPr>
                <w:rFonts w:eastAsia="Times New Roman" w:cs="Calibri" w:cstheme="minorAscii"/>
                <w:lang w:eastAsia="en-GB"/>
              </w:rPr>
              <w:t>operational</w:t>
            </w:r>
          </w:p>
        </w:tc>
        <w:tc>
          <w:tcPr>
            <w:tcW w:w="870" w:type="dxa"/>
            <w:shd w:val="clear" w:color="auto" w:fill="auto"/>
            <w:tcMar/>
            <w:vAlign w:val="center"/>
            <w:hideMark/>
          </w:tcPr>
          <w:p w:rsidRPr="00B92D89" w:rsidR="0089295F" w:rsidP="0C3A3BA9" w:rsidRDefault="0089295F" w14:paraId="568832C7" w14:textId="302C593A" w14:noSpellErr="1">
            <w:pPr>
              <w:spacing w:after="0" w:line="240" w:lineRule="auto"/>
              <w:jc w:val="center"/>
              <w:rPr>
                <w:rFonts w:eastAsia="Times New Roman" w:cs="Calibri" w:cstheme="minorAscii"/>
                <w:lang w:eastAsia="en-GB"/>
              </w:rPr>
            </w:pPr>
            <w:r w:rsidRPr="0C3A3BA9" w:rsidR="433B56AC">
              <w:rPr>
                <w:rFonts w:eastAsia="Times New Roman" w:cs="Calibri" w:cstheme="minorAscii"/>
                <w:lang w:eastAsia="en-GB"/>
              </w:rPr>
              <w:t>High</w:t>
            </w:r>
          </w:p>
        </w:tc>
        <w:tc>
          <w:tcPr>
            <w:tcW w:w="1256" w:type="dxa"/>
            <w:shd w:val="clear" w:color="auto" w:fill="auto"/>
            <w:tcMar/>
            <w:vAlign w:val="center"/>
            <w:hideMark/>
          </w:tcPr>
          <w:p w:rsidRPr="00B92D89" w:rsidR="0089295F" w:rsidP="0C3A3BA9" w:rsidRDefault="0089295F" w14:paraId="4210F29B" w14:textId="70E58AA3" w14:noSpellErr="1">
            <w:pPr>
              <w:spacing w:after="0" w:line="240" w:lineRule="auto"/>
              <w:jc w:val="center"/>
              <w:rPr>
                <w:rFonts w:eastAsia="Times New Roman" w:cs="Calibri" w:cstheme="minorAscii"/>
                <w:lang w:eastAsia="en-GB"/>
              </w:rPr>
            </w:pPr>
            <w:r w:rsidRPr="0C3A3BA9" w:rsidR="433B56AC">
              <w:rPr>
                <w:rFonts w:eastAsia="Times New Roman" w:cs="Calibri" w:cstheme="minorAscii"/>
                <w:lang w:eastAsia="en-GB"/>
              </w:rPr>
              <w:t>Low</w:t>
            </w:r>
          </w:p>
        </w:tc>
        <w:tc>
          <w:tcPr>
            <w:tcW w:w="1134" w:type="dxa"/>
            <w:shd w:val="clear" w:color="auto" w:fill="FFC000" w:themeFill="accent4"/>
            <w:tcMar/>
            <w:vAlign w:val="center"/>
            <w:hideMark/>
          </w:tcPr>
          <w:p w:rsidRPr="00B92D89" w:rsidR="0089295F" w:rsidP="1D02B428" w:rsidRDefault="1AF0EE1F" w14:paraId="1F37F6E2" w14:textId="6DD0D464">
            <w:pPr>
              <w:spacing w:after="0" w:line="240" w:lineRule="auto"/>
              <w:jc w:val="center"/>
              <w:rPr>
                <w:rFonts w:ascii="Calibri" w:hAnsi="Calibri" w:eastAsia="Calibri" w:cs="Calibri"/>
              </w:rPr>
            </w:pPr>
            <w:r w:rsidRPr="1D02B428">
              <w:rPr>
                <w:rFonts w:eastAsia="Times New Roman"/>
                <w:b/>
                <w:bCs/>
                <w:lang w:eastAsia="en-GB"/>
              </w:rPr>
              <w:t>Medium</w:t>
            </w:r>
          </w:p>
        </w:tc>
        <w:tc>
          <w:tcPr>
            <w:tcW w:w="3261" w:type="dxa"/>
            <w:shd w:val="clear" w:color="auto" w:fill="auto"/>
            <w:tcMar/>
            <w:vAlign w:val="center"/>
            <w:hideMark/>
          </w:tcPr>
          <w:p w:rsidRPr="00B92D89" w:rsidR="0089295F" w:rsidP="0C3A3BA9" w:rsidRDefault="00FF0E21" w14:paraId="4106F605" w14:textId="09514EC5">
            <w:pPr>
              <w:spacing w:after="0" w:line="240" w:lineRule="auto"/>
              <w:rPr>
                <w:rFonts w:eastAsia="Times New Roman" w:cs="Calibri" w:cstheme="minorAscii"/>
                <w:lang w:eastAsia="en-GB"/>
              </w:rPr>
            </w:pPr>
            <w:r w:rsidRPr="0C3A3BA9" w:rsidR="00FF0E21">
              <w:rPr>
                <w:rFonts w:eastAsia="Times New Roman" w:cs="Calibri" w:cstheme="minorAscii"/>
                <w:lang w:eastAsia="en-GB"/>
              </w:rPr>
              <w:t>Programme manager and SRO</w:t>
            </w:r>
            <w:r w:rsidRPr="0C3A3BA9" w:rsidR="1A8A394E">
              <w:rPr>
                <w:rFonts w:eastAsia="Times New Roman" w:cs="Calibri" w:cstheme="minorAscii"/>
                <w:lang w:eastAsia="en-GB"/>
              </w:rPr>
              <w:t xml:space="preserve"> are working together with</w:t>
            </w:r>
            <w:r w:rsidRPr="0C3A3BA9" w:rsidR="7E7BC5AF">
              <w:rPr>
                <w:rFonts w:eastAsia="Times New Roman" w:cs="Calibri" w:cstheme="minorAscii"/>
                <w:lang w:eastAsia="en-GB"/>
              </w:rPr>
              <w:t xml:space="preserve"> PROBLUE to make sure that </w:t>
            </w:r>
            <w:r w:rsidRPr="0C3A3BA9" w:rsidR="014B2B53">
              <w:rPr>
                <w:rFonts w:eastAsia="Times New Roman" w:cs="Calibri" w:cstheme="minorAscii"/>
                <w:lang w:eastAsia="en-GB"/>
              </w:rPr>
              <w:t xml:space="preserve">we are </w:t>
            </w:r>
            <w:r w:rsidRPr="0C3A3BA9" w:rsidR="57D7A26D">
              <w:rPr>
                <w:rFonts w:eastAsia="Times New Roman" w:cs="Calibri" w:cstheme="minorAscii"/>
                <w:lang w:eastAsia="en-GB"/>
              </w:rPr>
              <w:t>up to date</w:t>
            </w:r>
            <w:r w:rsidRPr="0C3A3BA9" w:rsidR="014B2B53">
              <w:rPr>
                <w:rFonts w:eastAsia="Times New Roman" w:cs="Calibri" w:cstheme="minorAscii"/>
                <w:lang w:eastAsia="en-GB"/>
              </w:rPr>
              <w:t xml:space="preserve"> with available</w:t>
            </w:r>
            <w:r w:rsidRPr="0C3A3BA9" w:rsidR="7E7BC5AF">
              <w:rPr>
                <w:rFonts w:eastAsia="Times New Roman" w:cs="Calibri" w:cstheme="minorAscii"/>
                <w:lang w:eastAsia="en-GB"/>
              </w:rPr>
              <w:t xml:space="preserve"> </w:t>
            </w:r>
            <w:r w:rsidRPr="0C3A3BA9" w:rsidR="37A08E44">
              <w:rPr>
                <w:rFonts w:eastAsia="Times New Roman" w:cs="Calibri" w:cstheme="minorAscii"/>
                <w:lang w:eastAsia="en-GB"/>
              </w:rPr>
              <w:t>evidence.</w:t>
            </w:r>
            <w:r w:rsidRPr="0C3A3BA9" w:rsidR="7E7BC5AF">
              <w:rPr>
                <w:rFonts w:eastAsia="Times New Roman" w:cs="Calibri" w:cstheme="minorAscii"/>
                <w:lang w:eastAsia="en-GB"/>
              </w:rPr>
              <w:t xml:space="preserve"> </w:t>
            </w:r>
            <w:r w:rsidRPr="0C3A3BA9" w:rsidR="1255EACC">
              <w:rPr>
                <w:rFonts w:eastAsia="Times New Roman" w:cs="Calibri" w:cstheme="minorAscii"/>
                <w:lang w:eastAsia="en-GB"/>
              </w:rPr>
              <w:t xml:space="preserve">We will also </w:t>
            </w:r>
            <w:r w:rsidRPr="0C3A3BA9" w:rsidR="1255EACC">
              <w:rPr>
                <w:rFonts w:eastAsia="Times New Roman" w:cs="Calibri" w:cstheme="minorAscii"/>
                <w:lang w:eastAsia="en-GB"/>
              </w:rPr>
              <w:t>champion the issue of long-term sustainability of projects in discussions at the Partnership Council.</w:t>
            </w:r>
          </w:p>
        </w:tc>
        <w:tc>
          <w:tcPr>
            <w:tcW w:w="1275" w:type="dxa"/>
            <w:shd w:val="clear" w:color="auto" w:fill="auto"/>
            <w:tcMar/>
            <w:vAlign w:val="center"/>
            <w:hideMark/>
          </w:tcPr>
          <w:p w:rsidRPr="00B92D89" w:rsidR="0089295F" w:rsidP="0C3A3BA9" w:rsidRDefault="0089295F" w14:paraId="43190751" w14:textId="49BBF08C" w14:noSpellErr="1">
            <w:pPr>
              <w:spacing w:after="0" w:line="240" w:lineRule="auto"/>
              <w:rPr>
                <w:rFonts w:eastAsia="Times New Roman" w:cs="Calibri" w:cstheme="minorAscii"/>
                <w:lang w:eastAsia="en-GB"/>
              </w:rPr>
            </w:pPr>
            <w:r w:rsidRPr="0C3A3BA9" w:rsidR="433B56AC">
              <w:rPr>
                <w:rFonts w:eastAsia="Times New Roman" w:cs="Calibri" w:cstheme="minorAscii"/>
                <w:lang w:eastAsia="en-GB"/>
              </w:rPr>
              <w:t>Mitigation in progress</w:t>
            </w:r>
          </w:p>
        </w:tc>
        <w:tc>
          <w:tcPr>
            <w:tcW w:w="3846" w:type="dxa"/>
            <w:tcMar/>
          </w:tcPr>
          <w:p w:rsidRPr="00B92D89" w:rsidR="0089295F" w:rsidP="0C3A3BA9" w:rsidRDefault="5BBF6F50" w14:paraId="5A50A070" w14:textId="44AB74F9" w14:noSpellErr="1">
            <w:pPr>
              <w:spacing w:after="0" w:line="240" w:lineRule="auto"/>
              <w:rPr>
                <w:rFonts w:eastAsia="Times New Roman" w:cs="Calibri" w:cstheme="minorAscii"/>
                <w:lang w:eastAsia="en-GB"/>
              </w:rPr>
            </w:pPr>
            <w:r w:rsidRPr="0C3A3BA9" w:rsidR="7E7BC5AF">
              <w:rPr>
                <w:rFonts w:eastAsia="Times New Roman" w:cs="Calibri" w:cstheme="minorAscii"/>
                <w:lang w:eastAsia="en-GB"/>
              </w:rPr>
              <w:t xml:space="preserve">Since last year, we have increased our engagement </w:t>
            </w:r>
            <w:r w:rsidRPr="0C3A3BA9" w:rsidR="7D5E568A">
              <w:rPr>
                <w:rFonts w:eastAsia="Times New Roman" w:cs="Calibri" w:cstheme="minorAscii"/>
                <w:lang w:eastAsia="en-GB"/>
              </w:rPr>
              <w:t xml:space="preserve">with the secretariat to improve </w:t>
            </w:r>
            <w:r w:rsidRPr="0C3A3BA9" w:rsidR="7A922BCE">
              <w:rPr>
                <w:rFonts w:eastAsia="Times New Roman" w:cs="Calibri" w:cstheme="minorAscii"/>
                <w:lang w:eastAsia="en-GB"/>
              </w:rPr>
              <w:t>our understanding of available evidence.</w:t>
            </w:r>
            <w:r w:rsidRPr="0C3A3BA9" w:rsidR="7D5E568A">
              <w:rPr>
                <w:rFonts w:eastAsia="Times New Roman" w:cs="Calibri" w:cstheme="minorAscii"/>
                <w:lang w:eastAsia="en-GB"/>
              </w:rPr>
              <w:t xml:space="preserve"> </w:t>
            </w:r>
          </w:p>
          <w:p w:rsidRPr="00B92D89" w:rsidR="007D11EE" w:rsidP="0C3A3BA9" w:rsidRDefault="007D11EE" w14:paraId="2E9FF5B4" w14:textId="77777777" w14:noSpellErr="1">
            <w:pPr>
              <w:spacing w:after="0" w:line="240" w:lineRule="auto"/>
              <w:rPr>
                <w:rFonts w:eastAsia="Times New Roman" w:cs="Calibri" w:cstheme="minorAscii"/>
                <w:lang w:eastAsia="en-GB"/>
              </w:rPr>
            </w:pPr>
          </w:p>
          <w:p w:rsidRPr="00B92D89" w:rsidR="007D11EE" w:rsidP="0C3A3BA9" w:rsidRDefault="402FCE72" w14:paraId="70158843" w14:textId="1C4AF909" w14:noSpellErr="1">
            <w:pPr>
              <w:spacing w:after="0" w:line="240" w:lineRule="auto"/>
              <w:rPr>
                <w:rFonts w:eastAsia="Times New Roman" w:cs="Calibri" w:cstheme="minorAscii"/>
                <w:lang w:eastAsia="en-GB"/>
              </w:rPr>
            </w:pPr>
            <w:r w:rsidRPr="0C3A3BA9" w:rsidR="7D5E568A">
              <w:rPr>
                <w:rFonts w:eastAsia="Times New Roman" w:cs="Calibri" w:cstheme="minorAscii"/>
                <w:lang w:eastAsia="en-GB"/>
              </w:rPr>
              <w:t>This Financial Year, the World Bank ha</w:t>
            </w:r>
            <w:r w:rsidRPr="0C3A3BA9" w:rsidR="5E802125">
              <w:rPr>
                <w:rFonts w:eastAsia="Times New Roman" w:cs="Calibri" w:cstheme="minorAscii"/>
                <w:lang w:eastAsia="en-GB"/>
              </w:rPr>
              <w:t>s increased its focus on Recipient-Executed (RETF projects) which present greater opportunities for a de</w:t>
            </w:r>
            <w:r w:rsidRPr="0C3A3BA9" w:rsidR="1D2D68FA">
              <w:rPr>
                <w:rFonts w:eastAsia="Times New Roman" w:cs="Calibri" w:cstheme="minorAscii"/>
                <w:lang w:eastAsia="en-GB"/>
              </w:rPr>
              <w:t>-</w:t>
            </w:r>
            <w:r w:rsidRPr="0C3A3BA9" w:rsidR="5E802125">
              <w:rPr>
                <w:rFonts w:eastAsia="Times New Roman" w:cs="Calibri" w:cstheme="minorAscii"/>
                <w:lang w:eastAsia="en-GB"/>
              </w:rPr>
              <w:t xml:space="preserve">risked landscape for private investment. </w:t>
            </w:r>
          </w:p>
          <w:p w:rsidRPr="00B92D89" w:rsidR="00B9683B" w:rsidP="0C3A3BA9" w:rsidRDefault="00B9683B" w14:paraId="381EC05A" w14:textId="77777777" w14:noSpellErr="1">
            <w:pPr>
              <w:spacing w:after="0" w:line="240" w:lineRule="auto"/>
              <w:rPr>
                <w:rFonts w:eastAsia="Times New Roman" w:cs="Calibri" w:cstheme="minorAscii"/>
                <w:lang w:eastAsia="en-GB"/>
              </w:rPr>
            </w:pPr>
          </w:p>
          <w:p w:rsidRPr="00B92D89" w:rsidR="00B9683B" w:rsidP="0C3A3BA9" w:rsidRDefault="72E7BA15" w14:paraId="451F2D45" w14:textId="4A182131" w14:noSpellErr="1">
            <w:pPr>
              <w:spacing w:after="0" w:line="240" w:lineRule="auto"/>
              <w:rPr>
                <w:rFonts w:eastAsia="Times New Roman" w:cs="Calibri" w:cstheme="minorAscii"/>
                <w:lang w:eastAsia="en-GB"/>
              </w:rPr>
            </w:pPr>
            <w:r w:rsidRPr="0C3A3BA9" w:rsidR="2BFDA3AC">
              <w:rPr>
                <w:rFonts w:eastAsia="Times New Roman" w:cs="Calibri" w:cstheme="minorAscii"/>
                <w:lang w:eastAsia="en-GB"/>
              </w:rPr>
              <w:t xml:space="preserve">Continued technical &amp; analytical support from the World Bank offers opportunities for reduced risk in sustainable blue economic sectors, e.g., rapid assessment into blue carbon in Pakistan. </w:t>
            </w:r>
          </w:p>
        </w:tc>
      </w:tr>
      <w:tr w:rsidRPr="00B92D89" w:rsidR="00B92D89" w:rsidTr="051FB3AB" w14:paraId="5504F111" w14:textId="58187D3E">
        <w:tblPrEx>
          <w:tblW w:w="151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Change w:author="Macilraith, River" w:date="2023-01-23T15:32:00Z" w:id="1057">
            <w:tblPrEx>
              <w:tblW w:w="151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blPrExChange>
        </w:tblPrEx>
        <w:trPr>
          <w:trHeight w:val="2543"/>
        </w:trPr>
        <w:tc>
          <w:tcPr>
            <w:tcW w:w="1980" w:type="dxa"/>
            <w:tcBorders>
              <w:top w:val="single" w:color="auto" w:sz="4"/>
              <w:left w:val="single" w:color="auto" w:sz="4"/>
              <w:bottom w:val="single" w:color="auto" w:sz="4"/>
              <w:right w:val="single" w:color="auto" w:sz="4"/>
            </w:tcBorders>
            <w:shd w:val="clear" w:color="auto" w:fill="auto"/>
            <w:tcMar/>
            <w:vAlign w:val="center"/>
            <w:hideMark/>
          </w:tcPr>
          <w:p w:rsidRPr="00B92D89" w:rsidR="0089295F" w:rsidP="1D02B428" w:rsidRDefault="46BF0EF8" w14:paraId="091A7AEF" w14:textId="3A6E645A">
            <w:pPr>
              <w:spacing w:after="0" w:line="240" w:lineRule="auto"/>
              <w:rPr>
                <w:rFonts w:eastAsia="Times New Roman"/>
                <w:lang w:eastAsia="en-GB"/>
              </w:rPr>
            </w:pPr>
            <w:r w:rsidRPr="0C3A3BA9" w:rsidR="03654DAE">
              <w:rPr>
                <w:rFonts w:eastAsia="Times New Roman"/>
                <w:lang w:eastAsia="en-GB"/>
              </w:rPr>
              <w:t>The</w:t>
            </w:r>
            <w:r w:rsidRPr="0C3A3BA9" w:rsidR="63E0A387">
              <w:rPr>
                <w:rFonts w:eastAsia="Times New Roman"/>
                <w:lang w:eastAsia="en-GB"/>
              </w:rPr>
              <w:t xml:space="preserve"> structure of MDTF which</w:t>
            </w:r>
            <w:r w:rsidRPr="0C3A3BA9" w:rsidR="03654DAE">
              <w:rPr>
                <w:rFonts w:eastAsia="Times New Roman"/>
                <w:lang w:eastAsia="en-GB"/>
              </w:rPr>
              <w:t xml:space="preserve"> limit</w:t>
            </w:r>
            <w:r w:rsidRPr="0C3A3BA9" w:rsidR="7239BA65">
              <w:rPr>
                <w:rFonts w:eastAsia="Times New Roman"/>
                <w:lang w:eastAsia="en-GB"/>
              </w:rPr>
              <w:t xml:space="preserve">s granularity on where/ how UK funds are being spent </w:t>
            </w:r>
            <w:r w:rsidRPr="0C3A3BA9" w:rsidR="03654DAE">
              <w:rPr>
                <w:rFonts w:eastAsia="Times New Roman"/>
                <w:lang w:eastAsia="en-GB"/>
              </w:rPr>
              <w:t>may lead to the performance &amp; delivery of the programme not meeting the targets or minimum requirements of the Blue Planet Fund.</w:t>
            </w:r>
          </w:p>
        </w:tc>
        <w:tc>
          <w:tcPr>
            <w:tcW w:w="1559" w:type="dxa"/>
            <w:tcBorders>
              <w:top w:val="single" w:color="auto" w:sz="4"/>
              <w:left w:val="single" w:color="auto" w:sz="4"/>
              <w:bottom w:val="single" w:color="auto" w:sz="4"/>
              <w:right w:val="single" w:color="auto" w:sz="4"/>
            </w:tcBorders>
            <w:shd w:val="clear" w:color="auto" w:fill="auto"/>
            <w:tcMar/>
            <w:vAlign w:val="center"/>
            <w:hideMark/>
          </w:tcPr>
          <w:p w:rsidRPr="00B92D89" w:rsidR="0089295F" w:rsidP="1D02B428" w:rsidRDefault="46BF0EF8" w14:paraId="57EACC42" w14:textId="77777777">
            <w:pPr>
              <w:spacing w:after="0" w:line="240" w:lineRule="auto"/>
              <w:rPr>
                <w:rFonts w:eastAsia="Times New Roman"/>
                <w:lang w:eastAsia="en-GB"/>
              </w:rPr>
            </w:pPr>
            <w:r w:rsidRPr="1D02B428">
              <w:rPr>
                <w:rFonts w:eastAsia="Times New Roman"/>
                <w:lang w:eastAsia="en-GB"/>
              </w:rPr>
              <w:t>Management: Delivery/ operational</w:t>
            </w:r>
          </w:p>
        </w:tc>
        <w:tc>
          <w:tcPr>
            <w:tcW w:w="870" w:type="dxa"/>
            <w:tcBorders>
              <w:top w:val="single" w:color="auto" w:sz="4"/>
              <w:left w:val="single" w:color="auto" w:sz="4"/>
              <w:bottom w:val="single" w:color="auto" w:sz="4"/>
              <w:right w:val="single" w:color="auto" w:sz="4"/>
            </w:tcBorders>
            <w:shd w:val="clear" w:color="auto" w:fill="auto"/>
            <w:tcMar/>
            <w:vAlign w:val="center"/>
            <w:hideMark/>
          </w:tcPr>
          <w:p w:rsidRPr="00B92D89" w:rsidR="0089295F" w:rsidP="1D02B428" w:rsidRDefault="46BF0EF8" w14:paraId="65AAEAF9" w14:textId="7A49FD65">
            <w:pPr>
              <w:spacing w:after="0" w:line="240" w:lineRule="auto"/>
              <w:jc w:val="center"/>
              <w:rPr>
                <w:rFonts w:eastAsia="Times New Roman"/>
                <w:lang w:eastAsia="en-GB"/>
              </w:rPr>
            </w:pPr>
            <w:r w:rsidRPr="1D02B428">
              <w:rPr>
                <w:rFonts w:eastAsia="Times New Roman"/>
                <w:lang w:eastAsia="en-GB"/>
              </w:rPr>
              <w:t>High</w:t>
            </w:r>
          </w:p>
        </w:tc>
        <w:tc>
          <w:tcPr>
            <w:tcW w:w="1256" w:type="dxa"/>
            <w:tcBorders>
              <w:top w:val="single" w:color="auto" w:sz="4"/>
              <w:left w:val="single" w:color="auto" w:sz="4"/>
              <w:bottom w:val="single" w:color="auto" w:sz="4"/>
              <w:right w:val="single" w:color="auto" w:sz="4"/>
            </w:tcBorders>
            <w:shd w:val="clear" w:color="auto" w:fill="auto"/>
            <w:tcMar/>
            <w:vAlign w:val="center"/>
            <w:hideMark/>
          </w:tcPr>
          <w:p w:rsidRPr="00B92D89" w:rsidR="0089295F" w:rsidP="1D02B428" w:rsidRDefault="46BF0EF8" w14:paraId="69053AFB" w14:textId="290BC732">
            <w:pPr>
              <w:spacing w:after="0" w:line="240" w:lineRule="auto"/>
              <w:jc w:val="center"/>
              <w:rPr>
                <w:rFonts w:eastAsia="Times New Roman"/>
                <w:lang w:eastAsia="en-GB"/>
              </w:rPr>
            </w:pPr>
            <w:r w:rsidRPr="1D02B428">
              <w:rPr>
                <w:rFonts w:eastAsia="Times New Roman"/>
                <w:lang w:eastAsia="en-GB"/>
              </w:rPr>
              <w:t>Medium</w:t>
            </w:r>
          </w:p>
        </w:tc>
        <w:tc>
          <w:tcPr>
            <w:tcW w:w="1134" w:type="dxa"/>
            <w:tcBorders>
              <w:top w:val="single" w:color="auto" w:sz="4"/>
              <w:left w:val="single" w:color="auto" w:sz="4"/>
              <w:bottom w:val="single" w:color="auto" w:sz="4"/>
              <w:right w:val="single" w:color="auto" w:sz="4"/>
            </w:tcBorders>
            <w:shd w:val="clear" w:color="auto" w:fill="FFC000" w:themeFill="accent4"/>
            <w:tcMar/>
            <w:vAlign w:val="center"/>
            <w:hideMark/>
          </w:tcPr>
          <w:p w:rsidRPr="00B92D89" w:rsidR="0089295F" w:rsidP="1D02B428" w:rsidRDefault="2D1C4D07" w14:paraId="08B497F0" w14:textId="166A60DB">
            <w:pPr>
              <w:spacing w:after="0" w:line="240" w:lineRule="auto"/>
              <w:jc w:val="center"/>
              <w:rPr>
                <w:rFonts w:ascii="Calibri" w:hAnsi="Calibri" w:eastAsia="Calibri" w:cs="Calibri"/>
              </w:rPr>
            </w:pPr>
            <w:r w:rsidRPr="1D02B428">
              <w:rPr>
                <w:rFonts w:eastAsia="Times New Roman"/>
                <w:b/>
                <w:bCs/>
                <w:lang w:eastAsia="en-GB"/>
              </w:rPr>
              <w:t>Medium</w:t>
            </w:r>
          </w:p>
        </w:tc>
        <w:tc>
          <w:tcPr>
            <w:tcW w:w="3261" w:type="dxa"/>
            <w:tcBorders>
              <w:top w:val="single" w:color="auto" w:sz="4"/>
              <w:left w:val="single" w:color="auto" w:sz="4"/>
              <w:bottom w:val="single" w:color="auto" w:sz="4"/>
              <w:right w:val="single" w:color="auto" w:sz="4"/>
            </w:tcBorders>
            <w:shd w:val="clear" w:color="auto" w:fill="auto"/>
            <w:tcMar/>
            <w:vAlign w:val="center"/>
            <w:hideMark/>
          </w:tcPr>
          <w:p w:rsidRPr="00B92D89" w:rsidR="0089295F" w:rsidP="1D02B428" w:rsidRDefault="31E4832F" w14:paraId="1335831E" w14:textId="418D038F">
            <w:pPr>
              <w:spacing w:after="0" w:line="240" w:lineRule="auto"/>
              <w:rPr>
                <w:rFonts w:eastAsia="Times New Roman"/>
                <w:lang w:eastAsia="en-GB"/>
              </w:rPr>
            </w:pPr>
            <w:r w:rsidRPr="1D02B428">
              <w:rPr>
                <w:rFonts w:eastAsia="Times New Roman"/>
                <w:lang w:eastAsia="en-GB"/>
              </w:rPr>
              <w:t xml:space="preserve">See above </w:t>
            </w:r>
            <w:r w:rsidRPr="1D02B428" w:rsidR="5FFC69B4">
              <w:rPr>
                <w:rFonts w:eastAsia="Times New Roman"/>
                <w:lang w:eastAsia="en-GB"/>
              </w:rPr>
              <w:t>working with</w:t>
            </w:r>
            <w:r w:rsidRPr="1D02B428">
              <w:rPr>
                <w:rFonts w:eastAsia="Times New Roman"/>
                <w:lang w:eastAsia="en-GB"/>
              </w:rPr>
              <w:t xml:space="preserve"> PROBLUE </w:t>
            </w:r>
            <w:r w:rsidRPr="1D02B428" w:rsidR="12B7D5B4">
              <w:rPr>
                <w:rFonts w:eastAsia="Times New Roman"/>
                <w:lang w:eastAsia="en-GB"/>
              </w:rPr>
              <w:t>to make the most of our position on the Partnership Council and working with other donors and the Secretariat to achieve our shared objectives.</w:t>
            </w:r>
          </w:p>
        </w:tc>
        <w:tc>
          <w:tcPr>
            <w:tcW w:w="1275" w:type="dxa"/>
            <w:tcBorders>
              <w:top w:val="single" w:color="auto" w:sz="4"/>
              <w:left w:val="single" w:color="auto" w:sz="4"/>
              <w:bottom w:val="single" w:color="auto" w:sz="4"/>
              <w:right w:val="single" w:color="auto" w:sz="4"/>
            </w:tcBorders>
            <w:shd w:val="clear" w:color="auto" w:fill="auto"/>
            <w:tcMar/>
            <w:vAlign w:val="center"/>
            <w:hideMark/>
          </w:tcPr>
          <w:p w:rsidRPr="00B92D89" w:rsidR="0089295F" w:rsidP="0C3A3BA9" w:rsidRDefault="0089295F" w14:paraId="06F3E0D5" w14:textId="0FF7753C" w14:noSpellErr="1">
            <w:pPr>
              <w:spacing w:after="0" w:line="240" w:lineRule="auto"/>
              <w:rPr>
                <w:rFonts w:eastAsia="Times New Roman" w:cs="Calibri" w:cstheme="minorAscii"/>
                <w:lang w:eastAsia="en-GB"/>
              </w:rPr>
            </w:pPr>
            <w:r w:rsidRPr="0C3A3BA9" w:rsidR="433B56AC">
              <w:rPr>
                <w:rFonts w:eastAsia="Times New Roman" w:cs="Calibri" w:cstheme="minorAscii"/>
                <w:lang w:eastAsia="en-GB"/>
              </w:rPr>
              <w:t>Mitigation in progress</w:t>
            </w:r>
          </w:p>
        </w:tc>
        <w:tc>
          <w:tcPr>
            <w:tcW w:w="3846" w:type="dxa"/>
            <w:tcBorders>
              <w:top w:val="single" w:color="auto" w:sz="4"/>
              <w:left w:val="single" w:color="auto" w:sz="4"/>
              <w:bottom w:val="single" w:color="auto" w:sz="4"/>
              <w:right w:val="single" w:color="auto" w:sz="4"/>
            </w:tcBorders>
            <w:tcMar/>
          </w:tcPr>
          <w:p w:rsidRPr="00B92D89" w:rsidR="0089295F" w:rsidP="1D02B428" w:rsidRDefault="4D25A55C" w14:paraId="56CD05D2" w14:textId="77777777">
            <w:pPr>
              <w:spacing w:after="0" w:line="240" w:lineRule="auto"/>
              <w:rPr>
                <w:rFonts w:eastAsia="Times New Roman"/>
                <w:lang w:eastAsia="en-GB"/>
              </w:rPr>
            </w:pPr>
            <w:r w:rsidRPr="1D02B428">
              <w:rPr>
                <w:rFonts w:eastAsia="Times New Roman"/>
                <w:lang w:eastAsia="en-GB"/>
              </w:rPr>
              <w:t>As above, we have made strides towards increasing our communication with the World Bank.</w:t>
            </w:r>
          </w:p>
          <w:p w:rsidRPr="00B92D89" w:rsidR="00B9683B" w:rsidP="0C3A3BA9" w:rsidRDefault="00B9683B" w14:paraId="4C6641A5" w14:textId="77777777" w14:noSpellErr="1">
            <w:pPr>
              <w:spacing w:after="0" w:line="240" w:lineRule="auto"/>
              <w:rPr>
                <w:rFonts w:eastAsia="Times New Roman" w:cs="Calibri" w:cstheme="minorAscii"/>
                <w:lang w:eastAsia="en-GB"/>
              </w:rPr>
            </w:pPr>
          </w:p>
          <w:p w:rsidRPr="00B92D89" w:rsidR="00B9683B" w:rsidP="1D02B428" w:rsidRDefault="4D25A55C" w14:paraId="3E8990CF" w14:textId="7005C6FF">
            <w:pPr>
              <w:spacing w:after="0" w:line="240" w:lineRule="auto"/>
              <w:rPr>
                <w:rFonts w:eastAsia="Times New Roman"/>
                <w:lang w:eastAsia="en-GB"/>
              </w:rPr>
            </w:pPr>
            <w:r w:rsidRPr="0C3A3BA9" w:rsidR="451EF8E1">
              <w:rPr>
                <w:rFonts w:eastAsia="Times New Roman"/>
                <w:lang w:eastAsia="en-GB"/>
              </w:rPr>
              <w:t>We are</w:t>
            </w:r>
            <w:r w:rsidRPr="0C3A3BA9" w:rsidR="391E7782">
              <w:rPr>
                <w:rFonts w:eastAsia="Times New Roman"/>
                <w:lang w:eastAsia="en-GB"/>
              </w:rPr>
              <w:t xml:space="preserve"> in</w:t>
            </w:r>
            <w:r w:rsidRPr="0C3A3BA9" w:rsidR="451EF8E1">
              <w:rPr>
                <w:rFonts w:eastAsia="Times New Roman"/>
                <w:lang w:eastAsia="en-GB"/>
              </w:rPr>
              <w:t xml:space="preserve"> the process of developing a</w:t>
            </w:r>
            <w:r w:rsidRPr="0C3A3BA9" w:rsidR="3693E1F8">
              <w:rPr>
                <w:rFonts w:eastAsia="Times New Roman"/>
                <w:lang w:eastAsia="en-GB"/>
              </w:rPr>
              <w:t>n internal</w:t>
            </w:r>
            <w:r w:rsidRPr="0C3A3BA9" w:rsidR="451EF8E1">
              <w:rPr>
                <w:rFonts w:eastAsia="Times New Roman"/>
                <w:lang w:eastAsia="en-GB"/>
              </w:rPr>
              <w:t xml:space="preserve"> </w:t>
            </w:r>
            <w:r w:rsidRPr="0C3A3BA9" w:rsidR="451EF8E1">
              <w:rPr>
                <w:rFonts w:eastAsia="Times New Roman"/>
                <w:lang w:eastAsia="en-GB"/>
              </w:rPr>
              <w:t>logframe</w:t>
            </w:r>
            <w:r w:rsidRPr="0C3A3BA9" w:rsidR="451EF8E1">
              <w:rPr>
                <w:rFonts w:eastAsia="Times New Roman"/>
                <w:lang w:eastAsia="en-GB"/>
              </w:rPr>
              <w:t xml:space="preserve">. Once this is agreed, we will be better able to </w:t>
            </w:r>
            <w:r w:rsidRPr="0C3A3BA9" w:rsidR="17157A43">
              <w:rPr>
                <w:rFonts w:eastAsia="Times New Roman"/>
                <w:lang w:eastAsia="en-GB"/>
              </w:rPr>
              <w:t>capture the performance of PROBLUE activities</w:t>
            </w:r>
            <w:r w:rsidRPr="0C3A3BA9" w:rsidR="451EF8E1">
              <w:rPr>
                <w:rFonts w:eastAsia="Times New Roman"/>
                <w:lang w:eastAsia="en-GB"/>
              </w:rPr>
              <w:t xml:space="preserve"> against</w:t>
            </w:r>
            <w:r w:rsidRPr="0C3A3BA9" w:rsidR="00610660">
              <w:rPr>
                <w:rFonts w:eastAsia="Times New Roman"/>
                <w:lang w:eastAsia="en-GB"/>
              </w:rPr>
              <w:t xml:space="preserve"> Blue Planet Fund</w:t>
            </w:r>
            <w:r w:rsidRPr="0C3A3BA9" w:rsidR="451EF8E1">
              <w:rPr>
                <w:rFonts w:eastAsia="Times New Roman"/>
                <w:lang w:eastAsia="en-GB"/>
              </w:rPr>
              <w:t xml:space="preserve"> </w:t>
            </w:r>
            <w:r w:rsidRPr="0C3A3BA9" w:rsidR="451EF8E1">
              <w:rPr>
                <w:rFonts w:eastAsia="Times New Roman"/>
                <w:lang w:eastAsia="en-GB"/>
              </w:rPr>
              <w:t xml:space="preserve"> targets</w:t>
            </w:r>
            <w:r w:rsidRPr="0C3A3BA9" w:rsidR="00610660">
              <w:rPr>
                <w:rFonts w:eastAsia="Times New Roman"/>
                <w:lang w:eastAsia="en-GB"/>
              </w:rPr>
              <w:t>.</w:t>
            </w:r>
          </w:p>
        </w:tc>
      </w:tr>
      <w:tr w:rsidRPr="00B92D89" w:rsidR="00B92D89" w:rsidTr="051FB3AB" w14:paraId="2BBC9A67" w14:textId="3E853482">
        <w:tblPrEx>
          <w:tblW w:w="151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Change w:author="Macilraith, River" w:date="2023-01-23T15:33:00Z" w:id="1078">
            <w:tblPrEx>
              <w:tblW w:w="151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blPrExChange>
        </w:tblPrEx>
        <w:trPr>
          <w:trHeight w:val="839"/>
        </w:trPr>
        <w:tc>
          <w:tcPr>
            <w:tcW w:w="1980" w:type="dxa"/>
            <w:tcBorders>
              <w:top w:val="single" w:color="auto" w:sz="4"/>
              <w:left w:val="single" w:color="auto" w:sz="4"/>
              <w:bottom w:val="single" w:color="auto" w:sz="4"/>
              <w:right w:val="single" w:color="auto" w:sz="4"/>
            </w:tcBorders>
            <w:shd w:val="clear" w:color="auto" w:fill="auto"/>
            <w:tcMar/>
            <w:vAlign w:val="center"/>
            <w:hideMark/>
          </w:tcPr>
          <w:p w:rsidRPr="00B92D89" w:rsidR="0089295F" w:rsidP="1D02B428" w:rsidRDefault="081A29C7" w14:paraId="39A10107" w14:textId="2290023B" w14:noSpellErr="1">
            <w:pPr>
              <w:spacing w:after="0" w:line="240" w:lineRule="auto"/>
              <w:rPr>
                <w:rFonts w:eastAsia="Times New Roman"/>
                <w:lang w:eastAsia="en-GB"/>
              </w:rPr>
            </w:pPr>
            <w:r w:rsidRPr="0C3A3BA9" w:rsidR="6B77D68A">
              <w:rPr>
                <w:rFonts w:eastAsia="Times New Roman"/>
                <w:lang w:eastAsia="en-GB"/>
              </w:rPr>
              <w:t xml:space="preserve">Change in </w:t>
            </w:r>
            <w:r w:rsidRPr="0C3A3BA9" w:rsidR="08AE25D9">
              <w:rPr>
                <w:rFonts w:eastAsia="Times New Roman"/>
                <w:lang w:eastAsia="en-GB"/>
              </w:rPr>
              <w:t>government may</w:t>
            </w:r>
            <w:r w:rsidRPr="0C3A3BA9" w:rsidR="03E256DD">
              <w:rPr>
                <w:rFonts w:eastAsia="Times New Roman"/>
                <w:lang w:eastAsia="en-GB"/>
              </w:rPr>
              <w:t xml:space="preserve"> lead to decrease in political will and/ or less safe environments which could mean projects are delayed or cancelled. </w:t>
            </w:r>
          </w:p>
        </w:tc>
        <w:tc>
          <w:tcPr>
            <w:tcW w:w="1559" w:type="dxa"/>
            <w:tcBorders>
              <w:top w:val="single" w:color="auto" w:sz="4"/>
              <w:left w:val="single" w:color="auto" w:sz="4"/>
              <w:bottom w:val="single" w:color="auto" w:sz="4"/>
              <w:right w:val="single" w:color="auto" w:sz="4"/>
            </w:tcBorders>
            <w:shd w:val="clear" w:color="auto" w:fill="auto"/>
            <w:tcMar/>
            <w:vAlign w:val="center"/>
            <w:hideMark/>
          </w:tcPr>
          <w:p w:rsidRPr="00B92D89" w:rsidR="0089295F" w:rsidP="0C3A3BA9" w:rsidRDefault="0089295F" w14:paraId="70B139F0" w14:textId="77777777" w14:noSpellErr="1">
            <w:pPr>
              <w:spacing w:after="0" w:line="240" w:lineRule="auto"/>
              <w:rPr>
                <w:rFonts w:eastAsia="Times New Roman" w:cs="Calibri" w:cstheme="minorAscii"/>
                <w:lang w:eastAsia="en-GB"/>
              </w:rPr>
            </w:pPr>
            <w:r w:rsidRPr="0C3A3BA9" w:rsidR="433B56AC">
              <w:rPr>
                <w:rFonts w:eastAsia="Times New Roman" w:cs="Calibri" w:cstheme="minorAscii"/>
                <w:lang w:eastAsia="en-GB"/>
              </w:rPr>
              <w:t>Management: Delivery/ operational</w:t>
            </w:r>
          </w:p>
        </w:tc>
        <w:tc>
          <w:tcPr>
            <w:tcW w:w="870" w:type="dxa"/>
            <w:tcBorders>
              <w:top w:val="single" w:color="auto" w:sz="4"/>
              <w:left w:val="single" w:color="auto" w:sz="4"/>
              <w:bottom w:val="single" w:color="auto" w:sz="4"/>
              <w:right w:val="single" w:color="auto" w:sz="4"/>
            </w:tcBorders>
            <w:shd w:val="clear" w:color="auto" w:fill="auto"/>
            <w:tcMar/>
            <w:vAlign w:val="center"/>
            <w:hideMark/>
          </w:tcPr>
          <w:p w:rsidRPr="00B92D89" w:rsidR="0089295F" w:rsidP="0C3A3BA9" w:rsidRDefault="0089295F" w14:paraId="5A08A891" w14:textId="77777777" w14:noSpellErr="1">
            <w:pPr>
              <w:spacing w:after="0" w:line="240" w:lineRule="auto"/>
              <w:rPr>
                <w:rFonts w:eastAsia="Times New Roman" w:cs="Calibri" w:cstheme="minorAscii"/>
                <w:lang w:eastAsia="en-GB"/>
              </w:rPr>
            </w:pPr>
            <w:r w:rsidRPr="0C3A3BA9" w:rsidR="433B56AC">
              <w:rPr>
                <w:rFonts w:eastAsia="Times New Roman" w:cs="Calibri" w:cstheme="minorAscii"/>
                <w:lang w:eastAsia="en-GB"/>
              </w:rPr>
              <w:t>Medium</w:t>
            </w:r>
          </w:p>
        </w:tc>
        <w:tc>
          <w:tcPr>
            <w:tcW w:w="1256" w:type="dxa"/>
            <w:tcBorders>
              <w:top w:val="single" w:color="auto" w:sz="4"/>
              <w:left w:val="single" w:color="auto" w:sz="4"/>
              <w:bottom w:val="single" w:color="auto" w:sz="4"/>
              <w:right w:val="single" w:color="auto" w:sz="4"/>
            </w:tcBorders>
            <w:shd w:val="clear" w:color="auto" w:fill="auto"/>
            <w:tcMar/>
            <w:vAlign w:val="center"/>
            <w:hideMark/>
          </w:tcPr>
          <w:p w:rsidRPr="00B92D89" w:rsidR="0089295F" w:rsidP="0C3A3BA9" w:rsidRDefault="0089295F" w14:paraId="1937B099" w14:textId="7D76DD5B" w14:noSpellErr="1">
            <w:pPr>
              <w:spacing w:after="0" w:line="240" w:lineRule="auto"/>
              <w:jc w:val="center"/>
              <w:rPr>
                <w:rFonts w:eastAsia="Times New Roman" w:cs="Calibri" w:cstheme="minorAscii"/>
                <w:lang w:eastAsia="en-GB"/>
              </w:rPr>
            </w:pPr>
            <w:r w:rsidRPr="0C3A3BA9" w:rsidR="433B56AC">
              <w:rPr>
                <w:rFonts w:eastAsia="Times New Roman" w:cs="Calibri" w:cstheme="minorAscii"/>
                <w:lang w:eastAsia="en-GB"/>
              </w:rPr>
              <w:t>Low</w:t>
            </w:r>
          </w:p>
        </w:tc>
        <w:tc>
          <w:tcPr>
            <w:tcW w:w="1134" w:type="dxa"/>
            <w:tcBorders>
              <w:top w:val="single" w:color="auto" w:sz="4"/>
              <w:left w:val="single" w:color="auto" w:sz="4"/>
              <w:bottom w:val="single" w:color="auto" w:sz="4"/>
              <w:right w:val="single" w:color="auto" w:sz="4"/>
            </w:tcBorders>
            <w:shd w:val="clear" w:color="auto" w:fill="00B050"/>
            <w:tcMar/>
            <w:vAlign w:val="center"/>
            <w:hideMark/>
          </w:tcPr>
          <w:p w:rsidRPr="00B92D89" w:rsidR="0089295F" w:rsidP="1D02B428" w:rsidRDefault="62E58933" w14:paraId="087EA2F8" w14:textId="2486EBA1">
            <w:pPr>
              <w:spacing w:after="0" w:line="240" w:lineRule="auto"/>
              <w:jc w:val="center"/>
              <w:rPr>
                <w:rFonts w:ascii="Calibri" w:hAnsi="Calibri" w:eastAsia="Calibri" w:cs="Calibri"/>
              </w:rPr>
            </w:pPr>
            <w:r w:rsidRPr="1D02B428">
              <w:rPr>
                <w:rFonts w:eastAsia="Times New Roman"/>
                <w:b/>
                <w:bCs/>
                <w:lang w:eastAsia="en-GB"/>
              </w:rPr>
              <w:t>Low</w:t>
            </w:r>
          </w:p>
        </w:tc>
        <w:tc>
          <w:tcPr>
            <w:tcW w:w="3261" w:type="dxa"/>
            <w:tcBorders>
              <w:top w:val="single" w:color="auto" w:sz="4"/>
              <w:left w:val="single" w:color="auto" w:sz="4"/>
              <w:bottom w:val="single" w:color="auto" w:sz="4"/>
              <w:right w:val="single" w:color="auto" w:sz="4"/>
            </w:tcBorders>
            <w:shd w:val="clear" w:color="auto" w:fill="auto"/>
            <w:tcMar/>
            <w:vAlign w:val="center"/>
            <w:hideMark/>
          </w:tcPr>
          <w:p w:rsidRPr="00B92D89" w:rsidR="0089295F" w:rsidP="1D02B428" w:rsidRDefault="31E4832F" w14:paraId="7D3EBF35" w14:textId="37E69AF2">
            <w:pPr>
              <w:spacing w:after="0" w:line="240" w:lineRule="auto"/>
              <w:rPr>
                <w:rFonts w:eastAsia="Times New Roman"/>
                <w:lang w:eastAsia="en-GB"/>
              </w:rPr>
            </w:pPr>
            <w:r w:rsidRPr="0C3A3BA9" w:rsidR="00610660">
              <w:rPr>
                <w:rFonts w:eastAsia="Times New Roman"/>
                <w:lang w:eastAsia="en-GB"/>
              </w:rPr>
              <w:t>In priority countries, seek stronger</w:t>
            </w:r>
            <w:r w:rsidRPr="0C3A3BA9" w:rsidR="00610660">
              <w:rPr>
                <w:rFonts w:eastAsia="Times New Roman"/>
                <w:lang w:eastAsia="en-GB"/>
              </w:rPr>
              <w:t xml:space="preserve"> collaboration</w:t>
            </w:r>
            <w:r w:rsidRPr="0C3A3BA9" w:rsidR="00610660">
              <w:rPr>
                <w:rFonts w:eastAsia="Times New Roman"/>
                <w:lang w:eastAsia="en-GB"/>
              </w:rPr>
              <w:t xml:space="preserve"> </w:t>
            </w:r>
            <w:r w:rsidRPr="0C3A3BA9" w:rsidR="00610660">
              <w:rPr>
                <w:rFonts w:eastAsia="Times New Roman"/>
                <w:lang w:eastAsia="en-GB"/>
              </w:rPr>
              <w:t xml:space="preserve">with </w:t>
            </w:r>
            <w:r w:rsidRPr="0C3A3BA9" w:rsidR="00610660">
              <w:rPr>
                <w:rFonts w:eastAsia="Times New Roman"/>
                <w:lang w:eastAsia="en-GB"/>
              </w:rPr>
              <w:t>teams</w:t>
            </w:r>
            <w:r w:rsidRPr="0C3A3BA9" w:rsidR="376BC553">
              <w:rPr>
                <w:rFonts w:eastAsia="Times New Roman"/>
                <w:lang w:eastAsia="en-GB"/>
              </w:rPr>
              <w:t xml:space="preserve"> on the ground</w:t>
            </w:r>
            <w:r w:rsidRPr="0C3A3BA9" w:rsidR="0F896FF5">
              <w:rPr>
                <w:rFonts w:eastAsia="Times New Roman"/>
                <w:lang w:eastAsia="en-GB"/>
              </w:rPr>
              <w:t>, working through Post network and BPF regional advisers.</w:t>
            </w:r>
            <w:r w:rsidRPr="0C3A3BA9" w:rsidR="376BC553">
              <w:rPr>
                <w:rFonts w:eastAsia="Times New Roman"/>
                <w:lang w:eastAsia="en-GB"/>
              </w:rPr>
              <w:t xml:space="preserve"> </w:t>
            </w:r>
            <w:r w:rsidRPr="0C3A3BA9" w:rsidR="0F896FF5">
              <w:rPr>
                <w:rFonts w:eastAsia="Times New Roman"/>
                <w:lang w:eastAsia="en-GB"/>
              </w:rPr>
              <w:t xml:space="preserve">Work </w:t>
            </w:r>
            <w:r w:rsidRPr="0C3A3BA9" w:rsidR="0F896FF5">
              <w:rPr>
                <w:rFonts w:eastAsia="Times New Roman"/>
                <w:lang w:eastAsia="en-GB"/>
              </w:rPr>
              <w:t>with</w:t>
            </w:r>
            <w:r w:rsidRPr="0C3A3BA9" w:rsidR="0F896FF5">
              <w:rPr>
                <w:rFonts w:eastAsia="Times New Roman"/>
                <w:lang w:eastAsia="en-GB"/>
              </w:rPr>
              <w:t xml:space="preserve"> other</w:t>
            </w:r>
            <w:r w:rsidRPr="0C3A3BA9" w:rsidR="6E3E1106">
              <w:rPr>
                <w:rFonts w:eastAsia="Times New Roman"/>
                <w:lang w:eastAsia="en-GB"/>
              </w:rPr>
              <w:t xml:space="preserve"> donor partners to navigate </w:t>
            </w:r>
            <w:r w:rsidRPr="0C3A3BA9" w:rsidR="6E3E1106">
              <w:rPr>
                <w:rFonts w:eastAsia="Times New Roman"/>
                <w:lang w:eastAsia="en-GB"/>
              </w:rPr>
              <w:t xml:space="preserve"> </w:t>
            </w:r>
            <w:r w:rsidRPr="0C3A3BA9" w:rsidR="6E3E1106">
              <w:rPr>
                <w:rFonts w:eastAsia="Times New Roman"/>
                <w:lang w:eastAsia="en-GB"/>
              </w:rPr>
              <w:t>productive solution</w:t>
            </w:r>
            <w:r w:rsidRPr="0C3A3BA9" w:rsidR="0F896FF5">
              <w:rPr>
                <w:rFonts w:eastAsia="Times New Roman"/>
                <w:lang w:eastAsia="en-GB"/>
              </w:rPr>
              <w:t>s</w:t>
            </w:r>
            <w:r w:rsidRPr="0C3A3BA9" w:rsidR="6E3E1106">
              <w:rPr>
                <w:rFonts w:eastAsia="Times New Roman"/>
                <w:lang w:eastAsia="en-GB"/>
              </w:rPr>
              <w:t>.</w:t>
            </w:r>
            <w:r w:rsidRPr="0C3A3BA9" w:rsidR="566DD856">
              <w:rPr>
                <w:rFonts w:eastAsia="Times New Roman"/>
                <w:lang w:eastAsia="en-GB"/>
              </w:rPr>
              <w:t xml:space="preserve"> Ensure projects have strong sustainability lens, including building capacity of civil society and local partners. </w:t>
            </w:r>
          </w:p>
        </w:tc>
        <w:tc>
          <w:tcPr>
            <w:tcW w:w="1275" w:type="dxa"/>
            <w:tcBorders>
              <w:top w:val="single" w:color="auto" w:sz="4"/>
              <w:left w:val="single" w:color="auto" w:sz="4"/>
              <w:bottom w:val="single" w:color="auto" w:sz="4"/>
              <w:right w:val="single" w:color="auto" w:sz="4"/>
            </w:tcBorders>
            <w:shd w:val="clear" w:color="auto" w:fill="auto"/>
            <w:tcMar/>
            <w:vAlign w:val="center"/>
            <w:hideMark/>
          </w:tcPr>
          <w:p w:rsidRPr="00B92D89" w:rsidR="0089295F" w:rsidP="0C3A3BA9" w:rsidRDefault="0089295F" w14:paraId="3D8ED636" w14:textId="24A5AFD8" w14:noSpellErr="1">
            <w:pPr>
              <w:spacing w:after="0" w:line="240" w:lineRule="auto"/>
              <w:rPr>
                <w:rFonts w:eastAsia="Times New Roman" w:cs="Calibri" w:cstheme="minorAscii"/>
                <w:lang w:eastAsia="en-GB"/>
              </w:rPr>
            </w:pPr>
            <w:r w:rsidRPr="0C3A3BA9" w:rsidR="433B56AC">
              <w:rPr>
                <w:rFonts w:eastAsia="Times New Roman" w:cs="Calibri" w:cstheme="minorAscii"/>
                <w:lang w:eastAsia="en-GB"/>
              </w:rPr>
              <w:t>Mitigation in progress</w:t>
            </w:r>
          </w:p>
        </w:tc>
        <w:tc>
          <w:tcPr>
            <w:tcW w:w="3846" w:type="dxa"/>
            <w:tcBorders>
              <w:top w:val="single" w:color="auto" w:sz="4"/>
              <w:left w:val="single" w:color="auto" w:sz="4"/>
              <w:bottom w:val="single" w:color="auto" w:sz="4"/>
              <w:right w:val="single" w:color="auto" w:sz="4"/>
            </w:tcBorders>
            <w:tcMar/>
          </w:tcPr>
          <w:p w:rsidRPr="00B92D89" w:rsidR="0089295F" w:rsidP="1D02B428" w:rsidRDefault="22CB832A" w14:paraId="173C3ADE" w14:textId="2C5689C9">
            <w:pPr>
              <w:spacing w:after="0" w:line="240" w:lineRule="auto"/>
              <w:rPr>
                <w:rFonts w:eastAsia="Times New Roman"/>
                <w:lang w:eastAsia="en-GB"/>
              </w:rPr>
            </w:pPr>
            <w:r w:rsidRPr="0C3A3BA9" w:rsidR="290716EC">
              <w:rPr>
                <w:rFonts w:eastAsia="Times New Roman"/>
                <w:lang w:eastAsia="en-GB"/>
              </w:rPr>
              <w:t xml:space="preserve">Over the course of this </w:t>
            </w:r>
            <w:proofErr w:type="gramStart"/>
            <w:r w:rsidRPr="0C3A3BA9" w:rsidR="290716EC">
              <w:rPr>
                <w:rFonts w:eastAsia="Times New Roman"/>
                <w:lang w:eastAsia="en-GB"/>
              </w:rPr>
              <w:t xml:space="preserve">year </w:t>
            </w:r>
            <w:r w:rsidRPr="0C3A3BA9" w:rsidR="290716EC">
              <w:rPr>
                <w:rFonts w:eastAsia="Times New Roman"/>
                <w:lang w:eastAsia="en-GB"/>
              </w:rPr>
              <w:t>,</w:t>
            </w:r>
            <w:proofErr w:type="gramEnd"/>
            <w:r w:rsidRPr="0C3A3BA9" w:rsidR="290716EC">
              <w:rPr>
                <w:rFonts w:eastAsia="Times New Roman"/>
                <w:lang w:eastAsia="en-GB"/>
              </w:rPr>
              <w:t xml:space="preserve"> several recipient governments have changed </w:t>
            </w:r>
            <w:r w:rsidRPr="0C3A3BA9" w:rsidR="00610660">
              <w:rPr>
                <w:rFonts w:eastAsia="Times New Roman"/>
                <w:lang w:eastAsia="en-GB"/>
              </w:rPr>
              <w:t>political administra</w:t>
            </w:r>
            <w:r w:rsidRPr="0C3A3BA9" w:rsidR="00610660">
              <w:rPr>
                <w:rFonts w:eastAsia="Times New Roman"/>
                <w:lang w:eastAsia="en-GB"/>
              </w:rPr>
              <w:t>tions</w:t>
            </w:r>
            <w:r w:rsidRPr="0C3A3BA9" w:rsidR="290716EC">
              <w:rPr>
                <w:rFonts w:eastAsia="Times New Roman"/>
                <w:lang w:eastAsia="en-GB"/>
              </w:rPr>
              <w:t xml:space="preserve">. There have been some indications of minor disruptions, but largely programming has been able to continue successfully. </w:t>
            </w:r>
          </w:p>
        </w:tc>
      </w:tr>
      <w:tr w:rsidRPr="00B92D89" w:rsidR="00B92D89" w:rsidTr="051FB3AB" w14:paraId="107497D2" w14:textId="7CAB0FBE">
        <w:trPr>
          <w:trHeight w:val="3298"/>
        </w:trPr>
        <w:tc>
          <w:tcPr>
            <w:tcW w:w="1980" w:type="dxa"/>
            <w:shd w:val="clear" w:color="auto" w:fill="auto"/>
            <w:tcMar/>
            <w:vAlign w:val="center"/>
            <w:hideMark/>
          </w:tcPr>
          <w:p w:rsidRPr="00B92D89" w:rsidR="0089295F" w:rsidP="1D02B428" w:rsidRDefault="3F1A3555" w14:paraId="7D7C3183" w14:textId="634E1328" w14:noSpellErr="1">
            <w:pPr>
              <w:spacing w:after="0" w:line="240" w:lineRule="auto"/>
              <w:rPr>
                <w:rFonts w:eastAsia="Times New Roman"/>
                <w:lang w:eastAsia="en-GB"/>
              </w:rPr>
            </w:pPr>
            <w:r w:rsidRPr="0C3A3BA9" w:rsidR="607CABE4">
              <w:rPr>
                <w:rFonts w:eastAsia="Times New Roman"/>
                <w:lang w:eastAsia="en-GB"/>
              </w:rPr>
              <w:t>P</w:t>
            </w:r>
            <w:r w:rsidRPr="0C3A3BA9" w:rsidR="03654DAE">
              <w:rPr>
                <w:rFonts w:eastAsia="Times New Roman"/>
                <w:lang w:eastAsia="en-GB"/>
              </w:rPr>
              <w:t xml:space="preserve">rojects </w:t>
            </w:r>
            <w:r w:rsidRPr="0C3A3BA9" w:rsidR="4BA1EEA5">
              <w:rPr>
                <w:rFonts w:eastAsia="Times New Roman"/>
                <w:lang w:eastAsia="en-GB"/>
              </w:rPr>
              <w:t>may</w:t>
            </w:r>
            <w:r w:rsidRPr="0C3A3BA9" w:rsidR="03654DAE">
              <w:rPr>
                <w:rFonts w:eastAsia="Times New Roman"/>
                <w:lang w:eastAsia="en-GB"/>
              </w:rPr>
              <w:t xml:space="preserve"> not give enough attention to the cross-cutting themes (e.g., </w:t>
            </w:r>
            <w:r w:rsidRPr="0C3A3BA9" w:rsidR="2B9680AE">
              <w:rPr>
                <w:rFonts w:eastAsia="Times New Roman"/>
                <w:lang w:eastAsia="en-GB"/>
              </w:rPr>
              <w:t>FCV</w:t>
            </w:r>
            <w:r w:rsidRPr="0C3A3BA9" w:rsidR="03654DAE">
              <w:rPr>
                <w:rFonts w:eastAsia="Times New Roman"/>
                <w:lang w:eastAsia="en-GB"/>
              </w:rPr>
              <w:t xml:space="preserve">, gender etc.) </w:t>
            </w:r>
            <w:r w:rsidRPr="0C3A3BA9" w:rsidR="057081F2">
              <w:rPr>
                <w:rFonts w:eastAsia="Times New Roman"/>
                <w:lang w:eastAsia="en-GB"/>
              </w:rPr>
              <w:t>due to other competing pressures.</w:t>
            </w:r>
          </w:p>
        </w:tc>
        <w:tc>
          <w:tcPr>
            <w:tcW w:w="1559" w:type="dxa"/>
            <w:shd w:val="clear" w:color="auto" w:fill="auto"/>
            <w:tcMar/>
            <w:vAlign w:val="center"/>
            <w:hideMark/>
          </w:tcPr>
          <w:p w:rsidRPr="00B92D89" w:rsidR="0089295F" w:rsidP="0C3A3BA9" w:rsidRDefault="0089295F" w14:paraId="20847577" w14:textId="2444089B" w14:noSpellErr="1">
            <w:pPr>
              <w:spacing w:after="0" w:line="240" w:lineRule="auto"/>
              <w:rPr>
                <w:rFonts w:eastAsia="Times New Roman" w:cs="Calibri" w:cstheme="minorAscii"/>
                <w:lang w:eastAsia="en-GB"/>
              </w:rPr>
            </w:pPr>
            <w:r w:rsidRPr="0C3A3BA9" w:rsidR="433B56AC">
              <w:rPr>
                <w:rFonts w:eastAsia="Times New Roman" w:cs="Calibri" w:cstheme="minorAscii"/>
                <w:lang w:eastAsia="en-GB"/>
              </w:rPr>
              <w:t>Management: Delivery/ operational</w:t>
            </w:r>
          </w:p>
        </w:tc>
        <w:tc>
          <w:tcPr>
            <w:tcW w:w="870" w:type="dxa"/>
            <w:shd w:val="clear" w:color="auto" w:fill="auto"/>
            <w:tcMar/>
            <w:vAlign w:val="center"/>
            <w:hideMark/>
          </w:tcPr>
          <w:p w:rsidRPr="00B92D89" w:rsidR="0089295F" w:rsidP="0C3A3BA9" w:rsidRDefault="0089295F" w14:paraId="149B07E9" w14:textId="69B38377" w14:noSpellErr="1">
            <w:pPr>
              <w:spacing w:after="0" w:line="240" w:lineRule="auto"/>
              <w:jc w:val="center"/>
              <w:rPr>
                <w:rFonts w:eastAsia="Times New Roman" w:cs="Calibri" w:cstheme="minorAscii"/>
                <w:lang w:eastAsia="en-GB"/>
              </w:rPr>
            </w:pPr>
            <w:r w:rsidRPr="0C3A3BA9" w:rsidR="433B56AC">
              <w:rPr>
                <w:rFonts w:eastAsia="Times New Roman" w:cs="Calibri" w:cstheme="minorAscii"/>
                <w:lang w:eastAsia="en-GB"/>
              </w:rPr>
              <w:t>Medium</w:t>
            </w:r>
          </w:p>
        </w:tc>
        <w:tc>
          <w:tcPr>
            <w:tcW w:w="1256" w:type="dxa"/>
            <w:shd w:val="clear" w:color="auto" w:fill="auto"/>
            <w:tcMar/>
            <w:vAlign w:val="center"/>
            <w:hideMark/>
          </w:tcPr>
          <w:p w:rsidRPr="00B92D89" w:rsidR="0089295F" w:rsidP="0C3A3BA9" w:rsidRDefault="0089295F" w14:paraId="1A8B3988" w14:textId="77777777" w14:noSpellErr="1">
            <w:pPr>
              <w:spacing w:after="0" w:line="240" w:lineRule="auto"/>
              <w:jc w:val="center"/>
              <w:rPr>
                <w:rFonts w:eastAsia="Times New Roman" w:cs="Calibri" w:cstheme="minorAscii"/>
                <w:lang w:eastAsia="en-GB"/>
              </w:rPr>
            </w:pPr>
            <w:r w:rsidRPr="0C3A3BA9" w:rsidR="433B56AC">
              <w:rPr>
                <w:rFonts w:eastAsia="Times New Roman" w:cs="Calibri" w:cstheme="minorAscii"/>
                <w:lang w:eastAsia="en-GB"/>
              </w:rPr>
              <w:t>Medium</w:t>
            </w:r>
          </w:p>
        </w:tc>
        <w:tc>
          <w:tcPr>
            <w:tcW w:w="1134" w:type="dxa"/>
            <w:shd w:val="clear" w:color="auto" w:fill="FFC000" w:themeFill="accent4"/>
            <w:tcMar/>
            <w:vAlign w:val="center"/>
            <w:hideMark/>
          </w:tcPr>
          <w:p w:rsidRPr="00B92D89" w:rsidR="0089295F" w:rsidP="1D02B428" w:rsidRDefault="1A662914" w14:paraId="6A2ADF9C" w14:textId="18372A1C">
            <w:pPr>
              <w:spacing w:after="0" w:line="240" w:lineRule="auto"/>
              <w:jc w:val="center"/>
              <w:rPr>
                <w:rFonts w:ascii="Calibri" w:hAnsi="Calibri" w:eastAsia="Calibri" w:cs="Calibri"/>
              </w:rPr>
            </w:pPr>
            <w:r w:rsidRPr="1D02B428">
              <w:rPr>
                <w:rFonts w:eastAsia="Times New Roman"/>
                <w:b/>
                <w:bCs/>
                <w:lang w:eastAsia="en-GB"/>
              </w:rPr>
              <w:t>Medium</w:t>
            </w:r>
          </w:p>
        </w:tc>
        <w:tc>
          <w:tcPr>
            <w:tcW w:w="3261" w:type="dxa"/>
            <w:shd w:val="clear" w:color="auto" w:fill="auto"/>
            <w:tcMar/>
            <w:vAlign w:val="center"/>
            <w:hideMark/>
          </w:tcPr>
          <w:p w:rsidRPr="00B92D89" w:rsidR="0089295F" w:rsidP="0C3A3BA9" w:rsidRDefault="5BBF6F50" w14:paraId="09D14F46" w14:textId="7317B0F1">
            <w:pPr>
              <w:spacing w:after="0" w:line="240" w:lineRule="auto"/>
              <w:rPr>
                <w:rFonts w:eastAsia="Times New Roman" w:cs="Calibri" w:cstheme="minorAscii"/>
                <w:lang w:eastAsia="en-GB"/>
              </w:rPr>
            </w:pPr>
            <w:r w:rsidRPr="0C3A3BA9" w:rsidR="7E7BC5AF">
              <w:rPr>
                <w:rFonts w:eastAsia="Times New Roman" w:cs="Calibri" w:cstheme="minorAscii"/>
                <w:lang w:eastAsia="en-GB"/>
              </w:rPr>
              <w:t xml:space="preserve">Again, maintaining clear communication </w:t>
            </w:r>
            <w:r w:rsidRPr="0C3A3BA9" w:rsidR="4C123845">
              <w:rPr>
                <w:rFonts w:eastAsia="Times New Roman" w:cs="Calibri" w:cstheme="minorAscii"/>
                <w:lang w:eastAsia="en-GB"/>
              </w:rPr>
              <w:t>is</w:t>
            </w:r>
            <w:r w:rsidRPr="0C3A3BA9" w:rsidR="7E7BC5AF">
              <w:rPr>
                <w:rFonts w:eastAsia="Times New Roman" w:cs="Calibri" w:cstheme="minorAscii"/>
                <w:lang w:eastAsia="en-GB"/>
              </w:rPr>
              <w:t xml:space="preserve"> key</w:t>
            </w:r>
            <w:r w:rsidRPr="0C3A3BA9" w:rsidR="7E7BC5AF">
              <w:rPr>
                <w:rFonts w:eastAsia="Times New Roman" w:cs="Calibri" w:cstheme="minorAscii"/>
                <w:lang w:eastAsia="en-GB"/>
              </w:rPr>
              <w:t xml:space="preserve">. Another important action </w:t>
            </w:r>
            <w:r w:rsidRPr="0C3A3BA9" w:rsidR="4C123845">
              <w:rPr>
                <w:rFonts w:eastAsia="Times New Roman" w:cs="Calibri" w:cstheme="minorAscii"/>
                <w:lang w:eastAsia="en-GB"/>
              </w:rPr>
              <w:t>is</w:t>
            </w:r>
            <w:r w:rsidRPr="0C3A3BA9" w:rsidR="7E7BC5AF">
              <w:rPr>
                <w:rFonts w:eastAsia="Times New Roman" w:cs="Calibri" w:cstheme="minorAscii"/>
                <w:lang w:eastAsia="en-GB"/>
              </w:rPr>
              <w:t xml:space="preserve"> to </w:t>
            </w:r>
            <w:r w:rsidRPr="0C3A3BA9" w:rsidR="4C123845">
              <w:rPr>
                <w:rFonts w:eastAsia="Times New Roman" w:cs="Calibri" w:cstheme="minorAscii"/>
                <w:lang w:eastAsia="en-GB"/>
              </w:rPr>
              <w:t>maintain</w:t>
            </w:r>
            <w:r w:rsidRPr="0C3A3BA9" w:rsidR="7E7BC5AF">
              <w:rPr>
                <w:rFonts w:eastAsia="Times New Roman" w:cs="Calibri" w:cstheme="minorAscii"/>
                <w:lang w:eastAsia="en-GB"/>
              </w:rPr>
              <w:t xml:space="preserve"> coordinated effort in conjunction with the other donor partners </w:t>
            </w:r>
            <w:r w:rsidRPr="0C3A3BA9" w:rsidR="50B44189">
              <w:rPr>
                <w:rFonts w:eastAsia="Times New Roman" w:cs="Calibri" w:cstheme="minorAscii"/>
                <w:lang w:eastAsia="en-GB"/>
              </w:rPr>
              <w:t>through the Partnership Councils an</w:t>
            </w:r>
            <w:r w:rsidRPr="0C3A3BA9" w:rsidR="63036879">
              <w:rPr>
                <w:rFonts w:eastAsia="Times New Roman" w:cs="Calibri" w:cstheme="minorAscii"/>
                <w:lang w:eastAsia="en-GB"/>
              </w:rPr>
              <w:t xml:space="preserve">d any cross-cutting </w:t>
            </w:r>
            <w:r w:rsidRPr="0C3A3BA9" w:rsidR="50B44189">
              <w:rPr>
                <w:rFonts w:eastAsia="Times New Roman" w:cs="Calibri" w:cstheme="minorAscii"/>
                <w:lang w:eastAsia="en-GB"/>
              </w:rPr>
              <w:t xml:space="preserve"> Working Group</w:t>
            </w:r>
            <w:r w:rsidRPr="0C3A3BA9" w:rsidR="63036879">
              <w:rPr>
                <w:rFonts w:eastAsia="Times New Roman" w:cs="Calibri" w:cstheme="minorAscii"/>
                <w:lang w:eastAsia="en-GB"/>
              </w:rPr>
              <w:t>s</w:t>
            </w:r>
            <w:r w:rsidRPr="0C3A3BA9" w:rsidR="50B44189">
              <w:rPr>
                <w:rFonts w:eastAsia="Times New Roman" w:cs="Calibri" w:cstheme="minorAscii"/>
                <w:lang w:eastAsia="en-GB"/>
              </w:rPr>
              <w:t>.</w:t>
            </w:r>
          </w:p>
        </w:tc>
        <w:tc>
          <w:tcPr>
            <w:tcW w:w="1275" w:type="dxa"/>
            <w:shd w:val="clear" w:color="auto" w:fill="auto"/>
            <w:tcMar/>
            <w:vAlign w:val="center"/>
            <w:hideMark/>
          </w:tcPr>
          <w:p w:rsidRPr="00B92D89" w:rsidR="0089295F" w:rsidP="0C3A3BA9" w:rsidRDefault="0089295F" w14:paraId="3DDADD9D" w14:textId="6A0672ED" w14:noSpellErr="1">
            <w:pPr>
              <w:spacing w:after="0" w:line="240" w:lineRule="auto"/>
              <w:rPr>
                <w:rFonts w:eastAsia="Times New Roman" w:cs="Calibri" w:cstheme="minorAscii"/>
                <w:lang w:eastAsia="en-GB"/>
              </w:rPr>
            </w:pPr>
            <w:r w:rsidRPr="0C3A3BA9" w:rsidR="433B56AC">
              <w:rPr>
                <w:rFonts w:eastAsia="Times New Roman" w:cs="Calibri" w:cstheme="minorAscii"/>
                <w:lang w:eastAsia="en-GB"/>
              </w:rPr>
              <w:t>Mitigation in progress</w:t>
            </w:r>
          </w:p>
        </w:tc>
        <w:tc>
          <w:tcPr>
            <w:tcW w:w="3846" w:type="dxa"/>
            <w:tcMar/>
          </w:tcPr>
          <w:p w:rsidRPr="00B92D89" w:rsidR="0089295F" w:rsidP="1D02B428" w:rsidRDefault="22CB832A" w14:paraId="115DF905" w14:textId="003DB4CE">
            <w:pPr>
              <w:spacing w:after="0" w:line="240" w:lineRule="auto"/>
              <w:rPr>
                <w:rFonts w:eastAsia="Times New Roman"/>
                <w:lang w:eastAsia="en-GB"/>
              </w:rPr>
            </w:pPr>
            <w:r w:rsidRPr="0C3A3BA9" w:rsidR="290716EC">
              <w:rPr>
                <w:rFonts w:eastAsia="Times New Roman"/>
                <w:lang w:eastAsia="en-GB"/>
              </w:rPr>
              <w:t xml:space="preserve">This year, Defra have taken a more active role in the Gender Working Group, </w:t>
            </w:r>
            <w:r w:rsidRPr="0C3A3BA9" w:rsidR="1F918C92">
              <w:rPr>
                <w:rFonts w:eastAsia="Times New Roman"/>
                <w:lang w:eastAsia="en-GB"/>
              </w:rPr>
              <w:t>work</w:t>
            </w:r>
            <w:r w:rsidRPr="0C3A3BA9" w:rsidR="63036879">
              <w:rPr>
                <w:rFonts w:eastAsia="Times New Roman"/>
                <w:lang w:eastAsia="en-GB"/>
              </w:rPr>
              <w:t>ing</w:t>
            </w:r>
            <w:r w:rsidRPr="0C3A3BA9" w:rsidR="1F918C92">
              <w:rPr>
                <w:rFonts w:eastAsia="Times New Roman"/>
                <w:lang w:eastAsia="en-GB"/>
              </w:rPr>
              <w:t xml:space="preserve"> together with PROBLUE and other donor partners to ensure the most gender-positive outcomes from programming.</w:t>
            </w:r>
            <w:r w:rsidRPr="0C3A3BA9" w:rsidR="004B38DE">
              <w:rPr>
                <w:rFonts w:eastAsia="Times New Roman"/>
                <w:lang w:eastAsia="en-GB"/>
              </w:rPr>
              <w:t xml:space="preserve"> </w:t>
            </w:r>
          </w:p>
          <w:p w:rsidRPr="00B92D89" w:rsidR="004B38DE" w:rsidP="0C3A3BA9" w:rsidRDefault="004B38DE" w14:paraId="36E70B39" w14:textId="77777777" w14:noSpellErr="1">
            <w:pPr>
              <w:spacing w:after="0" w:line="240" w:lineRule="auto"/>
              <w:rPr>
                <w:rFonts w:eastAsia="Times New Roman" w:cs="Calibri" w:cstheme="minorAscii"/>
                <w:lang w:eastAsia="en-GB"/>
              </w:rPr>
            </w:pPr>
          </w:p>
          <w:p w:rsidRPr="00B92D89" w:rsidR="004B38DE" w:rsidP="0C3A3BA9" w:rsidRDefault="004B38DE" w14:paraId="4987D599" w14:textId="02180240" w14:noSpellErr="1">
            <w:pPr>
              <w:spacing w:after="0" w:line="240" w:lineRule="auto"/>
              <w:rPr>
                <w:rFonts w:eastAsia="Times New Roman" w:cs="Calibri" w:cstheme="minorAscii"/>
                <w:lang w:eastAsia="en-GB"/>
              </w:rPr>
            </w:pPr>
            <w:r w:rsidRPr="0C3A3BA9" w:rsidR="004B38DE">
              <w:rPr>
                <w:rFonts w:eastAsia="Times New Roman" w:cs="Calibri" w:cstheme="minorAscii"/>
                <w:lang w:eastAsia="en-GB"/>
              </w:rPr>
              <w:t>The Annual Report this year has also demonstrated considerable progress towards the development of Gender Action Plan, for example in Mozambique.</w:t>
            </w:r>
          </w:p>
        </w:tc>
      </w:tr>
      <w:tr w:rsidR="1D02B428" w:rsidTr="051FB3AB" w14:paraId="0F33A210" w14:textId="77777777">
        <w:tblPrEx>
          <w:tblW w:w="151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Change w:author="Macilraith, River" w:date="2023-01-23T15:33:00Z" w:id="1172">
            <w:tblPrEx>
              <w:tblW w:w="151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blPrExChange>
        </w:tblPrEx>
        <w:trPr>
          <w:trHeight w:val="3298"/>
        </w:trPr>
        <w:tc>
          <w:tcPr>
            <w:tcW w:w="1980" w:type="dxa"/>
            <w:tcBorders>
              <w:top w:val="single" w:color="auto" w:sz="4"/>
              <w:left w:val="single" w:color="auto" w:sz="4"/>
              <w:bottom w:val="single" w:color="auto" w:sz="4"/>
              <w:right w:val="single" w:color="auto" w:sz="4"/>
            </w:tcBorders>
            <w:shd w:val="clear" w:color="auto" w:fill="auto"/>
            <w:tcMar/>
            <w:vAlign w:val="center"/>
            <w:hideMark/>
          </w:tcPr>
          <w:p w:rsidR="0178DC6D" w:rsidP="1D02B428" w:rsidRDefault="0178DC6D" w14:paraId="2248192D" w14:textId="516CDFE6">
            <w:pPr>
              <w:spacing w:line="240" w:lineRule="auto"/>
              <w:rPr>
                <w:rFonts w:eastAsia="Times New Roman"/>
                <w:lang w:eastAsia="en-GB"/>
              </w:rPr>
            </w:pPr>
            <w:r w:rsidRPr="0C3A3BA9" w:rsidR="2C6A96C7">
              <w:rPr>
                <w:rFonts w:eastAsia="Times New Roman"/>
                <w:lang w:eastAsia="en-GB"/>
              </w:rPr>
              <w:t>Across HMG, UK officials do not fully realise the potential to work across GPS &amp; PROGREEN due to resourcing constraints &amp; competing pressures</w:t>
            </w:r>
            <w:r w:rsidRPr="0C3A3BA9" w:rsidR="2254388B">
              <w:rPr>
                <w:rFonts w:eastAsia="Times New Roman"/>
                <w:lang w:eastAsia="en-GB"/>
              </w:rPr>
              <w:t>.</w:t>
            </w:r>
            <w:r w:rsidRPr="0C3A3BA9" w:rsidR="2CD722EA">
              <w:rPr>
                <w:rFonts w:eastAsia="Times New Roman"/>
                <w:lang w:eastAsia="en-GB"/>
              </w:rPr>
              <w:t xml:space="preserve"> </w:t>
            </w:r>
            <w:r w:rsidRPr="0C3A3BA9" w:rsidR="1F97B388">
              <w:rPr>
                <w:rFonts w:eastAsia="Times New Roman"/>
                <w:lang w:eastAsia="en-GB"/>
              </w:rPr>
              <w:t xml:space="preserve"> Across HMG, we are unable to fully engage with central World Bank leads (in FCDO) and across our Nature Finance</w:t>
            </w:r>
            <w:r w:rsidRPr="0C3A3BA9" w:rsidR="4C25C251">
              <w:rPr>
                <w:rFonts w:eastAsia="Times New Roman"/>
                <w:lang w:eastAsia="en-GB"/>
              </w:rPr>
              <w:t xml:space="preserve"> MDB teams.</w:t>
            </w:r>
          </w:p>
        </w:tc>
        <w:tc>
          <w:tcPr>
            <w:tcW w:w="1559" w:type="dxa"/>
            <w:tcBorders>
              <w:top w:val="single" w:color="auto" w:sz="4"/>
              <w:left w:val="single" w:color="auto" w:sz="4"/>
              <w:bottom w:val="single" w:color="auto" w:sz="4"/>
              <w:right w:val="single" w:color="auto" w:sz="4"/>
            </w:tcBorders>
            <w:shd w:val="clear" w:color="auto" w:fill="auto"/>
            <w:tcMar/>
            <w:vAlign w:val="center"/>
            <w:hideMark/>
          </w:tcPr>
          <w:p w:rsidR="0178DC6D" w:rsidP="1D02B428" w:rsidRDefault="0178DC6D" w14:paraId="772AD91C" w14:textId="4C809510">
            <w:pPr>
              <w:spacing w:line="240" w:lineRule="auto"/>
              <w:rPr>
                <w:rFonts w:eastAsia="Times New Roman"/>
                <w:lang w:eastAsia="en-GB"/>
              </w:rPr>
            </w:pPr>
            <w:r w:rsidRPr="1D02B428">
              <w:rPr>
                <w:rFonts w:eastAsia="Times New Roman"/>
                <w:lang w:eastAsia="en-GB"/>
              </w:rPr>
              <w:t>Management: Delivery/operational</w:t>
            </w:r>
          </w:p>
        </w:tc>
        <w:tc>
          <w:tcPr>
            <w:tcW w:w="870" w:type="dxa"/>
            <w:tcBorders>
              <w:top w:val="single" w:color="auto" w:sz="4"/>
              <w:left w:val="single" w:color="auto" w:sz="4"/>
              <w:bottom w:val="single" w:color="auto" w:sz="4"/>
              <w:right w:val="single" w:color="auto" w:sz="4"/>
            </w:tcBorders>
            <w:shd w:val="clear" w:color="auto" w:fill="auto"/>
            <w:tcMar/>
            <w:vAlign w:val="center"/>
            <w:hideMark/>
          </w:tcPr>
          <w:p w:rsidR="0178DC6D" w:rsidP="0C3A3BA9" w:rsidRDefault="0178DC6D" w14:paraId="28FC2491" w14:textId="6C3ED2EC" w14:noSpellErr="1">
            <w:pPr>
              <w:spacing w:after="0" w:line="240" w:lineRule="auto"/>
              <w:jc w:val="center"/>
              <w:rPr>
                <w:rFonts w:ascii="Calibri" w:hAnsi="Calibri" w:eastAsia="Calibri" w:cs="Calibri"/>
              </w:rPr>
            </w:pPr>
            <w:r w:rsidRPr="0C3A3BA9" w:rsidR="2C6A96C7">
              <w:rPr>
                <w:rFonts w:eastAsia="Times New Roman"/>
                <w:lang w:eastAsia="en-GB"/>
              </w:rPr>
              <w:t>Low</w:t>
            </w:r>
          </w:p>
        </w:tc>
        <w:tc>
          <w:tcPr>
            <w:tcW w:w="1256" w:type="dxa"/>
            <w:tcBorders>
              <w:top w:val="single" w:color="auto" w:sz="4"/>
              <w:left w:val="single" w:color="auto" w:sz="4"/>
              <w:bottom w:val="single" w:color="auto" w:sz="4"/>
              <w:right w:val="single" w:color="auto" w:sz="4"/>
            </w:tcBorders>
            <w:shd w:val="clear" w:color="auto" w:fill="auto"/>
            <w:tcMar/>
            <w:vAlign w:val="center"/>
            <w:hideMark/>
          </w:tcPr>
          <w:p w:rsidR="0178DC6D" w:rsidP="1D02B428" w:rsidRDefault="0178DC6D" w14:paraId="4033CEE4" w14:textId="22BB9AF1">
            <w:pPr>
              <w:spacing w:line="240" w:lineRule="auto"/>
              <w:jc w:val="center"/>
              <w:rPr>
                <w:rFonts w:eastAsia="Times New Roman"/>
                <w:lang w:eastAsia="en-GB"/>
              </w:rPr>
            </w:pPr>
            <w:r w:rsidRPr="1D02B428">
              <w:rPr>
                <w:rFonts w:eastAsia="Times New Roman"/>
                <w:lang w:eastAsia="en-GB"/>
              </w:rPr>
              <w:t>Low</w:t>
            </w:r>
          </w:p>
        </w:tc>
        <w:tc>
          <w:tcPr>
            <w:tcW w:w="1134" w:type="dxa"/>
            <w:tcBorders>
              <w:top w:val="single" w:color="auto" w:sz="4"/>
              <w:left w:val="single" w:color="auto" w:sz="4"/>
              <w:bottom w:val="single" w:color="auto" w:sz="4"/>
              <w:right w:val="single" w:color="auto" w:sz="4"/>
            </w:tcBorders>
            <w:shd w:val="clear" w:color="auto" w:fill="00B050"/>
            <w:tcMar/>
            <w:vAlign w:val="center"/>
            <w:hideMark/>
          </w:tcPr>
          <w:p w:rsidR="03602CB9" w:rsidP="1D02B428" w:rsidRDefault="03602CB9" w14:paraId="2A3E915D" w14:textId="4A265916">
            <w:pPr>
              <w:spacing w:line="240" w:lineRule="auto"/>
              <w:jc w:val="center"/>
              <w:rPr>
                <w:rFonts w:eastAsia="Times New Roman"/>
                <w:b/>
                <w:bCs/>
                <w:lang w:eastAsia="en-GB"/>
              </w:rPr>
            </w:pPr>
            <w:r w:rsidRPr="1D02B428">
              <w:rPr>
                <w:rFonts w:eastAsia="Times New Roman"/>
                <w:b/>
                <w:bCs/>
                <w:lang w:eastAsia="en-GB"/>
              </w:rPr>
              <w:t>Low</w:t>
            </w:r>
          </w:p>
        </w:tc>
        <w:tc>
          <w:tcPr>
            <w:tcW w:w="3261" w:type="dxa"/>
            <w:tcBorders>
              <w:top w:val="single" w:color="auto" w:sz="4"/>
              <w:left w:val="single" w:color="auto" w:sz="4"/>
              <w:bottom w:val="single" w:color="auto" w:sz="4"/>
              <w:right w:val="single" w:color="auto" w:sz="4"/>
            </w:tcBorders>
            <w:shd w:val="clear" w:color="auto" w:fill="auto"/>
            <w:tcMar/>
            <w:vAlign w:val="center"/>
            <w:hideMark/>
          </w:tcPr>
          <w:p w:rsidR="03602CB9" w:rsidP="1D02B428" w:rsidRDefault="03602CB9" w14:paraId="22B73591" w14:textId="2CFD2228">
            <w:pPr>
              <w:spacing w:line="240" w:lineRule="auto"/>
              <w:rPr>
                <w:rFonts w:eastAsia="Times New Roman"/>
                <w:lang w:eastAsia="en-GB"/>
              </w:rPr>
            </w:pPr>
            <w:r w:rsidRPr="0C3A3BA9" w:rsidR="6429F0CE">
              <w:rPr>
                <w:rFonts w:eastAsia="Times New Roman"/>
                <w:lang w:eastAsia="en-GB"/>
              </w:rPr>
              <w:t xml:space="preserve">We are actively engaging with programme managers for PROGREEN &amp; GPS to fully ensure join up and </w:t>
            </w:r>
            <w:r w:rsidRPr="0C3A3BA9" w:rsidR="37E3D058">
              <w:rPr>
                <w:rFonts w:eastAsia="Times New Roman"/>
                <w:lang w:eastAsia="en-GB"/>
              </w:rPr>
              <w:t>will establish</w:t>
            </w:r>
            <w:r w:rsidRPr="0C3A3BA9" w:rsidR="6429F0CE">
              <w:rPr>
                <w:rFonts w:eastAsia="Times New Roman"/>
                <w:lang w:eastAsia="en-GB"/>
              </w:rPr>
              <w:t xml:space="preserve"> regular engagements with them in 2023</w:t>
            </w:r>
            <w:r w:rsidRPr="0C3A3BA9" w:rsidR="4A4A03FD">
              <w:rPr>
                <w:rFonts w:eastAsia="Times New Roman"/>
                <w:lang w:eastAsia="en-GB"/>
              </w:rPr>
              <w:t xml:space="preserve"> to ensure we </w:t>
            </w:r>
            <w:r w:rsidRPr="0C3A3BA9" w:rsidR="4A4A03FD">
              <w:rPr>
                <w:rFonts w:eastAsia="Times New Roman"/>
                <w:lang w:eastAsia="en-GB"/>
              </w:rPr>
              <w:t xml:space="preserve">can learn lessons and aggregate impact. </w:t>
            </w:r>
            <w:r w:rsidRPr="0C3A3BA9" w:rsidR="4D33757B">
              <w:rPr>
                <w:rFonts w:eastAsia="Times New Roman"/>
                <w:lang w:eastAsia="en-GB"/>
              </w:rPr>
              <w:t xml:space="preserve">We will look to feed into and shape strategies and action plans across Whitehall. </w:t>
            </w:r>
          </w:p>
        </w:tc>
        <w:tc>
          <w:tcPr>
            <w:tcW w:w="1275" w:type="dxa"/>
            <w:tcBorders>
              <w:top w:val="single" w:color="auto" w:sz="4"/>
              <w:left w:val="single" w:color="auto" w:sz="4"/>
              <w:bottom w:val="single" w:color="auto" w:sz="4"/>
              <w:right w:val="single" w:color="auto" w:sz="4"/>
            </w:tcBorders>
            <w:shd w:val="clear" w:color="auto" w:fill="auto"/>
            <w:tcMar/>
            <w:vAlign w:val="center"/>
            <w:hideMark/>
          </w:tcPr>
          <w:p w:rsidR="1D02B428" w:rsidP="1D02B428" w:rsidRDefault="1D02B428" w14:paraId="4AFE8A2F" w14:textId="290801D9">
            <w:pPr>
              <w:spacing w:line="240" w:lineRule="auto"/>
              <w:rPr>
                <w:rFonts w:eastAsia="Times New Roman"/>
                <w:lang w:eastAsia="en-GB"/>
              </w:rPr>
            </w:pPr>
          </w:p>
        </w:tc>
        <w:tc>
          <w:tcPr>
            <w:tcW w:w="3846" w:type="dxa"/>
            <w:tcBorders>
              <w:top w:val="single" w:color="auto" w:sz="4"/>
              <w:left w:val="single" w:color="auto" w:sz="4"/>
              <w:bottom w:val="single" w:color="auto" w:sz="4"/>
              <w:right w:val="single" w:color="auto" w:sz="4"/>
            </w:tcBorders>
            <w:tcMar/>
          </w:tcPr>
          <w:p w:rsidR="1D02B428" w:rsidP="1D02B428" w:rsidRDefault="1D02B428" w14:paraId="7045049B" w14:textId="75E0B262" w14:noSpellErr="1">
            <w:pPr>
              <w:spacing w:line="240" w:lineRule="auto"/>
              <w:rPr>
                <w:rFonts w:eastAsia="Times New Roman"/>
                <w:lang w:eastAsia="en-GB"/>
              </w:rPr>
            </w:pPr>
          </w:p>
          <w:p w:rsidR="03602CB9" w:rsidP="1D02B428" w:rsidRDefault="03602CB9" w14:paraId="119FEA6E" w14:textId="7F6A2219">
            <w:pPr>
              <w:spacing w:line="240" w:lineRule="auto"/>
              <w:rPr>
                <w:rFonts w:eastAsia="Times New Roman"/>
                <w:lang w:eastAsia="en-GB"/>
              </w:rPr>
            </w:pPr>
            <w:r w:rsidRPr="0C3A3BA9" w:rsidR="6429F0CE">
              <w:rPr>
                <w:rFonts w:eastAsia="Times New Roman"/>
                <w:lang w:eastAsia="en-GB"/>
              </w:rPr>
              <w:t xml:space="preserve">Since last year, we have made a more active effort to engage with colleagues on PROGREEN &amp; GPS, which has included being invited to </w:t>
            </w:r>
            <w:r w:rsidRPr="0C3A3BA9" w:rsidR="6429F0CE">
              <w:rPr>
                <w:rFonts w:eastAsia="Times New Roman"/>
                <w:lang w:eastAsia="en-GB"/>
              </w:rPr>
              <w:t>meeting</w:t>
            </w:r>
            <w:r w:rsidRPr="0C3A3BA9" w:rsidR="4A4A03FD">
              <w:rPr>
                <w:rFonts w:eastAsia="Times New Roman"/>
                <w:lang w:eastAsia="en-GB"/>
              </w:rPr>
              <w:t>s</w:t>
            </w:r>
            <w:r w:rsidRPr="0C3A3BA9" w:rsidR="6429F0CE">
              <w:rPr>
                <w:rFonts w:eastAsia="Times New Roman"/>
                <w:lang w:eastAsia="en-GB"/>
              </w:rPr>
              <w:t xml:space="preserve"> </w:t>
            </w:r>
            <w:r w:rsidRPr="0C3A3BA9" w:rsidR="47E893BF">
              <w:rPr>
                <w:rFonts w:eastAsia="Times New Roman"/>
                <w:lang w:eastAsia="en-GB"/>
              </w:rPr>
              <w:t xml:space="preserve">between Defra programme managers and World Bank leads. </w:t>
            </w:r>
            <w:r w:rsidRPr="0C3A3BA9" w:rsidR="2D2D36A1">
              <w:rPr>
                <w:rFonts w:eastAsia="Times New Roman"/>
                <w:lang w:eastAsia="en-GB"/>
              </w:rPr>
              <w:t xml:space="preserve">We are better engaged cross-Whitehall, including with BEIS &amp; FCDO. </w:t>
            </w:r>
          </w:p>
        </w:tc>
      </w:tr>
    </w:tbl>
    <w:p w:rsidRPr="00133B00" w:rsidR="00BD6C99" w:rsidP="47CD2FAB" w:rsidRDefault="00BD6C99" w14:paraId="12085345" w14:textId="4B9B5742">
      <w:pPr>
        <w:jc w:val="both"/>
        <w:rPr>
          <w:rFonts w:cstheme="minorHAnsi"/>
          <w:i/>
          <w:iCs/>
          <w:sz w:val="24"/>
          <w:szCs w:val="24"/>
        </w:rPr>
      </w:pPr>
      <w:r w:rsidRPr="00133B00">
        <w:rPr>
          <w:rFonts w:cstheme="minorHAnsi"/>
          <w:i/>
          <w:iCs/>
          <w:sz w:val="24"/>
          <w:szCs w:val="24"/>
        </w:rPr>
        <w:lastRenderedPageBreak/>
        <w:t xml:space="preserve">Table </w:t>
      </w:r>
      <w:r w:rsidRPr="00133B00" w:rsidR="000D4148">
        <w:rPr>
          <w:rFonts w:cstheme="minorHAnsi"/>
          <w:i/>
          <w:iCs/>
          <w:sz w:val="24"/>
          <w:szCs w:val="24"/>
        </w:rPr>
        <w:t>i</w:t>
      </w:r>
      <w:r w:rsidRPr="00133B00" w:rsidR="00C90504">
        <w:rPr>
          <w:rFonts w:cstheme="minorHAnsi"/>
          <w:i/>
          <w:iCs/>
          <w:sz w:val="24"/>
          <w:szCs w:val="24"/>
        </w:rPr>
        <w:t>i</w:t>
      </w:r>
      <w:r w:rsidRPr="00133B00">
        <w:rPr>
          <w:rFonts w:cstheme="minorHAnsi"/>
          <w:i/>
          <w:iCs/>
          <w:sz w:val="24"/>
          <w:szCs w:val="24"/>
        </w:rPr>
        <w:t xml:space="preserve">: Risks that </w:t>
      </w:r>
      <w:r w:rsidRPr="00133B00" w:rsidR="00A74E30">
        <w:rPr>
          <w:rFonts w:cstheme="minorHAnsi"/>
          <w:i/>
          <w:iCs/>
          <w:sz w:val="24"/>
          <w:szCs w:val="24"/>
        </w:rPr>
        <w:t xml:space="preserve">have been identified and are the process of being mitigated </w:t>
      </w:r>
      <w:r w:rsidRPr="00133B00">
        <w:rPr>
          <w:rFonts w:cstheme="minorHAnsi"/>
          <w:i/>
          <w:iCs/>
          <w:sz w:val="24"/>
          <w:szCs w:val="24"/>
        </w:rPr>
        <w:t>in FY 2021/202</w:t>
      </w:r>
      <w:r w:rsidRPr="00133B00" w:rsidR="002F1DF6">
        <w:rPr>
          <w:rFonts w:cstheme="minorHAnsi"/>
          <w:i/>
          <w:iCs/>
          <w:sz w:val="24"/>
          <w:szCs w:val="24"/>
        </w:rPr>
        <w:t>2</w:t>
      </w:r>
    </w:p>
    <w:p w:rsidRPr="00B92D89" w:rsidR="002F1DF6" w:rsidP="0C3A3BA9" w:rsidRDefault="002F1DF6" w14:paraId="2BA333DE" w14:textId="77777777" w14:noSpellErr="1">
      <w:pPr>
        <w:jc w:val="both"/>
        <w:rPr>
          <w:rFonts w:cs="Calibri" w:cstheme="minorAscii"/>
          <w:i w:val="1"/>
          <w:iCs w:val="1"/>
          <w:sz w:val="24"/>
          <w:szCs w:val="24"/>
        </w:rPr>
        <w:sectPr w:rsidRPr="00B92D89" w:rsidR="002F1DF6" w:rsidSect="000A2930">
          <w:pgSz w:w="16838" w:h="11906" w:orient="landscape"/>
          <w:pgMar w:top="1440" w:right="1440" w:bottom="1440" w:left="1440" w:header="709" w:footer="709" w:gutter="0"/>
          <w:cols w:space="708"/>
          <w:docGrid w:linePitch="360"/>
        </w:sectPr>
      </w:pPr>
    </w:p>
    <w:p w:rsidRPr="00B92D89" w:rsidR="00FC1448" w:rsidP="0C3A3BA9" w:rsidRDefault="00FC1448" w14:paraId="7E1573DF" w14:textId="77777777" w14:noSpellErr="1">
      <w:pPr>
        <w:pStyle w:val="Heading1"/>
        <w:rPr>
          <w:rFonts w:ascii="Calibri" w:hAnsi="Calibri" w:cs="Calibri" w:asciiTheme="minorAscii" w:hAnsiTheme="minorAscii" w:cstheme="minorAscii"/>
          <w:b w:val="1"/>
          <w:bCs w:val="1"/>
          <w:color w:val="auto"/>
          <w:sz w:val="18"/>
          <w:szCs w:val="18"/>
        </w:rPr>
      </w:pPr>
      <w:bookmarkStart w:name="_Toc124345861" w:id="1194"/>
      <w:bookmarkStart w:name="_Toc1343360704" w:id="1195"/>
      <w:bookmarkStart w:name="_Toc1769920737" w:id="1196"/>
      <w:bookmarkStart w:name="_Toc551511363" w:id="1197"/>
      <w:bookmarkStart w:name="_Toc1729232074" w:id="1198"/>
      <w:bookmarkStart w:name="_Toc950342008" w:id="1199"/>
      <w:bookmarkStart w:name="_Toc2052332348" w:id="1200"/>
      <w:bookmarkStart w:name="_Toc1918635667" w:id="1201"/>
      <w:bookmarkStart w:name="_Toc2033181284" w:id="1202"/>
      <w:bookmarkStart w:name="_Toc434720830" w:id="1203"/>
      <w:bookmarkStart w:name="_Toc1683283319" w:id="1204"/>
      <w:r w:rsidRPr="0C3A3BA9" w:rsidR="00FC1448">
        <w:rPr>
          <w:rStyle w:val="normaltextrun"/>
          <w:rFonts w:ascii="Calibri" w:hAnsi="Calibri" w:cs="Calibri" w:asciiTheme="minorAscii" w:hAnsiTheme="minorAscii" w:cstheme="minorAscii"/>
          <w:b w:val="1"/>
          <w:bCs w:val="1"/>
          <w:color w:val="auto"/>
        </w:rPr>
        <w:t>Section E: Programme Management</w:t>
      </w:r>
      <w:bookmarkEnd w:id="1194"/>
      <w:r w:rsidRPr="0C3A3BA9" w:rsidR="00FC1448">
        <w:rPr>
          <w:rStyle w:val="eop"/>
          <w:rFonts w:ascii="Calibri" w:hAnsi="Calibri" w:cs="Calibri" w:asciiTheme="minorAscii" w:hAnsiTheme="minorAscii" w:cstheme="minorAscii"/>
          <w:b w:val="1"/>
          <w:bCs w:val="1"/>
          <w:color w:val="auto"/>
        </w:rPr>
        <w:t> </w:t>
      </w:r>
      <w:bookmarkEnd w:id="1195"/>
      <w:bookmarkEnd w:id="1196"/>
      <w:bookmarkEnd w:id="1197"/>
      <w:bookmarkEnd w:id="1198"/>
      <w:bookmarkEnd w:id="1199"/>
      <w:bookmarkEnd w:id="1200"/>
      <w:bookmarkEnd w:id="1201"/>
      <w:bookmarkEnd w:id="1202"/>
      <w:bookmarkEnd w:id="1203"/>
      <w:bookmarkEnd w:id="1204"/>
    </w:p>
    <w:p w:rsidRPr="00B92D89" w:rsidR="00D47ABD" w:rsidP="0C3A3BA9" w:rsidRDefault="00D47ABD" w14:paraId="7BF474E7" w14:textId="77777777" w14:noSpellErr="1">
      <w:pPr>
        <w:pStyle w:val="NoSpacing"/>
        <w:rPr>
          <w:rStyle w:val="normaltextrun"/>
          <w:rFonts w:cs="Calibri" w:cstheme="minorAscii"/>
          <w:i w:val="1"/>
          <w:iCs w:val="1"/>
          <w:sz w:val="24"/>
          <w:szCs w:val="24"/>
        </w:rPr>
      </w:pPr>
    </w:p>
    <w:p w:rsidRPr="00B92D89" w:rsidR="00D47ABD" w:rsidP="0C3A3BA9" w:rsidRDefault="00FC1448" w14:paraId="242F327E" w14:textId="4B5E4E73" w14:noSpellErr="1">
      <w:pPr>
        <w:pStyle w:val="Heading2"/>
        <w:rPr>
          <w:rStyle w:val="eop"/>
          <w:rFonts w:ascii="Calibri" w:hAnsi="Calibri" w:cs="Calibri" w:asciiTheme="minorAscii" w:hAnsiTheme="minorAscii" w:cstheme="minorAscii"/>
          <w:i w:val="1"/>
          <w:iCs w:val="1"/>
          <w:color w:val="auto"/>
          <w:sz w:val="24"/>
          <w:szCs w:val="24"/>
        </w:rPr>
      </w:pPr>
      <w:bookmarkStart w:name="_Toc124345862" w:id="1209"/>
      <w:bookmarkStart w:name="_Toc1763257001" w:id="1210"/>
      <w:bookmarkStart w:name="_Toc480441497" w:id="1211"/>
      <w:bookmarkStart w:name="_Toc1622973818" w:id="1212"/>
      <w:bookmarkStart w:name="_Toc74381028" w:id="1213"/>
      <w:bookmarkStart w:name="_Toc1021977349" w:id="1214"/>
      <w:bookmarkStart w:name="_Toc427746213" w:id="1215"/>
      <w:bookmarkStart w:name="_Toc1924625487" w:id="1216"/>
      <w:bookmarkStart w:name="_Toc458655465" w:id="1217"/>
      <w:bookmarkStart w:name="_Toc167398592" w:id="1218"/>
      <w:bookmarkStart w:name="_Toc1137596163" w:id="1219"/>
      <w:r w:rsidRPr="0C3A3BA9" w:rsidR="00FC1448">
        <w:rPr>
          <w:rStyle w:val="normaltextrun"/>
          <w:rFonts w:ascii="Calibri" w:hAnsi="Calibri" w:cs="Calibri" w:asciiTheme="minorAscii" w:hAnsiTheme="minorAscii" w:cstheme="minorAscii"/>
          <w:i w:val="1"/>
          <w:iCs w:val="1"/>
          <w:color w:val="auto"/>
          <w:sz w:val="24"/>
          <w:szCs w:val="24"/>
        </w:rPr>
        <w:t>E1: Summary of Defra and delivery partner performance</w:t>
      </w:r>
      <w:bookmarkEnd w:id="1209"/>
      <w:r w:rsidRPr="0C3A3BA9" w:rsidR="00FC1448">
        <w:rPr>
          <w:rStyle w:val="eop"/>
          <w:rFonts w:ascii="Calibri" w:hAnsi="Calibri" w:cs="Calibri" w:asciiTheme="minorAscii" w:hAnsiTheme="minorAscii" w:cstheme="minorAscii"/>
          <w:i w:val="1"/>
          <w:iCs w:val="1"/>
          <w:color w:val="auto"/>
          <w:sz w:val="24"/>
          <w:szCs w:val="24"/>
        </w:rPr>
        <w:t> </w:t>
      </w:r>
      <w:bookmarkEnd w:id="1210"/>
      <w:bookmarkEnd w:id="1211"/>
      <w:bookmarkEnd w:id="1212"/>
      <w:bookmarkEnd w:id="1213"/>
      <w:bookmarkEnd w:id="1214"/>
      <w:bookmarkEnd w:id="1215"/>
      <w:bookmarkEnd w:id="1216"/>
      <w:bookmarkEnd w:id="1217"/>
      <w:bookmarkEnd w:id="1218"/>
      <w:bookmarkEnd w:id="1219"/>
    </w:p>
    <w:p w:rsidRPr="00B92D89" w:rsidR="00D47ABD" w:rsidP="47CD2FAB" w:rsidRDefault="00D47ABD" w14:paraId="3043F86E" w14:textId="78DF9743">
      <w:pPr>
        <w:pStyle w:val="NoSpacing"/>
        <w:rPr>
          <w:rStyle w:val="eop"/>
          <w:rFonts w:cstheme="minorHAnsi"/>
          <w:b/>
          <w:bCs/>
          <w:sz w:val="24"/>
          <w:szCs w:val="24"/>
        </w:rPr>
      </w:pPr>
      <w:r w:rsidRPr="00B92D89">
        <w:rPr>
          <w:rStyle w:val="eop"/>
          <w:rFonts w:cstheme="minorHAnsi"/>
          <w:b/>
          <w:bCs/>
          <w:sz w:val="24"/>
          <w:szCs w:val="24"/>
        </w:rPr>
        <w:t>Delivery partner performance</w:t>
      </w:r>
    </w:p>
    <w:p w:rsidRPr="00133B00" w:rsidR="00D17865" w:rsidP="47CD2FAB" w:rsidRDefault="00D17865" w14:paraId="34BAE71E" w14:textId="77777777">
      <w:pPr>
        <w:pStyle w:val="NoSpacing"/>
        <w:rPr>
          <w:rStyle w:val="eop"/>
          <w:rFonts w:cstheme="minorHAnsi"/>
          <w:b/>
          <w:bCs/>
          <w:sz w:val="24"/>
          <w:szCs w:val="24"/>
        </w:rPr>
      </w:pPr>
    </w:p>
    <w:p w:rsidRPr="00B92D89" w:rsidR="007327A7" w:rsidP="1D02B428" w:rsidRDefault="00D47ABD" w14:paraId="4326C47D" w14:textId="12A727F6" w14:noSpellErr="1">
      <w:pPr>
        <w:pStyle w:val="NoSpacing"/>
        <w:jc w:val="both"/>
        <w:rPr>
          <w:sz w:val="24"/>
          <w:szCs w:val="24"/>
          <w:u w:val="single"/>
        </w:rPr>
      </w:pPr>
      <w:r w:rsidRPr="0C3A3BA9" w:rsidR="00D47ABD">
        <w:rPr>
          <w:sz w:val="24"/>
          <w:szCs w:val="24"/>
          <w:u w:val="single"/>
        </w:rPr>
        <w:t>Finance and reporting:</w:t>
      </w:r>
      <w:r w:rsidRPr="0C3A3BA9" w:rsidR="00325991">
        <w:rPr>
          <w:sz w:val="24"/>
          <w:szCs w:val="24"/>
        </w:rPr>
        <w:t xml:space="preserve"> </w:t>
      </w:r>
    </w:p>
    <w:p w:rsidRPr="00B92D89" w:rsidR="00A74E30" w:rsidP="1D02B428" w:rsidRDefault="2874EAD2" w14:paraId="27EC32B5" w14:textId="5A2AEE0A">
      <w:pPr>
        <w:pStyle w:val="NoSpacing"/>
        <w:jc w:val="both"/>
        <w:rPr>
          <w:sz w:val="24"/>
          <w:szCs w:val="24"/>
        </w:rPr>
      </w:pPr>
      <w:r w:rsidRPr="0C3A3BA9" w:rsidR="2874EAD2">
        <w:rPr>
          <w:sz w:val="24"/>
          <w:szCs w:val="24"/>
        </w:rPr>
        <w:t xml:space="preserve">We </w:t>
      </w:r>
      <w:r w:rsidRPr="0C3A3BA9" w:rsidR="00684D32">
        <w:rPr>
          <w:sz w:val="24"/>
          <w:szCs w:val="24"/>
        </w:rPr>
        <w:t>do not have a fully</w:t>
      </w:r>
      <w:r w:rsidRPr="0C3A3BA9" w:rsidR="2874EAD2">
        <w:rPr>
          <w:sz w:val="24"/>
          <w:szCs w:val="24"/>
        </w:rPr>
        <w:t xml:space="preserve"> disaggregated account of our funding because the structure </w:t>
      </w:r>
      <w:r w:rsidRPr="0C3A3BA9" w:rsidR="6A12E81E">
        <w:rPr>
          <w:sz w:val="24"/>
          <w:szCs w:val="24"/>
        </w:rPr>
        <w:t xml:space="preserve">of PROBLUE (as an MDTF) does not allow for this. </w:t>
      </w:r>
      <w:r w:rsidRPr="0C3A3BA9" w:rsidR="00684D32">
        <w:rPr>
          <w:sz w:val="24"/>
          <w:szCs w:val="24"/>
        </w:rPr>
        <w:t>We do</w:t>
      </w:r>
      <w:r w:rsidRPr="0C3A3BA9" w:rsidR="2874EAD2">
        <w:rPr>
          <w:sz w:val="24"/>
          <w:szCs w:val="24"/>
        </w:rPr>
        <w:t xml:space="preserve"> have a </w:t>
      </w:r>
      <w:r w:rsidRPr="0C3A3BA9" w:rsidR="5F0430A7">
        <w:rPr>
          <w:sz w:val="24"/>
          <w:szCs w:val="24"/>
        </w:rPr>
        <w:t>well-established</w:t>
      </w:r>
      <w:r w:rsidRPr="0C3A3BA9" w:rsidR="2874EAD2">
        <w:rPr>
          <w:sz w:val="24"/>
          <w:szCs w:val="24"/>
        </w:rPr>
        <w:t xml:space="preserve"> relationship with the World Bank</w:t>
      </w:r>
      <w:r w:rsidRPr="0C3A3BA9" w:rsidR="6A12E81E">
        <w:rPr>
          <w:sz w:val="24"/>
          <w:szCs w:val="24"/>
        </w:rPr>
        <w:t xml:space="preserve"> (both on an HMG level and a Defra level). In addition to the regularly updated accounts, PROBLUE publish an </w:t>
      </w:r>
      <w:r w:rsidRPr="0C3A3BA9" w:rsidR="007327A7">
        <w:rPr>
          <w:sz w:val="24"/>
          <w:szCs w:val="24"/>
        </w:rPr>
        <w:t xml:space="preserve">annual report and have also </w:t>
      </w:r>
      <w:r w:rsidRPr="0C3A3BA9" w:rsidR="00DE5F6D">
        <w:rPr>
          <w:sz w:val="24"/>
          <w:szCs w:val="24"/>
        </w:rPr>
        <w:t>contracted out a Mi</w:t>
      </w:r>
      <w:r w:rsidRPr="0C3A3BA9" w:rsidR="006B2C71">
        <w:rPr>
          <w:sz w:val="24"/>
          <w:szCs w:val="24"/>
        </w:rPr>
        <w:t>d</w:t>
      </w:r>
      <w:r w:rsidRPr="0C3A3BA9" w:rsidR="00DE5F6D">
        <w:rPr>
          <w:sz w:val="24"/>
          <w:szCs w:val="24"/>
        </w:rPr>
        <w:t xml:space="preserve">-Term Review, which is due to </w:t>
      </w:r>
      <w:r w:rsidRPr="0C3A3BA9" w:rsidR="33093690">
        <w:rPr>
          <w:sz w:val="24"/>
          <w:szCs w:val="24"/>
        </w:rPr>
        <w:t xml:space="preserve">be </w:t>
      </w:r>
      <w:r w:rsidRPr="0C3A3BA9" w:rsidR="00DE5F6D">
        <w:rPr>
          <w:sz w:val="24"/>
          <w:szCs w:val="24"/>
        </w:rPr>
        <w:t>publish</w:t>
      </w:r>
      <w:r w:rsidRPr="0C3A3BA9" w:rsidR="1588F5E8">
        <w:rPr>
          <w:sz w:val="24"/>
          <w:szCs w:val="24"/>
        </w:rPr>
        <w:t>ed</w:t>
      </w:r>
      <w:r w:rsidRPr="0C3A3BA9" w:rsidR="00DE5F6D">
        <w:rPr>
          <w:sz w:val="24"/>
          <w:szCs w:val="24"/>
        </w:rPr>
        <w:t xml:space="preserve"> in March 2023, with initial reports due to come out in January 2023. </w:t>
      </w:r>
      <w:r w:rsidRPr="0C3A3BA9" w:rsidR="004B38DE">
        <w:rPr>
          <w:sz w:val="24"/>
          <w:szCs w:val="24"/>
        </w:rPr>
        <w:t xml:space="preserve">As mentioned, moving forward we will be looking to </w:t>
      </w:r>
      <w:r w:rsidRPr="0C3A3BA9" w:rsidR="5B82626F">
        <w:rPr>
          <w:sz w:val="24"/>
          <w:szCs w:val="24"/>
        </w:rPr>
        <w:t xml:space="preserve">build an internal </w:t>
      </w:r>
      <w:r w:rsidRPr="0C3A3BA9" w:rsidR="5B82626F">
        <w:rPr>
          <w:sz w:val="24"/>
          <w:szCs w:val="24"/>
        </w:rPr>
        <w:t>logframe</w:t>
      </w:r>
      <w:r w:rsidRPr="0C3A3BA9" w:rsidR="5B82626F">
        <w:rPr>
          <w:sz w:val="24"/>
          <w:szCs w:val="24"/>
        </w:rPr>
        <w:t xml:space="preserve"> drawing on the available data reporting (such as the DP tool) that PROBLUE provide</w:t>
      </w:r>
      <w:r w:rsidRPr="0C3A3BA9" w:rsidR="00D17865">
        <w:rPr>
          <w:sz w:val="24"/>
          <w:szCs w:val="24"/>
        </w:rPr>
        <w:t xml:space="preserve"> to</w:t>
      </w:r>
      <w:r w:rsidRPr="0C3A3BA9" w:rsidR="5B82626F">
        <w:rPr>
          <w:sz w:val="24"/>
          <w:szCs w:val="24"/>
        </w:rPr>
        <w:t xml:space="preserve"> us</w:t>
      </w:r>
      <w:r w:rsidRPr="0C3A3BA9" w:rsidR="00FC040D">
        <w:rPr>
          <w:sz w:val="24"/>
          <w:szCs w:val="24"/>
        </w:rPr>
        <w:t xml:space="preserve">. This will improve reporting and </w:t>
      </w:r>
      <w:r w:rsidRPr="0C3A3BA9" w:rsidR="61E8F8D3">
        <w:rPr>
          <w:sz w:val="24"/>
          <w:szCs w:val="24"/>
        </w:rPr>
        <w:t xml:space="preserve">allow us to </w:t>
      </w:r>
      <w:r w:rsidRPr="0C3A3BA9" w:rsidR="00FC040D">
        <w:rPr>
          <w:sz w:val="24"/>
          <w:szCs w:val="24"/>
        </w:rPr>
        <w:t>better track</w:t>
      </w:r>
      <w:r w:rsidRPr="0C3A3BA9" w:rsidR="541EE8DF">
        <w:rPr>
          <w:sz w:val="24"/>
          <w:szCs w:val="24"/>
        </w:rPr>
        <w:t xml:space="preserve"> the</w:t>
      </w:r>
      <w:r w:rsidRPr="0C3A3BA9" w:rsidR="00FC040D">
        <w:rPr>
          <w:sz w:val="24"/>
          <w:szCs w:val="24"/>
        </w:rPr>
        <w:t xml:space="preserve"> progress</w:t>
      </w:r>
      <w:r w:rsidRPr="0C3A3BA9" w:rsidR="1E953023">
        <w:rPr>
          <w:sz w:val="24"/>
          <w:szCs w:val="24"/>
        </w:rPr>
        <w:t xml:space="preserve"> of our role in PROBLUE</w:t>
      </w:r>
      <w:r w:rsidRPr="0C3A3BA9" w:rsidR="00FC040D">
        <w:rPr>
          <w:sz w:val="24"/>
          <w:szCs w:val="24"/>
        </w:rPr>
        <w:t xml:space="preserve">. Putting these processes in place will increase financial probity and allow us to more thoroughly </w:t>
      </w:r>
      <w:r w:rsidRPr="0C3A3BA9" w:rsidR="76D1BDB6">
        <w:rPr>
          <w:sz w:val="24"/>
          <w:szCs w:val="24"/>
        </w:rPr>
        <w:t xml:space="preserve">report on </w:t>
      </w:r>
      <w:r w:rsidRPr="0C3A3BA9" w:rsidR="00FC040D">
        <w:rPr>
          <w:sz w:val="24"/>
          <w:szCs w:val="24"/>
        </w:rPr>
        <w:t>programme</w:t>
      </w:r>
      <w:r w:rsidRPr="0C3A3BA9" w:rsidR="3C689273">
        <w:rPr>
          <w:sz w:val="24"/>
          <w:szCs w:val="24"/>
        </w:rPr>
        <w:t xml:space="preserve"> performance</w:t>
      </w:r>
      <w:r w:rsidRPr="0C3A3BA9" w:rsidR="00FC040D">
        <w:rPr>
          <w:sz w:val="24"/>
          <w:szCs w:val="24"/>
        </w:rPr>
        <w:t xml:space="preserve"> moving forward.</w:t>
      </w:r>
    </w:p>
    <w:p w:rsidRPr="00133B00" w:rsidR="006C6F8D" w:rsidP="47CD2FAB" w:rsidRDefault="006C6F8D" w14:paraId="68BC65C7" w14:textId="77777777">
      <w:pPr>
        <w:pStyle w:val="NoSpacing"/>
        <w:jc w:val="both"/>
        <w:rPr>
          <w:rFonts w:cstheme="minorHAnsi"/>
          <w:sz w:val="24"/>
          <w:szCs w:val="24"/>
        </w:rPr>
      </w:pPr>
    </w:p>
    <w:p w:rsidRPr="00B92D89" w:rsidR="006C6F8D" w:rsidP="1D02B428" w:rsidRDefault="006C6F8D" w14:paraId="23D4E531" w14:textId="10D8D051" w14:noSpellErr="1">
      <w:pPr>
        <w:pStyle w:val="NoSpacing"/>
        <w:jc w:val="both"/>
        <w:rPr>
          <w:sz w:val="24"/>
          <w:szCs w:val="24"/>
          <w:u w:val="single"/>
        </w:rPr>
      </w:pPr>
      <w:r w:rsidRPr="0C3A3BA9" w:rsidR="006C6F8D">
        <w:rPr>
          <w:sz w:val="24"/>
          <w:szCs w:val="24"/>
          <w:u w:val="single"/>
        </w:rPr>
        <w:t>Communication:</w:t>
      </w:r>
      <w:r w:rsidRPr="0C3A3BA9" w:rsidR="006C6F8D">
        <w:rPr>
          <w:sz w:val="24"/>
          <w:szCs w:val="24"/>
        </w:rPr>
        <w:t xml:space="preserve"> </w:t>
      </w:r>
    </w:p>
    <w:p w:rsidRPr="00B92D89" w:rsidR="00D17865" w:rsidP="3B7F3DD7" w:rsidRDefault="7D1451CA" w14:paraId="6BC74F2B" w14:textId="74B01279">
      <w:pPr>
        <w:pStyle w:val="NoSpacing"/>
        <w:jc w:val="both"/>
        <w:rPr>
          <w:sz w:val="24"/>
          <w:szCs w:val="24"/>
        </w:rPr>
      </w:pPr>
      <w:r w:rsidRPr="0C3A3BA9" w:rsidR="7D1451CA">
        <w:rPr>
          <w:sz w:val="24"/>
          <w:szCs w:val="24"/>
        </w:rPr>
        <w:t>PROBLUE</w:t>
      </w:r>
      <w:r w:rsidRPr="0C3A3BA9" w:rsidR="00684D32">
        <w:rPr>
          <w:sz w:val="24"/>
          <w:szCs w:val="24"/>
        </w:rPr>
        <w:t xml:space="preserve"> Secretariat</w:t>
      </w:r>
      <w:r w:rsidRPr="0C3A3BA9" w:rsidR="271A83D3">
        <w:rPr>
          <w:sz w:val="24"/>
          <w:szCs w:val="24"/>
        </w:rPr>
        <w:t xml:space="preserve"> </w:t>
      </w:r>
      <w:proofErr w:type="gramStart"/>
      <w:r w:rsidRPr="0C3A3BA9" w:rsidR="271A83D3">
        <w:rPr>
          <w:sz w:val="24"/>
          <w:szCs w:val="24"/>
        </w:rPr>
        <w:t>colleagues</w:t>
      </w:r>
      <w:r w:rsidRPr="0C3A3BA9" w:rsidR="00684D32">
        <w:rPr>
          <w:sz w:val="24"/>
          <w:szCs w:val="24"/>
        </w:rPr>
        <w:t xml:space="preserve">  are</w:t>
      </w:r>
      <w:proofErr w:type="gramEnd"/>
      <w:r w:rsidRPr="0C3A3BA9" w:rsidR="00684D32">
        <w:rPr>
          <w:sz w:val="24"/>
          <w:szCs w:val="24"/>
        </w:rPr>
        <w:t xml:space="preserve"> support</w:t>
      </w:r>
      <w:r w:rsidRPr="0C3A3BA9" w:rsidR="00684D32">
        <w:rPr>
          <w:sz w:val="24"/>
          <w:szCs w:val="24"/>
        </w:rPr>
        <w:t xml:space="preserve">ive in their engagement </w:t>
      </w:r>
      <w:proofErr w:type="gramStart"/>
      <w:r w:rsidRPr="0C3A3BA9" w:rsidR="00684D32">
        <w:rPr>
          <w:sz w:val="24"/>
          <w:szCs w:val="24"/>
        </w:rPr>
        <w:t>and</w:t>
      </w:r>
      <w:r w:rsidRPr="0C3A3BA9" w:rsidR="00684D32">
        <w:rPr>
          <w:sz w:val="24"/>
          <w:szCs w:val="24"/>
        </w:rPr>
        <w:t xml:space="preserve"> </w:t>
      </w:r>
      <w:r w:rsidRPr="0C3A3BA9" w:rsidR="00684D32">
        <w:rPr>
          <w:sz w:val="24"/>
          <w:szCs w:val="24"/>
        </w:rPr>
        <w:t xml:space="preserve"> regular</w:t>
      </w:r>
      <w:proofErr w:type="gramEnd"/>
      <w:r w:rsidRPr="0C3A3BA9" w:rsidR="370E78AD">
        <w:rPr>
          <w:sz w:val="24"/>
          <w:szCs w:val="24"/>
        </w:rPr>
        <w:t xml:space="preserve"> progress meetings and have been open </w:t>
      </w:r>
      <w:r w:rsidRPr="0C3A3BA9" w:rsidR="1BD486DE">
        <w:rPr>
          <w:sz w:val="24"/>
          <w:szCs w:val="24"/>
        </w:rPr>
        <w:t>and</w:t>
      </w:r>
      <w:r w:rsidRPr="0C3A3BA9" w:rsidR="271A83D3">
        <w:rPr>
          <w:sz w:val="24"/>
          <w:szCs w:val="24"/>
        </w:rPr>
        <w:t xml:space="preserve"> </w:t>
      </w:r>
      <w:r w:rsidRPr="0C3A3BA9" w:rsidR="1BD486DE">
        <w:rPr>
          <w:sz w:val="24"/>
          <w:szCs w:val="24"/>
        </w:rPr>
        <w:t xml:space="preserve">transparent in their communication with us. </w:t>
      </w:r>
      <w:r w:rsidRPr="0C3A3BA9" w:rsidR="7D1451CA">
        <w:rPr>
          <w:sz w:val="24"/>
          <w:szCs w:val="24"/>
        </w:rPr>
        <w:t xml:space="preserve"> </w:t>
      </w:r>
      <w:r w:rsidRPr="0C3A3BA9" w:rsidR="00D17865">
        <w:rPr>
          <w:sz w:val="24"/>
          <w:szCs w:val="24"/>
        </w:rPr>
        <w:t xml:space="preserve">We </w:t>
      </w:r>
      <w:r w:rsidRPr="0C3A3BA9" w:rsidR="6DB4F1B5">
        <w:rPr>
          <w:sz w:val="24"/>
          <w:szCs w:val="24"/>
        </w:rPr>
        <w:t xml:space="preserve">need to do more internally to better understand and inform other Defra stakeholders </w:t>
      </w:r>
      <w:r w:rsidRPr="0C3A3BA9" w:rsidR="00D17865">
        <w:rPr>
          <w:sz w:val="24"/>
          <w:szCs w:val="24"/>
        </w:rPr>
        <w:t xml:space="preserve">of updates regarding </w:t>
      </w:r>
      <w:r w:rsidRPr="0C3A3BA9" w:rsidR="64F0B537">
        <w:rPr>
          <w:sz w:val="24"/>
          <w:szCs w:val="24"/>
        </w:rPr>
        <w:t>progress</w:t>
      </w:r>
      <w:r w:rsidRPr="0C3A3BA9" w:rsidR="00D17865">
        <w:rPr>
          <w:sz w:val="24"/>
          <w:szCs w:val="24"/>
        </w:rPr>
        <w:t xml:space="preserve"> </w:t>
      </w:r>
      <w:r w:rsidRPr="0C3A3BA9" w:rsidR="0545B31C">
        <w:rPr>
          <w:sz w:val="24"/>
          <w:szCs w:val="24"/>
        </w:rPr>
        <w:t>(e.g., through the DP tool)</w:t>
      </w:r>
      <w:r w:rsidRPr="0C3A3BA9" w:rsidR="00D17865">
        <w:rPr>
          <w:sz w:val="24"/>
          <w:szCs w:val="24"/>
        </w:rPr>
        <w:t>,</w:t>
      </w:r>
      <w:r w:rsidRPr="0C3A3BA9" w:rsidR="0545B31C">
        <w:rPr>
          <w:sz w:val="24"/>
          <w:szCs w:val="24"/>
        </w:rPr>
        <w:t xml:space="preserve"> although </w:t>
      </w:r>
      <w:r w:rsidRPr="0C3A3BA9" w:rsidR="00D17865">
        <w:rPr>
          <w:sz w:val="24"/>
          <w:szCs w:val="24"/>
        </w:rPr>
        <w:t xml:space="preserve">the </w:t>
      </w:r>
      <w:r w:rsidRPr="0C3A3BA9" w:rsidR="0545B31C">
        <w:rPr>
          <w:sz w:val="24"/>
          <w:szCs w:val="24"/>
        </w:rPr>
        <w:t>steps</w:t>
      </w:r>
      <w:r w:rsidRPr="0C3A3BA9" w:rsidR="00D17865">
        <w:rPr>
          <w:sz w:val="24"/>
          <w:szCs w:val="24"/>
        </w:rPr>
        <w:t xml:space="preserve"> we have</w:t>
      </w:r>
      <w:r w:rsidRPr="0C3A3BA9" w:rsidR="0545B31C">
        <w:rPr>
          <w:sz w:val="24"/>
          <w:szCs w:val="24"/>
        </w:rPr>
        <w:t xml:space="preserve"> taken </w:t>
      </w:r>
      <w:r w:rsidRPr="0C3A3BA9" w:rsidR="00D17865">
        <w:rPr>
          <w:sz w:val="24"/>
          <w:szCs w:val="24"/>
        </w:rPr>
        <w:t xml:space="preserve">so </w:t>
      </w:r>
      <w:r w:rsidRPr="0C3A3BA9" w:rsidR="0545B31C">
        <w:rPr>
          <w:sz w:val="24"/>
          <w:szCs w:val="24"/>
        </w:rPr>
        <w:t>far have been positive</w:t>
      </w:r>
      <w:r w:rsidRPr="0C3A3BA9" w:rsidR="7CD8E323">
        <w:rPr>
          <w:sz w:val="24"/>
          <w:szCs w:val="24"/>
        </w:rPr>
        <w:t>, according to programme managers</w:t>
      </w:r>
      <w:r w:rsidRPr="0C3A3BA9" w:rsidR="64F0B537">
        <w:rPr>
          <w:sz w:val="24"/>
          <w:szCs w:val="24"/>
        </w:rPr>
        <w:t xml:space="preserve">. </w:t>
      </w:r>
      <w:r w:rsidRPr="0C3A3BA9" w:rsidR="3804FF3F">
        <w:rPr>
          <w:sz w:val="24"/>
          <w:szCs w:val="24"/>
        </w:rPr>
        <w:t xml:space="preserve"> </w:t>
      </w:r>
      <w:r w:rsidRPr="0C3A3BA9" w:rsidR="7F0840F6">
        <w:rPr>
          <w:sz w:val="24"/>
          <w:szCs w:val="24"/>
        </w:rPr>
        <w:t>C</w:t>
      </w:r>
      <w:r w:rsidRPr="0C3A3BA9" w:rsidR="3804FF3F">
        <w:rPr>
          <w:sz w:val="24"/>
          <w:szCs w:val="24"/>
        </w:rPr>
        <w:t>oncerns</w:t>
      </w:r>
      <w:r w:rsidRPr="0C3A3BA9" w:rsidR="64F0B537">
        <w:rPr>
          <w:sz w:val="24"/>
          <w:szCs w:val="24"/>
        </w:rPr>
        <w:t xml:space="preserve"> around the </w:t>
      </w:r>
      <w:r w:rsidRPr="0C3A3BA9" w:rsidR="66A24261">
        <w:rPr>
          <w:sz w:val="24"/>
          <w:szCs w:val="24"/>
        </w:rPr>
        <w:t xml:space="preserve">slower implementation of the </w:t>
      </w:r>
      <w:r w:rsidRPr="0C3A3BA9" w:rsidR="64F0B537">
        <w:rPr>
          <w:sz w:val="24"/>
          <w:szCs w:val="24"/>
        </w:rPr>
        <w:t>CMAR/Eastern Tropical Pacific</w:t>
      </w:r>
      <w:r w:rsidRPr="0C3A3BA9" w:rsidR="7F25C069">
        <w:rPr>
          <w:sz w:val="24"/>
          <w:szCs w:val="24"/>
        </w:rPr>
        <w:t xml:space="preserve"> </w:t>
      </w:r>
      <w:r w:rsidRPr="0C3A3BA9" w:rsidR="7F25C069">
        <w:rPr>
          <w:sz w:val="24"/>
          <w:szCs w:val="24"/>
        </w:rPr>
        <w:t>preferenced</w:t>
      </w:r>
      <w:r w:rsidRPr="0C3A3BA9" w:rsidR="7F25C069">
        <w:rPr>
          <w:sz w:val="24"/>
          <w:szCs w:val="24"/>
        </w:rPr>
        <w:t xml:space="preserve"> activities </w:t>
      </w:r>
      <w:r w:rsidRPr="0C3A3BA9" w:rsidR="00684D32">
        <w:rPr>
          <w:sz w:val="24"/>
          <w:szCs w:val="24"/>
        </w:rPr>
        <w:t>an</w:t>
      </w:r>
      <w:r w:rsidRPr="0C3A3BA9" w:rsidR="00684D32">
        <w:rPr>
          <w:sz w:val="24"/>
          <w:szCs w:val="24"/>
        </w:rPr>
        <w:t xml:space="preserve">d meetings to uncover the causes, have resulted in </w:t>
      </w:r>
      <w:r w:rsidRPr="0C3A3BA9" w:rsidR="4AF9E4E3">
        <w:rPr>
          <w:sz w:val="24"/>
          <w:szCs w:val="24"/>
        </w:rPr>
        <w:t xml:space="preserve">a clearer strategy </w:t>
      </w:r>
      <w:r w:rsidRPr="0C3A3BA9" w:rsidR="4AF9E4E3">
        <w:rPr>
          <w:sz w:val="24"/>
          <w:szCs w:val="24"/>
        </w:rPr>
        <w:t>this year</w:t>
      </w:r>
      <w:r w:rsidRPr="0C3A3BA9" w:rsidR="2983C83B">
        <w:rPr>
          <w:sz w:val="24"/>
          <w:szCs w:val="24"/>
        </w:rPr>
        <w:t xml:space="preserve"> for the CMAR programme of work</w:t>
      </w:r>
      <w:r w:rsidRPr="0C3A3BA9" w:rsidR="4AF9E4E3">
        <w:rPr>
          <w:sz w:val="24"/>
          <w:szCs w:val="24"/>
        </w:rPr>
        <w:t xml:space="preserve">. The regional lead has also agreed to give us more regular progress </w:t>
      </w:r>
      <w:r w:rsidRPr="0C3A3BA9" w:rsidR="3504C237">
        <w:rPr>
          <w:sz w:val="24"/>
          <w:szCs w:val="24"/>
        </w:rPr>
        <w:t>updates as and when activities develop.</w:t>
      </w:r>
    </w:p>
    <w:p w:rsidRPr="00133B00" w:rsidR="00D17865" w:rsidP="47CD2FAB" w:rsidRDefault="00D17865" w14:paraId="08F52E70" w14:textId="77777777">
      <w:pPr>
        <w:pStyle w:val="NoSpacing"/>
        <w:jc w:val="both"/>
        <w:rPr>
          <w:rFonts w:cstheme="minorHAnsi"/>
          <w:sz w:val="24"/>
          <w:szCs w:val="24"/>
        </w:rPr>
      </w:pPr>
    </w:p>
    <w:p w:rsidRPr="00B92D89" w:rsidR="006C6F8D" w:rsidP="1D02B428" w:rsidRDefault="5323B618" w14:paraId="3969560D" w14:textId="72D60CB9">
      <w:pPr>
        <w:pStyle w:val="NoSpacing"/>
        <w:jc w:val="both"/>
        <w:rPr>
          <w:sz w:val="24"/>
          <w:szCs w:val="24"/>
        </w:rPr>
      </w:pPr>
      <w:r w:rsidRPr="0C3A3BA9" w:rsidR="5323B618">
        <w:rPr>
          <w:sz w:val="24"/>
          <w:szCs w:val="24"/>
        </w:rPr>
        <w:t>W</w:t>
      </w:r>
      <w:r w:rsidRPr="0C3A3BA9" w:rsidR="00D17865">
        <w:rPr>
          <w:sz w:val="24"/>
          <w:szCs w:val="24"/>
        </w:rPr>
        <w:t xml:space="preserve">e have agreed with PROBLUE managers that we will remain in contact with the regional </w:t>
      </w:r>
      <w:r w:rsidRPr="0C3A3BA9" w:rsidR="7452EBFD">
        <w:rPr>
          <w:sz w:val="24"/>
          <w:szCs w:val="24"/>
        </w:rPr>
        <w:t>leads for the Eastern Pacific</w:t>
      </w:r>
      <w:r w:rsidRPr="0C3A3BA9" w:rsidR="4A83EBDB">
        <w:rPr>
          <w:sz w:val="24"/>
          <w:szCs w:val="24"/>
        </w:rPr>
        <w:t xml:space="preserve"> so we can be aware of any significant developments</w:t>
      </w:r>
      <w:r w:rsidRPr="0C3A3BA9" w:rsidR="00D17865">
        <w:rPr>
          <w:sz w:val="24"/>
          <w:szCs w:val="24"/>
        </w:rPr>
        <w:t xml:space="preserve">. We are encouraged by the </w:t>
      </w:r>
      <w:r w:rsidRPr="0C3A3BA9" w:rsidR="7452EBFD">
        <w:rPr>
          <w:sz w:val="24"/>
          <w:szCs w:val="24"/>
        </w:rPr>
        <w:t xml:space="preserve">indicative timeline </w:t>
      </w:r>
      <w:r w:rsidRPr="0C3A3BA9" w:rsidR="00D17865">
        <w:rPr>
          <w:sz w:val="24"/>
          <w:szCs w:val="24"/>
        </w:rPr>
        <w:t xml:space="preserve">that has been provided, </w:t>
      </w:r>
      <w:r w:rsidRPr="0C3A3BA9" w:rsidR="7452EBFD">
        <w:rPr>
          <w:sz w:val="24"/>
          <w:szCs w:val="24"/>
        </w:rPr>
        <w:t xml:space="preserve">suggesting implementation will begin </w:t>
      </w:r>
      <w:r w:rsidRPr="0C3A3BA9" w:rsidR="235EFEC7">
        <w:rPr>
          <w:sz w:val="24"/>
          <w:szCs w:val="24"/>
        </w:rPr>
        <w:t xml:space="preserve">in early 2023. </w:t>
      </w:r>
      <w:r w:rsidRPr="0C3A3BA9" w:rsidR="7452EBFD">
        <w:rPr>
          <w:sz w:val="24"/>
          <w:szCs w:val="24"/>
        </w:rPr>
        <w:t xml:space="preserve"> </w:t>
      </w:r>
      <w:r w:rsidRPr="0C3A3BA9" w:rsidR="3F3C251B">
        <w:rPr>
          <w:sz w:val="24"/>
          <w:szCs w:val="24"/>
        </w:rPr>
        <w:t xml:space="preserve">We are also hopeful that the lessons learned from this experience, both for ourselves and PROBLUE will be informative in mapping the way forward. For example, </w:t>
      </w:r>
      <w:r w:rsidRPr="0C3A3BA9" w:rsidR="6700E743">
        <w:rPr>
          <w:sz w:val="24"/>
          <w:szCs w:val="24"/>
        </w:rPr>
        <w:t xml:space="preserve">through ensuring </w:t>
      </w:r>
      <w:r w:rsidRPr="0C3A3BA9" w:rsidR="1DE9CFB8">
        <w:rPr>
          <w:sz w:val="24"/>
          <w:szCs w:val="24"/>
        </w:rPr>
        <w:t>we have</w:t>
      </w:r>
      <w:r w:rsidRPr="0C3A3BA9" w:rsidR="3F3C251B">
        <w:rPr>
          <w:sz w:val="24"/>
          <w:szCs w:val="24"/>
        </w:rPr>
        <w:t xml:space="preserve"> a</w:t>
      </w:r>
      <w:r w:rsidRPr="0C3A3BA9" w:rsidR="451E895D">
        <w:rPr>
          <w:sz w:val="24"/>
          <w:szCs w:val="24"/>
        </w:rPr>
        <w:t xml:space="preserve"> full understanding of PROBLUE’s strategic planning for </w:t>
      </w:r>
      <w:r w:rsidRPr="0C3A3BA9" w:rsidR="22F0361D">
        <w:rPr>
          <w:sz w:val="24"/>
          <w:szCs w:val="24"/>
        </w:rPr>
        <w:t xml:space="preserve">any future </w:t>
      </w:r>
      <w:r w:rsidRPr="0C3A3BA9" w:rsidR="22F0361D">
        <w:rPr>
          <w:sz w:val="24"/>
          <w:szCs w:val="24"/>
        </w:rPr>
        <w:t>preferenced</w:t>
      </w:r>
      <w:r w:rsidRPr="0C3A3BA9" w:rsidR="22F0361D">
        <w:rPr>
          <w:sz w:val="24"/>
          <w:szCs w:val="24"/>
        </w:rPr>
        <w:t xml:space="preserve"> spend</w:t>
      </w:r>
      <w:r w:rsidRPr="0C3A3BA9" w:rsidR="7C69DD5E">
        <w:rPr>
          <w:sz w:val="24"/>
          <w:szCs w:val="24"/>
        </w:rPr>
        <w:t>.</w:t>
      </w:r>
      <w:r w:rsidRPr="0C3A3BA9" w:rsidR="451E895D">
        <w:rPr>
          <w:sz w:val="24"/>
          <w:szCs w:val="24"/>
        </w:rPr>
        <w:t xml:space="preserve"> </w:t>
      </w:r>
      <w:r w:rsidRPr="0C3A3BA9" w:rsidR="7452EBFD">
        <w:rPr>
          <w:sz w:val="24"/>
          <w:szCs w:val="24"/>
        </w:rPr>
        <w:t>We will c</w:t>
      </w:r>
      <w:r w:rsidRPr="0C3A3BA9" w:rsidR="7BFA1D1A">
        <w:rPr>
          <w:sz w:val="24"/>
          <w:szCs w:val="24"/>
        </w:rPr>
        <w:t xml:space="preserve">ontinue to </w:t>
      </w:r>
      <w:r w:rsidRPr="0C3A3BA9" w:rsidR="5F346C08">
        <w:rPr>
          <w:sz w:val="24"/>
          <w:szCs w:val="24"/>
        </w:rPr>
        <w:t>engage with regional and thematic leads to track progress in this area and</w:t>
      </w:r>
      <w:r w:rsidRPr="0C3A3BA9" w:rsidR="5F346C08">
        <w:rPr>
          <w:sz w:val="24"/>
          <w:szCs w:val="24"/>
        </w:rPr>
        <w:t xml:space="preserve"> raise </w:t>
      </w:r>
      <w:r w:rsidRPr="0C3A3BA9" w:rsidR="1A75FFCE">
        <w:rPr>
          <w:sz w:val="24"/>
          <w:szCs w:val="24"/>
        </w:rPr>
        <w:t>any</w:t>
      </w:r>
      <w:r w:rsidRPr="0C3A3BA9" w:rsidR="5F346C08">
        <w:rPr>
          <w:sz w:val="24"/>
          <w:szCs w:val="24"/>
        </w:rPr>
        <w:t xml:space="preserve"> concerns </w:t>
      </w:r>
      <w:r w:rsidRPr="0C3A3BA9" w:rsidR="3287A662">
        <w:rPr>
          <w:sz w:val="24"/>
          <w:szCs w:val="24"/>
        </w:rPr>
        <w:t xml:space="preserve">with the Secretariat. </w:t>
      </w:r>
    </w:p>
    <w:p w:rsidRPr="00133B00" w:rsidR="006C6F8D" w:rsidP="47CD2FAB" w:rsidRDefault="006C6F8D" w14:paraId="26AF080F" w14:textId="77777777">
      <w:pPr>
        <w:pStyle w:val="NoSpacing"/>
        <w:jc w:val="both"/>
        <w:rPr>
          <w:rFonts w:cstheme="minorHAnsi"/>
          <w:sz w:val="24"/>
          <w:szCs w:val="24"/>
        </w:rPr>
      </w:pPr>
    </w:p>
    <w:p w:rsidRPr="00B92D89" w:rsidR="006C6F8D" w:rsidP="1D02B428" w:rsidRDefault="28D29A5F" w14:paraId="56CE7869" w14:textId="319B73E4">
      <w:pPr>
        <w:pStyle w:val="NoSpacing"/>
        <w:rPr>
          <w:sz w:val="24"/>
          <w:szCs w:val="24"/>
        </w:rPr>
      </w:pPr>
      <w:r w:rsidRPr="0C3A3BA9" w:rsidR="00684D32">
        <w:rPr>
          <w:sz w:val="24"/>
          <w:szCs w:val="24"/>
          <w:u w:val="single"/>
        </w:rPr>
        <w:t>Collaboration:</w:t>
      </w:r>
    </w:p>
    <w:p w:rsidR="00BB554B" w:rsidP="1D02B428" w:rsidRDefault="008809B5" w14:paraId="1654771C" w14:textId="4EA41CF2">
      <w:pPr>
        <w:pStyle w:val="NoSpacing"/>
        <w:jc w:val="both"/>
        <w:rPr>
          <w:sz w:val="24"/>
          <w:szCs w:val="24"/>
        </w:rPr>
      </w:pPr>
      <w:r w:rsidRPr="051FB3AB" w:rsidR="252117B1">
        <w:rPr>
          <w:sz w:val="24"/>
          <w:szCs w:val="24"/>
        </w:rPr>
        <w:t>The team at Defra have</w:t>
      </w:r>
      <w:r w:rsidRPr="051FB3AB" w:rsidR="5FD7C730">
        <w:rPr>
          <w:sz w:val="24"/>
          <w:szCs w:val="24"/>
        </w:rPr>
        <w:t xml:space="preserve"> found</w:t>
      </w:r>
      <w:r w:rsidRPr="051FB3AB" w:rsidR="252117B1">
        <w:rPr>
          <w:sz w:val="24"/>
          <w:szCs w:val="24"/>
        </w:rPr>
        <w:t xml:space="preserve"> the </w:t>
      </w:r>
      <w:r w:rsidRPr="051FB3AB" w:rsidR="73343256">
        <w:rPr>
          <w:sz w:val="24"/>
          <w:szCs w:val="24"/>
        </w:rPr>
        <w:t>PROBLUE</w:t>
      </w:r>
      <w:r w:rsidRPr="051FB3AB" w:rsidR="3B4A9946">
        <w:rPr>
          <w:sz w:val="24"/>
          <w:szCs w:val="24"/>
        </w:rPr>
        <w:t xml:space="preserve"> team </w:t>
      </w:r>
      <w:r w:rsidRPr="051FB3AB" w:rsidR="252117B1">
        <w:rPr>
          <w:sz w:val="24"/>
          <w:szCs w:val="24"/>
        </w:rPr>
        <w:t>to be</w:t>
      </w:r>
      <w:r w:rsidRPr="051FB3AB" w:rsidR="3B4A9946">
        <w:rPr>
          <w:sz w:val="24"/>
          <w:szCs w:val="24"/>
        </w:rPr>
        <w:t xml:space="preserve"> friendly, accommodating, professional, and passionate about their work</w:t>
      </w:r>
      <w:r w:rsidRPr="051FB3AB" w:rsidR="3B4A9946">
        <w:rPr>
          <w:sz w:val="24"/>
          <w:szCs w:val="24"/>
        </w:rPr>
        <w:t xml:space="preserve">. </w:t>
      </w:r>
      <w:r w:rsidRPr="051FB3AB" w:rsidR="73343256">
        <w:rPr>
          <w:sz w:val="24"/>
          <w:szCs w:val="24"/>
        </w:rPr>
        <w:t xml:space="preserve"> </w:t>
      </w:r>
      <w:r w:rsidRPr="051FB3AB" w:rsidR="3B4A9946">
        <w:rPr>
          <w:sz w:val="24"/>
          <w:szCs w:val="24"/>
        </w:rPr>
        <w:t xml:space="preserve">When Defra requires information from the delivery team, colleagues at </w:t>
      </w:r>
      <w:r w:rsidRPr="051FB3AB" w:rsidR="73343256">
        <w:rPr>
          <w:sz w:val="24"/>
          <w:szCs w:val="24"/>
        </w:rPr>
        <w:t>PROBLUE</w:t>
      </w:r>
      <w:r w:rsidRPr="051FB3AB" w:rsidR="3B4A9946">
        <w:rPr>
          <w:sz w:val="24"/>
          <w:szCs w:val="24"/>
        </w:rPr>
        <w:t xml:space="preserve"> are</w:t>
      </w:r>
      <w:r w:rsidRPr="051FB3AB" w:rsidR="73343256">
        <w:rPr>
          <w:sz w:val="24"/>
          <w:szCs w:val="24"/>
        </w:rPr>
        <w:t xml:space="preserve"> </w:t>
      </w:r>
      <w:r w:rsidRPr="051FB3AB" w:rsidR="3B4A9946">
        <w:rPr>
          <w:sz w:val="24"/>
          <w:szCs w:val="24"/>
        </w:rPr>
        <w:t>prompt to respond in full. They are</w:t>
      </w:r>
      <w:r w:rsidRPr="051FB3AB" w:rsidR="795BAB56">
        <w:rPr>
          <w:sz w:val="24"/>
          <w:szCs w:val="24"/>
        </w:rPr>
        <w:t xml:space="preserve"> </w:t>
      </w:r>
      <w:r w:rsidRPr="051FB3AB" w:rsidR="3B4A9946">
        <w:rPr>
          <w:sz w:val="24"/>
          <w:szCs w:val="24"/>
        </w:rPr>
        <w:t>available for meetings</w:t>
      </w:r>
      <w:r w:rsidRPr="051FB3AB" w:rsidR="2392CE8B">
        <w:rPr>
          <w:sz w:val="24"/>
          <w:szCs w:val="24"/>
        </w:rPr>
        <w:t xml:space="preserve"> (subject to </w:t>
      </w:r>
      <w:r w:rsidRPr="051FB3AB" w:rsidR="252117B1">
        <w:rPr>
          <w:sz w:val="24"/>
          <w:szCs w:val="24"/>
        </w:rPr>
        <w:t>sufficient</w:t>
      </w:r>
      <w:r w:rsidRPr="051FB3AB" w:rsidR="2392CE8B">
        <w:rPr>
          <w:sz w:val="24"/>
          <w:szCs w:val="24"/>
        </w:rPr>
        <w:t xml:space="preserve"> notice</w:t>
      </w:r>
      <w:r w:rsidRPr="051FB3AB" w:rsidR="2B4D9DE9">
        <w:rPr>
          <w:sz w:val="24"/>
          <w:szCs w:val="24"/>
        </w:rPr>
        <w:t>) and</w:t>
      </w:r>
      <w:r w:rsidRPr="051FB3AB" w:rsidR="3B4A9946">
        <w:rPr>
          <w:sz w:val="24"/>
          <w:szCs w:val="24"/>
        </w:rPr>
        <w:t xml:space="preserve"> engage with the Blue Planet Fund</w:t>
      </w:r>
      <w:r w:rsidRPr="051FB3AB" w:rsidR="73343256">
        <w:rPr>
          <w:sz w:val="24"/>
          <w:szCs w:val="24"/>
        </w:rPr>
        <w:t xml:space="preserve">/Defra </w:t>
      </w:r>
      <w:r w:rsidRPr="051FB3AB" w:rsidR="73343256">
        <w:rPr>
          <w:sz w:val="24"/>
          <w:szCs w:val="24"/>
        </w:rPr>
        <w:t>programming</w:t>
      </w:r>
      <w:r w:rsidRPr="051FB3AB" w:rsidR="3B4A9946">
        <w:rPr>
          <w:sz w:val="24"/>
          <w:szCs w:val="24"/>
        </w:rPr>
        <w:t xml:space="preserve"> mechanism</w:t>
      </w:r>
      <w:r w:rsidRPr="051FB3AB" w:rsidR="73343256">
        <w:rPr>
          <w:sz w:val="24"/>
          <w:szCs w:val="24"/>
        </w:rPr>
        <w:t>s</w:t>
      </w:r>
      <w:r w:rsidRPr="051FB3AB" w:rsidR="3B4A9946">
        <w:rPr>
          <w:sz w:val="24"/>
          <w:szCs w:val="24"/>
        </w:rPr>
        <w:t xml:space="preserve"> more broadly. They </w:t>
      </w:r>
      <w:r w:rsidRPr="051FB3AB" w:rsidR="73343256">
        <w:rPr>
          <w:sz w:val="24"/>
          <w:szCs w:val="24"/>
        </w:rPr>
        <w:t xml:space="preserve">have </w:t>
      </w:r>
      <w:r w:rsidRPr="051FB3AB" w:rsidR="73343256">
        <w:rPr>
          <w:sz w:val="24"/>
          <w:szCs w:val="24"/>
        </w:rPr>
        <w:t xml:space="preserve">also </w:t>
      </w:r>
      <w:r w:rsidRPr="051FB3AB" w:rsidR="3B4A9946">
        <w:rPr>
          <w:sz w:val="24"/>
          <w:szCs w:val="24"/>
        </w:rPr>
        <w:t xml:space="preserve"> demonstrate</w:t>
      </w:r>
      <w:r w:rsidRPr="051FB3AB" w:rsidR="73343256">
        <w:rPr>
          <w:sz w:val="24"/>
          <w:szCs w:val="24"/>
        </w:rPr>
        <w:t>d</w:t>
      </w:r>
      <w:r w:rsidRPr="051FB3AB" w:rsidR="3B4A9946">
        <w:rPr>
          <w:sz w:val="24"/>
          <w:szCs w:val="24"/>
        </w:rPr>
        <w:t xml:space="preserve"> interest and willingness to work with Defra to improve strategic alignment, create efficiencies and collaborate </w:t>
      </w:r>
      <w:r w:rsidRPr="051FB3AB" w:rsidR="73343256">
        <w:rPr>
          <w:sz w:val="24"/>
          <w:szCs w:val="24"/>
        </w:rPr>
        <w:t>where necessary</w:t>
      </w:r>
      <w:r w:rsidRPr="051FB3AB" w:rsidR="3B4A9946">
        <w:rPr>
          <w:sz w:val="24"/>
          <w:szCs w:val="24"/>
        </w:rPr>
        <w:t>.</w:t>
      </w:r>
      <w:r w:rsidRPr="051FB3AB" w:rsidR="47F6FF93">
        <w:rPr>
          <w:sz w:val="24"/>
          <w:szCs w:val="24"/>
        </w:rPr>
        <w:t xml:space="preserve"> </w:t>
      </w:r>
    </w:p>
    <w:p w:rsidRPr="00B92D89" w:rsidR="00684D32" w:rsidP="1D02B428" w:rsidRDefault="00684D32" w14:paraId="4BA7C711" w14:textId="77777777">
      <w:pPr>
        <w:pStyle w:val="NoSpacing"/>
        <w:jc w:val="both"/>
        <w:rPr>
          <w:sz w:val="24"/>
          <w:szCs w:val="24"/>
        </w:rPr>
      </w:pPr>
    </w:p>
    <w:p w:rsidRPr="00B92D89" w:rsidR="00BB554B" w:rsidP="1D02B428" w:rsidRDefault="00BB554B" w14:paraId="1F6212C1" w14:textId="70D45092">
      <w:pPr>
        <w:pStyle w:val="NoSpacing"/>
        <w:jc w:val="both"/>
        <w:rPr>
          <w:b/>
          <w:bCs/>
          <w:sz w:val="24"/>
          <w:szCs w:val="24"/>
        </w:rPr>
      </w:pPr>
      <w:r w:rsidRPr="1D02B428">
        <w:rPr>
          <w:b/>
          <w:bCs/>
          <w:sz w:val="24"/>
          <w:szCs w:val="24"/>
        </w:rPr>
        <w:t>Defra programme team performance</w:t>
      </w:r>
    </w:p>
    <w:p w:rsidRPr="00B92D89" w:rsidR="0069242A" w:rsidP="1D02B428" w:rsidRDefault="00433716" w14:paraId="07C94F4D" w14:textId="392C96E2">
      <w:pPr>
        <w:pStyle w:val="NoSpacing"/>
        <w:jc w:val="both"/>
        <w:rPr>
          <w:sz w:val="24"/>
          <w:szCs w:val="24"/>
        </w:rPr>
      </w:pPr>
      <w:r w:rsidRPr="1D02B428">
        <w:rPr>
          <w:sz w:val="24"/>
          <w:szCs w:val="24"/>
        </w:rPr>
        <w:t xml:space="preserve">Defra consulted the </w:t>
      </w:r>
      <w:r w:rsidRPr="1D02B428" w:rsidR="0058792A">
        <w:rPr>
          <w:sz w:val="24"/>
          <w:szCs w:val="24"/>
        </w:rPr>
        <w:t>PROBLUE</w:t>
      </w:r>
      <w:r w:rsidRPr="1D02B428">
        <w:rPr>
          <w:sz w:val="24"/>
          <w:szCs w:val="24"/>
        </w:rPr>
        <w:t xml:space="preserve"> team for feedback regarding programme management. </w:t>
      </w:r>
    </w:p>
    <w:p w:rsidRPr="00B92D89" w:rsidR="00325991" w:rsidP="0C3A3BA9" w:rsidRDefault="00325991" w14:paraId="0E35EA77" w14:textId="77777777" w14:noSpellErr="1">
      <w:pPr>
        <w:pStyle w:val="ListParagraph"/>
        <w:numPr>
          <w:numId w:val="0"/>
        </w:numPr>
        <w:ind w:left="720"/>
        <w:rPr>
          <w:rFonts w:ascii="Calibri" w:hAnsi="Calibri" w:cs="Calibri" w:asciiTheme="minorAscii" w:hAnsiTheme="minorAscii" w:cstheme="minorAscii"/>
          <w:color w:val="auto"/>
          <w:sz w:val="24"/>
          <w:szCs w:val="24"/>
        </w:rPr>
      </w:pPr>
    </w:p>
    <w:p w:rsidRPr="00B92D89" w:rsidR="4B952B44" w:rsidP="47CD2FAB" w:rsidRDefault="4B952B44" w14:paraId="7C3C752F" w14:textId="70820BED">
      <w:pPr>
        <w:rPr>
          <w:rFonts w:cstheme="minorHAnsi"/>
          <w:sz w:val="24"/>
          <w:szCs w:val="24"/>
        </w:rPr>
      </w:pPr>
      <w:r w:rsidRPr="00B92D89">
        <w:rPr>
          <w:rFonts w:cstheme="minorHAnsi"/>
          <w:sz w:val="24"/>
          <w:szCs w:val="24"/>
        </w:rPr>
        <w:t>They provided the following statement:</w:t>
      </w:r>
    </w:p>
    <w:p w:rsidRPr="00B92D89" w:rsidR="00FA0461" w:rsidP="1D02B428" w:rsidRDefault="4B952B44" w14:paraId="47866AD0" w14:textId="4250A4B4">
      <w:pPr>
        <w:rPr>
          <w:rFonts w:eastAsia="Calibri"/>
          <w:i/>
          <w:iCs/>
          <w:lang w:val="en-US"/>
        </w:rPr>
      </w:pPr>
      <w:r w:rsidRPr="1D02B428">
        <w:rPr>
          <w:rFonts w:eastAsia="Calibri"/>
          <w:i/>
          <w:iCs/>
          <w:lang w:val="en-US"/>
        </w:rPr>
        <w:t xml:space="preserve">Soon after joining PROBLUE in 2021, DEFRA became the co-chair of the PROBLUE Partnership Council, bringing leadership </w:t>
      </w:r>
      <w:r w:rsidRPr="1D02B428" w:rsidR="4427A348">
        <w:rPr>
          <w:rFonts w:eastAsia="Calibri"/>
          <w:i/>
          <w:iCs/>
          <w:lang w:val="en-US"/>
        </w:rPr>
        <w:t>and strategic</w:t>
      </w:r>
      <w:r w:rsidRPr="1D02B428">
        <w:rPr>
          <w:rFonts w:eastAsia="Calibri"/>
          <w:i/>
          <w:iCs/>
          <w:lang w:val="en-US"/>
        </w:rPr>
        <w:t xml:space="preserve"> vision to the program and greatly facilitating </w:t>
      </w:r>
      <w:r w:rsidRPr="1D02B428" w:rsidR="5293C0B4">
        <w:rPr>
          <w:rFonts w:eastAsia="Calibri"/>
          <w:i/>
          <w:iCs/>
          <w:lang w:val="en-US"/>
        </w:rPr>
        <w:t>communication</w:t>
      </w:r>
      <w:r w:rsidRPr="1D02B428">
        <w:rPr>
          <w:rFonts w:eastAsia="Calibri"/>
          <w:i/>
          <w:iCs/>
          <w:lang w:val="en-US"/>
        </w:rPr>
        <w:t xml:space="preserve"> among the Partnership Council members.  DEFRA is not only bringing financial contribution to </w:t>
      </w:r>
      <w:r w:rsidRPr="1D02B428" w:rsidR="78F1C94D">
        <w:rPr>
          <w:rFonts w:eastAsia="Calibri"/>
          <w:i/>
          <w:iCs/>
          <w:lang w:val="en-US"/>
        </w:rPr>
        <w:t>PROBLUE,</w:t>
      </w:r>
      <w:r w:rsidRPr="1D02B428">
        <w:rPr>
          <w:rFonts w:eastAsia="Calibri"/>
          <w:i/>
          <w:iCs/>
          <w:lang w:val="en-US"/>
        </w:rPr>
        <w:t xml:space="preserve"> but it is also bringing its technical leadership on issues such as biodiversity and climate change.  There is clear convergence between DEFRA’s priorities and the strategic direction of PROBLUE, and they strive to push for further ambition on the nexus between biodiversity, climate change, pollution and nature, which is most appreciated by the PROBLUE team. The DEFRA team has always been open for discussion and negotiations, and often brings innovative perspectives to the table. We are in regular communication, which allows for strategic </w:t>
      </w:r>
      <w:r w:rsidRPr="1D02B428" w:rsidR="5B761D25">
        <w:rPr>
          <w:rFonts w:eastAsia="Calibri"/>
          <w:i/>
          <w:iCs/>
          <w:lang w:val="en-US"/>
        </w:rPr>
        <w:t>discussions (</w:t>
      </w:r>
      <w:r w:rsidRPr="1D02B428" w:rsidR="2FC31087">
        <w:rPr>
          <w:rFonts w:eastAsia="Calibri"/>
          <w:i/>
          <w:iCs/>
          <w:lang w:val="en-US"/>
        </w:rPr>
        <w:t>e.g.,</w:t>
      </w:r>
      <w:r w:rsidRPr="1D02B428">
        <w:rPr>
          <w:rFonts w:eastAsia="Calibri"/>
          <w:i/>
          <w:iCs/>
          <w:lang w:val="en-US"/>
        </w:rPr>
        <w:t xml:space="preserve"> around COP27, COP15) </w:t>
      </w:r>
      <w:proofErr w:type="gramStart"/>
      <w:r w:rsidRPr="1D02B428">
        <w:rPr>
          <w:rFonts w:eastAsia="Calibri"/>
          <w:i/>
          <w:iCs/>
          <w:lang w:val="en-US"/>
        </w:rPr>
        <w:t>and also</w:t>
      </w:r>
      <w:proofErr w:type="gramEnd"/>
      <w:r w:rsidRPr="1D02B428">
        <w:rPr>
          <w:rFonts w:eastAsia="Calibri"/>
          <w:i/>
          <w:iCs/>
          <w:lang w:val="en-US"/>
        </w:rPr>
        <w:t xml:space="preserve"> deep dives on particular topics.</w:t>
      </w:r>
    </w:p>
    <w:p w:rsidRPr="00B92D89" w:rsidR="005C417D" w:rsidP="005C417D" w:rsidRDefault="005C417D" w14:paraId="58E25F99" w14:textId="77777777">
      <w:pPr>
        <w:pStyle w:val="NoSpacing"/>
        <w:ind w:left="720"/>
        <w:jc w:val="both"/>
        <w:rPr>
          <w:rFonts w:cstheme="minorHAnsi"/>
          <w:sz w:val="24"/>
          <w:szCs w:val="24"/>
        </w:rPr>
      </w:pPr>
    </w:p>
    <w:p w:rsidRPr="00B92D89" w:rsidR="00FC1448" w:rsidP="0C3A3BA9" w:rsidRDefault="00FC1448" w14:paraId="1EBBE31D" w14:textId="4FA19405" w14:noSpellErr="1">
      <w:pPr>
        <w:pStyle w:val="Heading2"/>
        <w:rPr>
          <w:rFonts w:ascii="Calibri" w:hAnsi="Calibri" w:cs="Calibri" w:asciiTheme="minorAscii" w:hAnsiTheme="minorAscii" w:cstheme="minorAscii"/>
          <w:color w:val="auto"/>
          <w:sz w:val="20"/>
          <w:szCs w:val="20"/>
        </w:rPr>
      </w:pPr>
      <w:bookmarkStart w:name="_Toc124345863" w:id="1250"/>
      <w:bookmarkStart w:name="_Toc493446998" w:id="1251"/>
      <w:bookmarkStart w:name="_Toc73780306" w:id="1252"/>
      <w:bookmarkStart w:name="_Toc1519772365" w:id="1253"/>
      <w:bookmarkStart w:name="_Toc540453245" w:id="1254"/>
      <w:bookmarkStart w:name="_Toc1619224020" w:id="1255"/>
      <w:bookmarkStart w:name="_Toc1569910174" w:id="1256"/>
      <w:bookmarkStart w:name="_Toc364116729" w:id="1257"/>
      <w:bookmarkStart w:name="_Toc832361876" w:id="1258"/>
      <w:bookmarkStart w:name="_Toc1373235496" w:id="1259"/>
      <w:bookmarkStart w:name="_Toc13386147" w:id="1260"/>
      <w:r w:rsidRPr="0C3A3BA9" w:rsidR="00FC1448">
        <w:rPr>
          <w:rStyle w:val="normaltextrun"/>
          <w:rFonts w:ascii="Calibri" w:hAnsi="Calibri" w:cs="Calibri" w:asciiTheme="minorAscii" w:hAnsiTheme="minorAscii" w:cstheme="minorAscii"/>
          <w:i w:val="1"/>
          <w:iCs w:val="1"/>
          <w:color w:val="auto"/>
          <w:sz w:val="24"/>
          <w:szCs w:val="24"/>
        </w:rPr>
        <w:t>E2: Value for money overview</w:t>
      </w:r>
      <w:bookmarkEnd w:id="1250"/>
      <w:r w:rsidRPr="0C3A3BA9" w:rsidR="00FC1448">
        <w:rPr>
          <w:rStyle w:val="normaltextrun"/>
          <w:rFonts w:ascii="Calibri" w:hAnsi="Calibri" w:cs="Calibri" w:asciiTheme="minorAscii" w:hAnsiTheme="minorAscii" w:cstheme="minorAscii"/>
          <w:i w:val="1"/>
          <w:iCs w:val="1"/>
          <w:color w:val="auto"/>
          <w:sz w:val="24"/>
          <w:szCs w:val="24"/>
        </w:rPr>
        <w:t xml:space="preserve"> </w:t>
      </w:r>
      <w:bookmarkEnd w:id="1251"/>
      <w:bookmarkEnd w:id="1252"/>
      <w:bookmarkEnd w:id="1253"/>
      <w:bookmarkEnd w:id="1254"/>
      <w:bookmarkEnd w:id="1255"/>
      <w:bookmarkEnd w:id="1256"/>
      <w:bookmarkEnd w:id="1257"/>
      <w:bookmarkEnd w:id="1258"/>
      <w:bookmarkEnd w:id="1259"/>
      <w:bookmarkEnd w:id="1260"/>
    </w:p>
    <w:p w:rsidRPr="00F72BDF" w:rsidR="009376E5" w:rsidP="47CD2FAB" w:rsidRDefault="2825DAC1" w14:paraId="0C7B6BDA" w14:textId="297E9646">
      <w:pPr>
        <w:jc w:val="both"/>
        <w:rPr>
          <w:rFonts w:cstheme="minorHAnsi"/>
          <w:sz w:val="24"/>
          <w:szCs w:val="24"/>
        </w:rPr>
      </w:pPr>
      <w:r w:rsidRPr="00B92D89">
        <w:rPr>
          <w:rFonts w:cstheme="minorHAnsi"/>
          <w:sz w:val="24"/>
          <w:szCs w:val="24"/>
        </w:rPr>
        <w:t xml:space="preserve">Given the </w:t>
      </w:r>
      <w:r w:rsidRPr="00B92D89" w:rsidR="0DE4EF56">
        <w:rPr>
          <w:rFonts w:cstheme="minorHAnsi"/>
          <w:sz w:val="24"/>
          <w:szCs w:val="24"/>
        </w:rPr>
        <w:t>BPF</w:t>
      </w:r>
      <w:r w:rsidRPr="00133B00">
        <w:rPr>
          <w:rFonts w:cstheme="minorHAnsi"/>
          <w:sz w:val="24"/>
          <w:szCs w:val="24"/>
        </w:rPr>
        <w:t xml:space="preserve"> has only invested in </w:t>
      </w:r>
      <w:r w:rsidRPr="00133B00" w:rsidR="30C7EA49">
        <w:rPr>
          <w:rFonts w:cstheme="minorHAnsi"/>
          <w:sz w:val="24"/>
          <w:szCs w:val="24"/>
        </w:rPr>
        <w:t>PROBLUE</w:t>
      </w:r>
      <w:r w:rsidRPr="00133B00">
        <w:rPr>
          <w:rFonts w:cstheme="minorHAnsi"/>
          <w:sz w:val="24"/>
          <w:szCs w:val="24"/>
        </w:rPr>
        <w:t xml:space="preserve"> for one year, it is expected that </w:t>
      </w:r>
      <w:r w:rsidRPr="00133B00" w:rsidR="0DE4EF56">
        <w:rPr>
          <w:rFonts w:cstheme="minorHAnsi"/>
          <w:sz w:val="24"/>
          <w:szCs w:val="24"/>
        </w:rPr>
        <w:t xml:space="preserve">successes associated with the </w:t>
      </w:r>
      <w:r w:rsidRPr="00133B00" w:rsidR="76133D0F">
        <w:rPr>
          <w:rFonts w:cstheme="minorHAnsi"/>
          <w:sz w:val="24"/>
          <w:szCs w:val="24"/>
        </w:rPr>
        <w:t>Year</w:t>
      </w:r>
      <w:r w:rsidRPr="00133B00" w:rsidR="0DE4EF56">
        <w:rPr>
          <w:rFonts w:cstheme="minorHAnsi"/>
          <w:sz w:val="24"/>
          <w:szCs w:val="24"/>
        </w:rPr>
        <w:t xml:space="preserve"> 1 investment</w:t>
      </w:r>
      <w:r w:rsidRPr="00133B00">
        <w:rPr>
          <w:rFonts w:cstheme="minorHAnsi"/>
          <w:sz w:val="24"/>
          <w:szCs w:val="24"/>
        </w:rPr>
        <w:t xml:space="preserve"> can only be presented at the output level rather than</w:t>
      </w:r>
      <w:r w:rsidRPr="00133B00" w:rsidR="3FFB86D4">
        <w:rPr>
          <w:rFonts w:cstheme="minorHAnsi"/>
          <w:sz w:val="24"/>
          <w:szCs w:val="24"/>
        </w:rPr>
        <w:t xml:space="preserve"> outcome or</w:t>
      </w:r>
      <w:r w:rsidRPr="00133B00">
        <w:rPr>
          <w:rFonts w:cstheme="minorHAnsi"/>
          <w:sz w:val="24"/>
          <w:szCs w:val="24"/>
        </w:rPr>
        <w:t xml:space="preserve"> impact level</w:t>
      </w:r>
      <w:r w:rsidRPr="00B13734" w:rsidR="683007C6">
        <w:rPr>
          <w:rFonts w:cstheme="minorHAnsi"/>
          <w:sz w:val="24"/>
          <w:szCs w:val="24"/>
        </w:rPr>
        <w:t>s</w:t>
      </w:r>
      <w:r w:rsidRPr="00B13734">
        <w:rPr>
          <w:rFonts w:cstheme="minorHAnsi"/>
          <w:sz w:val="24"/>
          <w:szCs w:val="24"/>
        </w:rPr>
        <w:t>.</w:t>
      </w:r>
      <w:r w:rsidRPr="00B13734" w:rsidR="54DBB5D5">
        <w:rPr>
          <w:rFonts w:cstheme="minorHAnsi"/>
          <w:sz w:val="24"/>
          <w:szCs w:val="24"/>
        </w:rPr>
        <w:t xml:space="preserve"> Given the relatively early stage of programming, it is </w:t>
      </w:r>
      <w:r w:rsidRPr="00B13734" w:rsidR="008809B5">
        <w:rPr>
          <w:rFonts w:cstheme="minorHAnsi"/>
          <w:sz w:val="24"/>
          <w:szCs w:val="24"/>
        </w:rPr>
        <w:t xml:space="preserve">also </w:t>
      </w:r>
      <w:r w:rsidRPr="00F635EA" w:rsidR="54DBB5D5">
        <w:rPr>
          <w:rFonts w:cstheme="minorHAnsi"/>
          <w:sz w:val="24"/>
          <w:szCs w:val="24"/>
        </w:rPr>
        <w:t xml:space="preserve">currently difficult to assess outcomes of tools or </w:t>
      </w:r>
      <w:r w:rsidRPr="00C5266C" w:rsidR="625529F9">
        <w:rPr>
          <w:rFonts w:cstheme="minorHAnsi"/>
          <w:sz w:val="24"/>
          <w:szCs w:val="24"/>
        </w:rPr>
        <w:t>knowledge products developed</w:t>
      </w:r>
      <w:r w:rsidRPr="00C5266C" w:rsidR="2C6101F8">
        <w:rPr>
          <w:rFonts w:cstheme="minorHAnsi"/>
          <w:sz w:val="24"/>
          <w:szCs w:val="24"/>
        </w:rPr>
        <w:t>. In addition, the evidence as currently presented is insufficient to assess performance at an ‘outcome’ level.</w:t>
      </w:r>
      <w:r w:rsidRPr="00C5266C">
        <w:rPr>
          <w:rFonts w:cstheme="minorHAnsi"/>
          <w:sz w:val="24"/>
          <w:szCs w:val="24"/>
        </w:rPr>
        <w:t xml:space="preserve"> In the </w:t>
      </w:r>
      <w:r w:rsidRPr="00B64B48" w:rsidR="6714AAA7">
        <w:rPr>
          <w:rFonts w:cstheme="minorHAnsi"/>
          <w:sz w:val="24"/>
          <w:szCs w:val="24"/>
        </w:rPr>
        <w:t>PROBLUE</w:t>
      </w:r>
      <w:r w:rsidRPr="00785990">
        <w:rPr>
          <w:rFonts w:cstheme="minorHAnsi"/>
          <w:sz w:val="24"/>
          <w:szCs w:val="24"/>
        </w:rPr>
        <w:t xml:space="preserve"> Business Case</w:t>
      </w:r>
      <w:r w:rsidRPr="00785990" w:rsidR="6714AAA7">
        <w:rPr>
          <w:rFonts w:cstheme="minorHAnsi"/>
          <w:sz w:val="24"/>
          <w:szCs w:val="24"/>
        </w:rPr>
        <w:t>, the benefits of leaked plastics and emissions reduced, and the produ</w:t>
      </w:r>
      <w:r w:rsidRPr="00D944FD" w:rsidR="6714AAA7">
        <w:rPr>
          <w:rFonts w:cstheme="minorHAnsi"/>
          <w:sz w:val="24"/>
          <w:szCs w:val="24"/>
        </w:rPr>
        <w:t xml:space="preserve">ction of sustainable aquaculture were monetised. Investment at the current level was felt to offer the benefits of reducing poverty and improving the marine environment, as well as promoting sustainable aquaculture practices and sustainable oceanic sectors (not monetised) and supporting disaster preparedness (not monetised). </w:t>
      </w:r>
    </w:p>
    <w:p w:rsidRPr="00B92D89" w:rsidR="002C5AA6" w:rsidP="006A6594" w:rsidRDefault="002C5AA6" w14:paraId="0B46FCBE" w14:textId="3062DDCA">
      <w:pPr>
        <w:jc w:val="both"/>
        <w:rPr>
          <w:rFonts w:cstheme="minorHAnsi"/>
          <w:sz w:val="24"/>
          <w:szCs w:val="24"/>
        </w:rPr>
      </w:pPr>
      <w:r w:rsidRPr="00B92D89">
        <w:rPr>
          <w:rFonts w:cstheme="minorHAnsi"/>
          <w:sz w:val="24"/>
          <w:szCs w:val="24"/>
        </w:rPr>
        <w:t xml:space="preserve">The business case identified a Net Present Value for our investment (of £25m over 5 years) of £29.4m - £136.3m and a partial benefit cost ratio of 2.4 – 7.5, demonstrating value for money. </w:t>
      </w:r>
    </w:p>
    <w:p w:rsidRPr="00D944FD" w:rsidR="00C46D56" w:rsidP="0C3A3BA9" w:rsidRDefault="00FDE5BF" w14:paraId="08CE6D1E" w14:textId="7C3C097A">
      <w:pPr>
        <w:jc w:val="both"/>
        <w:rPr>
          <w:rFonts w:cs="Calibri" w:cstheme="minorAscii"/>
          <w:sz w:val="24"/>
          <w:szCs w:val="24"/>
        </w:rPr>
      </w:pPr>
      <w:r w:rsidRPr="0C3A3BA9" w:rsidR="00FDE5BF">
        <w:rPr>
          <w:rFonts w:cs="Calibri" w:cstheme="minorAscii"/>
          <w:sz w:val="24"/>
          <w:szCs w:val="24"/>
        </w:rPr>
        <w:t>T</w:t>
      </w:r>
      <w:r w:rsidRPr="0C3A3BA9" w:rsidR="67C3777E">
        <w:rPr>
          <w:rFonts w:cs="Calibri" w:cstheme="minorAscii"/>
          <w:sz w:val="24"/>
          <w:szCs w:val="24"/>
        </w:rPr>
        <w:t xml:space="preserve">he evidence in </w:t>
      </w:r>
      <w:r w:rsidRPr="0C3A3BA9" w:rsidR="67C3777E">
        <w:rPr>
          <w:rFonts w:cs="Calibri" w:cstheme="minorAscii"/>
          <w:i w:val="1"/>
          <w:iCs w:val="1"/>
          <w:sz w:val="24"/>
          <w:szCs w:val="24"/>
        </w:rPr>
        <w:t xml:space="preserve">table </w:t>
      </w:r>
      <w:proofErr w:type="spellStart"/>
      <w:r w:rsidRPr="0C3A3BA9" w:rsidR="67C3777E">
        <w:rPr>
          <w:rFonts w:cs="Calibri" w:cstheme="minorAscii"/>
          <w:i w:val="1"/>
          <w:iCs w:val="1"/>
          <w:sz w:val="24"/>
          <w:szCs w:val="24"/>
        </w:rPr>
        <w:t>i</w:t>
      </w:r>
      <w:proofErr w:type="spellEnd"/>
      <w:r w:rsidRPr="0C3A3BA9" w:rsidR="67C3777E">
        <w:rPr>
          <w:rFonts w:cs="Calibri" w:cstheme="minorAscii"/>
          <w:i w:val="1"/>
          <w:iCs w:val="1"/>
          <w:sz w:val="24"/>
          <w:szCs w:val="24"/>
        </w:rPr>
        <w:t xml:space="preserve"> </w:t>
      </w:r>
      <w:r w:rsidRPr="0C3A3BA9" w:rsidR="67C3777E">
        <w:rPr>
          <w:rFonts w:cs="Calibri" w:cstheme="minorAscii"/>
          <w:sz w:val="24"/>
          <w:szCs w:val="24"/>
        </w:rPr>
        <w:t xml:space="preserve">and section </w:t>
      </w:r>
      <w:r w:rsidRPr="0C3A3BA9" w:rsidR="67C3777E">
        <w:rPr>
          <w:rFonts w:cs="Calibri" w:cstheme="minorAscii"/>
          <w:i w:val="1"/>
          <w:iCs w:val="1"/>
          <w:sz w:val="24"/>
          <w:szCs w:val="24"/>
        </w:rPr>
        <w:t xml:space="preserve">B2 </w:t>
      </w:r>
      <w:r w:rsidRPr="0C3A3BA9" w:rsidR="67C3777E">
        <w:rPr>
          <w:rFonts w:cs="Calibri" w:cstheme="minorAscii"/>
          <w:sz w:val="24"/>
          <w:szCs w:val="24"/>
        </w:rPr>
        <w:t>shows that</w:t>
      </w:r>
      <w:r w:rsidRPr="0C3A3BA9" w:rsidR="6C4A69CE">
        <w:rPr>
          <w:rFonts w:cs="Calibri" w:cstheme="minorAscii"/>
          <w:sz w:val="24"/>
          <w:szCs w:val="24"/>
        </w:rPr>
        <w:t xml:space="preserve"> as far as can be determined,</w:t>
      </w:r>
      <w:r w:rsidRPr="0C3A3BA9" w:rsidR="67C3777E">
        <w:rPr>
          <w:rFonts w:cs="Calibri" w:cstheme="minorAscii"/>
          <w:sz w:val="24"/>
          <w:szCs w:val="24"/>
        </w:rPr>
        <w:t xml:space="preserve"> PROBLUE is </w:t>
      </w:r>
      <w:r w:rsidRPr="0C3A3BA9" w:rsidR="4214FFB8">
        <w:rPr>
          <w:rFonts w:cs="Calibri" w:cstheme="minorAscii"/>
          <w:sz w:val="24"/>
          <w:szCs w:val="24"/>
        </w:rPr>
        <w:t>meeting</w:t>
      </w:r>
      <w:r w:rsidRPr="0C3A3BA9" w:rsidR="67C3777E">
        <w:rPr>
          <w:rFonts w:cs="Calibri" w:cstheme="minorAscii"/>
          <w:sz w:val="24"/>
          <w:szCs w:val="24"/>
        </w:rPr>
        <w:t xml:space="preserve"> our </w:t>
      </w:r>
      <w:r w:rsidRPr="0C3A3BA9" w:rsidR="0371FDBC">
        <w:rPr>
          <w:rFonts w:cs="Calibri" w:cstheme="minorAscii"/>
          <w:sz w:val="24"/>
          <w:szCs w:val="24"/>
        </w:rPr>
        <w:t>expectations</w:t>
      </w:r>
      <w:r w:rsidRPr="0C3A3BA9" w:rsidR="23876FED">
        <w:rPr>
          <w:rFonts w:cs="Calibri" w:cstheme="minorAscii"/>
          <w:sz w:val="24"/>
          <w:szCs w:val="24"/>
        </w:rPr>
        <w:t xml:space="preserve">. </w:t>
      </w:r>
      <w:r w:rsidRPr="0C3A3BA9" w:rsidR="70D15C1E">
        <w:rPr>
          <w:rFonts w:cs="Calibri" w:cstheme="minorAscii"/>
          <w:sz w:val="24"/>
          <w:szCs w:val="24"/>
        </w:rPr>
        <w:t xml:space="preserve">If we are successful in agreeing a </w:t>
      </w:r>
      <w:r w:rsidRPr="0C3A3BA9" w:rsidR="003C065D">
        <w:rPr>
          <w:rFonts w:cs="Calibri" w:cstheme="minorAscii"/>
          <w:sz w:val="24"/>
          <w:szCs w:val="24"/>
        </w:rPr>
        <w:t xml:space="preserve">revised </w:t>
      </w:r>
      <w:r w:rsidRPr="0C3A3BA9" w:rsidR="70D15C1E">
        <w:rPr>
          <w:rFonts w:cs="Calibri" w:cstheme="minorAscii"/>
          <w:sz w:val="24"/>
          <w:szCs w:val="24"/>
        </w:rPr>
        <w:t>logframe</w:t>
      </w:r>
      <w:r w:rsidRPr="0C3A3BA9" w:rsidR="70D15C1E">
        <w:rPr>
          <w:rFonts w:cs="Calibri" w:cstheme="minorAscii"/>
          <w:sz w:val="24"/>
          <w:szCs w:val="24"/>
        </w:rPr>
        <w:t xml:space="preserve"> </w:t>
      </w:r>
      <w:proofErr w:type="gramStart"/>
      <w:r w:rsidRPr="0C3A3BA9" w:rsidR="70D15C1E">
        <w:rPr>
          <w:rFonts w:cs="Calibri" w:cstheme="minorAscii"/>
          <w:sz w:val="24"/>
          <w:szCs w:val="24"/>
        </w:rPr>
        <w:t xml:space="preserve">with </w:t>
      </w:r>
      <w:r w:rsidRPr="0C3A3BA9" w:rsidR="70D15C1E">
        <w:rPr>
          <w:rFonts w:cs="Calibri" w:cstheme="minorAscii"/>
          <w:sz w:val="24"/>
          <w:szCs w:val="24"/>
        </w:rPr>
        <w:t xml:space="preserve"> the</w:t>
      </w:r>
      <w:proofErr w:type="gramEnd"/>
      <w:r w:rsidRPr="0C3A3BA9" w:rsidR="70D15C1E">
        <w:rPr>
          <w:rFonts w:cs="Calibri" w:cstheme="minorAscii"/>
          <w:sz w:val="24"/>
          <w:szCs w:val="24"/>
        </w:rPr>
        <w:t xml:space="preserve"> PROBLUE Secretariat</w:t>
      </w:r>
      <w:r w:rsidRPr="0C3A3BA9" w:rsidR="2F0DEA93">
        <w:rPr>
          <w:rFonts w:cs="Calibri" w:cstheme="minorAscii"/>
          <w:sz w:val="24"/>
          <w:szCs w:val="24"/>
        </w:rPr>
        <w:t xml:space="preserve">, </w:t>
      </w:r>
      <w:r w:rsidRPr="0C3A3BA9" w:rsidR="2F0DEA93">
        <w:rPr>
          <w:rFonts w:cs="Calibri" w:cstheme="minorAscii"/>
          <w:sz w:val="24"/>
          <w:szCs w:val="24"/>
        </w:rPr>
        <w:t>we may see performance remain stati</w:t>
      </w:r>
      <w:r w:rsidRPr="0C3A3BA9" w:rsidR="003C065D">
        <w:rPr>
          <w:rFonts w:cs="Calibri" w:cstheme="minorAscii"/>
          <w:sz w:val="24"/>
          <w:szCs w:val="24"/>
        </w:rPr>
        <w:t xml:space="preserve">c, </w:t>
      </w:r>
      <w:r w:rsidRPr="0C3A3BA9" w:rsidR="003C065D">
        <w:rPr>
          <w:rFonts w:cs="Calibri" w:cstheme="minorAscii"/>
          <w:sz w:val="24"/>
          <w:szCs w:val="24"/>
        </w:rPr>
        <w:t>h</w:t>
      </w:r>
      <w:r w:rsidRPr="0C3A3BA9" w:rsidR="2F0DEA93">
        <w:rPr>
          <w:rFonts w:cs="Calibri" w:cstheme="minorAscii"/>
          <w:sz w:val="24"/>
          <w:szCs w:val="24"/>
        </w:rPr>
        <w:t xml:space="preserve">owever, </w:t>
      </w:r>
      <w:r w:rsidRPr="0C3A3BA9" w:rsidR="6101C2DA">
        <w:rPr>
          <w:rFonts w:cs="Calibri" w:cstheme="minorAscii"/>
          <w:sz w:val="24"/>
          <w:szCs w:val="24"/>
        </w:rPr>
        <w:t xml:space="preserve">implementing more robust reporting and identifying areas </w:t>
      </w:r>
      <w:r w:rsidRPr="0C3A3BA9" w:rsidR="003C065D">
        <w:rPr>
          <w:rFonts w:cs="Calibri" w:cstheme="minorAscii"/>
          <w:sz w:val="24"/>
          <w:szCs w:val="24"/>
        </w:rPr>
        <w:t>of focus</w:t>
      </w:r>
      <w:r w:rsidRPr="0C3A3BA9" w:rsidR="6101C2DA">
        <w:rPr>
          <w:rFonts w:cs="Calibri" w:cstheme="minorAscii"/>
          <w:sz w:val="24"/>
          <w:szCs w:val="24"/>
        </w:rPr>
        <w:t xml:space="preserve"> is an absolute priority and will enable us to develop performance related recommendations in future years.</w:t>
      </w:r>
      <w:r w:rsidRPr="0C3A3BA9" w:rsidR="6325AC00">
        <w:rPr>
          <w:rFonts w:cs="Calibri" w:cstheme="minorAscii"/>
          <w:sz w:val="24"/>
          <w:szCs w:val="24"/>
        </w:rPr>
        <w:t xml:space="preserve"> </w:t>
      </w:r>
      <w:r w:rsidRPr="0C3A3BA9" w:rsidR="42781E99">
        <w:rPr>
          <w:rFonts w:cs="Calibri" w:cstheme="minorAscii"/>
          <w:sz w:val="24"/>
          <w:szCs w:val="24"/>
        </w:rPr>
        <w:t>G</w:t>
      </w:r>
      <w:r w:rsidRPr="0C3A3BA9" w:rsidR="67C3777E">
        <w:rPr>
          <w:rFonts w:cs="Calibri" w:cstheme="minorAscii"/>
          <w:sz w:val="24"/>
          <w:szCs w:val="24"/>
        </w:rPr>
        <w:t xml:space="preserve">iven that World Bank reporting demonstrates a current leveraging ratio of 92:1 (in USD) we have confidence that the impacts of PROBLUE can be realised. This gives us confidence that PROBLUE will offer </w:t>
      </w:r>
      <w:proofErr w:type="spellStart"/>
      <w:r w:rsidRPr="0C3A3BA9" w:rsidR="67C3777E">
        <w:rPr>
          <w:rFonts w:cs="Calibri" w:cstheme="minorAscii"/>
          <w:sz w:val="24"/>
          <w:szCs w:val="24"/>
        </w:rPr>
        <w:t>VfM</w:t>
      </w:r>
      <w:proofErr w:type="spellEnd"/>
      <w:r w:rsidRPr="0C3A3BA9" w:rsidR="67C3777E">
        <w:rPr>
          <w:rFonts w:cs="Calibri" w:cstheme="minorAscii"/>
          <w:sz w:val="24"/>
          <w:szCs w:val="24"/>
        </w:rPr>
        <w:t xml:space="preserve"> as the value of the benefits is expected to significantly outweigh the initial investments, and this is supported by performance to date. </w:t>
      </w:r>
      <w:r w:rsidRPr="0C3A3BA9">
        <w:rPr>
          <w:rFonts w:cs="Calibri" w:cstheme="minorAscii"/>
        </w:rPr>
        <w:br w:type="page"/>
      </w:r>
    </w:p>
    <w:p w:rsidRPr="00B92D89" w:rsidR="0050120C" w:rsidP="0C3A3BA9" w:rsidRDefault="00C46D56" w14:paraId="4E3E46F7" w14:textId="12E65C89" w14:noSpellErr="1">
      <w:pPr>
        <w:pStyle w:val="Heading1"/>
        <w:rPr>
          <w:rFonts w:ascii="Calibri" w:hAnsi="Calibri" w:cs="Calibri" w:asciiTheme="minorAscii" w:hAnsiTheme="minorAscii" w:cstheme="minorAscii"/>
          <w:b w:val="1"/>
          <w:bCs w:val="1"/>
          <w:color w:val="auto"/>
          <w:sz w:val="18"/>
          <w:szCs w:val="18"/>
        </w:rPr>
      </w:pPr>
      <w:bookmarkStart w:name="_Toc1288143128" w:id="1273"/>
      <w:bookmarkStart w:name="_Toc709231695" w:id="1274"/>
      <w:bookmarkStart w:name="_Toc201904677" w:id="1275"/>
      <w:bookmarkStart w:name="_Toc19924781" w:id="1276"/>
      <w:bookmarkStart w:name="_Toc134722857" w:id="1277"/>
      <w:bookmarkStart w:name="_Toc175907260" w:id="1278"/>
      <w:bookmarkStart w:name="_Toc1461383708" w:id="1279"/>
      <w:bookmarkStart w:name="_Toc1599787716" w:id="1280"/>
      <w:bookmarkStart w:name="_Toc1499717401" w:id="1281"/>
      <w:bookmarkStart w:name="_Toc1482790238" w:id="1282"/>
      <w:bookmarkStart w:name="_Toc124345864" w:id="1283"/>
      <w:r w:rsidRPr="0C3A3BA9" w:rsidR="00C46D56">
        <w:rPr>
          <w:rStyle w:val="normaltextrun"/>
          <w:rFonts w:ascii="Calibri" w:hAnsi="Calibri" w:cs="Calibri" w:asciiTheme="minorAscii" w:hAnsiTheme="minorAscii" w:cstheme="minorAscii"/>
          <w:b w:val="1"/>
          <w:bCs w:val="1"/>
          <w:color w:val="auto"/>
        </w:rPr>
        <w:t>Annex 1</w:t>
      </w:r>
      <w:r w:rsidRPr="0C3A3BA9" w:rsidR="5224CE3F">
        <w:rPr>
          <w:rStyle w:val="normaltextrun"/>
          <w:rFonts w:ascii="Calibri" w:hAnsi="Calibri" w:cs="Calibri" w:asciiTheme="minorAscii" w:hAnsiTheme="minorAscii" w:cstheme="minorAscii"/>
          <w:b w:val="1"/>
          <w:bCs w:val="1"/>
          <w:color w:val="auto"/>
        </w:rPr>
        <w:t>a</w:t>
      </w:r>
      <w:r w:rsidRPr="0C3A3BA9" w:rsidR="00C46D56">
        <w:rPr>
          <w:rStyle w:val="normaltextrun"/>
          <w:rFonts w:ascii="Calibri" w:hAnsi="Calibri" w:cs="Calibri" w:asciiTheme="minorAscii" w:hAnsiTheme="minorAscii" w:cstheme="minorAscii"/>
          <w:b w:val="1"/>
          <w:bCs w:val="1"/>
          <w:color w:val="auto"/>
        </w:rPr>
        <w:t xml:space="preserve">: </w:t>
      </w:r>
      <w:r w:rsidRPr="0C3A3BA9" w:rsidR="0B6450F3">
        <w:rPr>
          <w:rStyle w:val="normaltextrun"/>
          <w:rFonts w:ascii="Calibri" w:hAnsi="Calibri" w:cs="Calibri" w:asciiTheme="minorAscii" w:hAnsiTheme="minorAscii" w:cstheme="minorAscii"/>
          <w:b w:val="1"/>
          <w:bCs w:val="1"/>
          <w:color w:val="auto"/>
        </w:rPr>
        <w:t>Supporting Narrative</w:t>
      </w:r>
      <w:bookmarkEnd w:id="1273"/>
      <w:bookmarkEnd w:id="1274"/>
      <w:bookmarkEnd w:id="1275"/>
      <w:bookmarkEnd w:id="1276"/>
      <w:bookmarkEnd w:id="1277"/>
      <w:bookmarkEnd w:id="1278"/>
      <w:bookmarkEnd w:id="1279"/>
      <w:bookmarkEnd w:id="1280"/>
      <w:bookmarkEnd w:id="1281"/>
      <w:bookmarkEnd w:id="1282"/>
      <w:bookmarkEnd w:id="1283"/>
    </w:p>
    <w:p w:rsidRPr="00B92D89" w:rsidR="4C55AE51" w:rsidP="47CD2FAB" w:rsidRDefault="4C55AE51" w14:paraId="3C91B75E" w14:textId="7A019A1E">
      <w:pPr>
        <w:rPr>
          <w:rStyle w:val="eop"/>
          <w:rFonts w:cstheme="minorHAnsi"/>
          <w:sz w:val="24"/>
          <w:szCs w:val="24"/>
        </w:rPr>
      </w:pPr>
    </w:p>
    <w:p w:rsidRPr="00133B00" w:rsidR="3D4A4276" w:rsidP="47CD2FAB" w:rsidRDefault="3D4A4276" w14:paraId="4221C174" w14:textId="1EA57461">
      <w:pPr>
        <w:rPr>
          <w:rStyle w:val="eop"/>
          <w:rFonts w:cstheme="minorHAnsi"/>
          <w:sz w:val="24"/>
          <w:szCs w:val="24"/>
        </w:rPr>
      </w:pPr>
      <w:r w:rsidRPr="00133B00">
        <w:rPr>
          <w:rStyle w:val="eop"/>
          <w:rFonts w:cstheme="minorHAnsi"/>
          <w:sz w:val="24"/>
          <w:szCs w:val="24"/>
        </w:rPr>
        <w:t>Highlights:</w:t>
      </w:r>
    </w:p>
    <w:p w:rsidRPr="00B92D89" w:rsidR="2593D1E2" w:rsidP="0C3A3BA9" w:rsidRDefault="2593D1E2" w14:paraId="3ACF0B0C" w14:textId="028A5767">
      <w:pPr>
        <w:pStyle w:val="ListParagraph"/>
        <w:numPr>
          <w:ilvl w:val="0"/>
          <w:numId w:val="6"/>
        </w:numPr>
        <w:rPr>
          <w:rFonts w:ascii="Calibri" w:hAnsi="Calibri" w:cs="Calibri" w:asciiTheme="minorAscii" w:hAnsiTheme="minorAscii" w:cstheme="minorAscii"/>
          <w:color w:val="auto"/>
          <w:sz w:val="24"/>
          <w:szCs w:val="24"/>
          <w:lang w:eastAsia="en-GB"/>
        </w:rPr>
      </w:pPr>
      <w:proofErr w:type="spellStart"/>
      <w:r w:rsidRPr="0C3A3BA9" w:rsidR="2593D1E2">
        <w:rPr>
          <w:rFonts w:ascii="Calibri" w:hAnsi="Calibri" w:cs="Calibri" w:asciiTheme="minorAscii" w:hAnsiTheme="minorAscii" w:cstheme="minorAscii"/>
          <w:b w:val="1"/>
          <w:bCs w:val="1"/>
          <w:color w:val="auto"/>
          <w:sz w:val="24"/>
          <w:szCs w:val="24"/>
          <w:u w:val="single"/>
          <w:lang w:eastAsia="en-GB"/>
        </w:rPr>
        <w:t>Aquabusiness</w:t>
      </w:r>
      <w:proofErr w:type="spellEnd"/>
      <w:r w:rsidRPr="0C3A3BA9" w:rsidR="2593D1E2">
        <w:rPr>
          <w:rFonts w:ascii="Calibri" w:hAnsi="Calibri" w:cs="Calibri" w:asciiTheme="minorAscii" w:hAnsiTheme="minorAscii" w:cstheme="minorAscii"/>
          <w:b w:val="1"/>
          <w:bCs w:val="1"/>
          <w:color w:val="auto"/>
          <w:sz w:val="24"/>
          <w:szCs w:val="24"/>
          <w:u w:val="single"/>
          <w:lang w:eastAsia="en-GB"/>
        </w:rPr>
        <w:t xml:space="preserve"> Investment Advisory Platform:</w:t>
      </w:r>
      <w:r w:rsidRPr="0C3A3BA9" w:rsidR="2593D1E2">
        <w:rPr>
          <w:rFonts w:ascii="Calibri" w:hAnsi="Calibri" w:cs="Calibri" w:asciiTheme="minorAscii" w:hAnsiTheme="minorAscii" w:cstheme="minorAscii"/>
          <w:b w:val="1"/>
          <w:bCs w:val="1"/>
          <w:color w:val="auto"/>
          <w:sz w:val="24"/>
          <w:szCs w:val="24"/>
          <w:lang w:eastAsia="en-GB"/>
        </w:rPr>
        <w:t xml:space="preserve"> </w:t>
      </w:r>
      <w:r w:rsidRPr="0C3A3BA9" w:rsidR="2593D1E2">
        <w:rPr>
          <w:rFonts w:ascii="Calibri" w:hAnsi="Calibri" w:cs="Calibri" w:asciiTheme="minorAscii" w:hAnsiTheme="minorAscii" w:cstheme="minorAscii"/>
          <w:color w:val="auto"/>
          <w:sz w:val="24"/>
          <w:szCs w:val="24"/>
          <w:lang w:eastAsia="en-GB"/>
        </w:rPr>
        <w:t xml:space="preserve">This facilitates aquaculture production, nutrition and increasing quality jobs to move towards environmental sustainability, social and gender inclusivity, and economic equality. This has seen engagements launched in Cabo Verde, Cambodia, Côte d’Ivoire and Pakistan. </w:t>
      </w:r>
    </w:p>
    <w:p w:rsidRPr="00B92D89" w:rsidR="2593D1E2" w:rsidP="0C3A3BA9" w:rsidRDefault="2593D1E2" w14:paraId="1E89DCB3" w14:textId="1E699145">
      <w:pPr>
        <w:pStyle w:val="ListParagraph"/>
        <w:numPr>
          <w:ilvl w:val="0"/>
          <w:numId w:val="6"/>
        </w:numPr>
        <w:rPr>
          <w:rFonts w:ascii="Calibri" w:hAnsi="Calibri" w:cs="Calibri" w:asciiTheme="minorAscii" w:hAnsiTheme="minorAscii" w:cstheme="minorAscii"/>
          <w:color w:val="auto"/>
          <w:sz w:val="24"/>
          <w:szCs w:val="24"/>
          <w:lang w:eastAsia="en-GB"/>
        </w:rPr>
      </w:pPr>
      <w:r w:rsidRPr="0C3A3BA9" w:rsidR="2593D1E2">
        <w:rPr>
          <w:rFonts w:ascii="Calibri" w:hAnsi="Calibri" w:cs="Calibri" w:asciiTheme="minorAscii" w:hAnsiTheme="minorAscii" w:cstheme="minorAscii"/>
          <w:b w:val="1"/>
          <w:bCs w:val="1"/>
          <w:color w:val="auto"/>
          <w:sz w:val="24"/>
          <w:szCs w:val="24"/>
          <w:u w:val="single"/>
          <w:lang w:eastAsia="en-GB"/>
        </w:rPr>
        <w:t>The Fisheries Transparency Initiative:</w:t>
      </w:r>
      <w:r w:rsidRPr="0C3A3BA9" w:rsidR="2593D1E2">
        <w:rPr>
          <w:rFonts w:ascii="Calibri" w:hAnsi="Calibri" w:cs="Calibri" w:asciiTheme="minorAscii" w:hAnsiTheme="minorAscii" w:cstheme="minorAscii"/>
          <w:b w:val="1"/>
          <w:bCs w:val="1"/>
          <w:color w:val="auto"/>
          <w:sz w:val="24"/>
          <w:szCs w:val="24"/>
          <w:lang w:eastAsia="en-GB"/>
        </w:rPr>
        <w:t xml:space="preserve"> </w:t>
      </w:r>
      <w:proofErr w:type="spellStart"/>
      <w:r w:rsidRPr="0C3A3BA9" w:rsidR="2593D1E2">
        <w:rPr>
          <w:rFonts w:ascii="Calibri" w:hAnsi="Calibri" w:cs="Calibri" w:asciiTheme="minorAscii" w:hAnsiTheme="minorAscii" w:cstheme="minorAscii"/>
          <w:color w:val="auto"/>
          <w:sz w:val="24"/>
          <w:szCs w:val="24"/>
          <w:lang w:eastAsia="en-GB"/>
        </w:rPr>
        <w:t>ProBlue</w:t>
      </w:r>
      <w:proofErr w:type="spellEnd"/>
      <w:r w:rsidRPr="0C3A3BA9" w:rsidR="2593D1E2">
        <w:rPr>
          <w:rFonts w:ascii="Calibri" w:hAnsi="Calibri" w:cs="Calibri" w:asciiTheme="minorAscii" w:hAnsiTheme="minorAscii" w:cstheme="minorAscii"/>
          <w:color w:val="auto"/>
          <w:sz w:val="24"/>
          <w:szCs w:val="24"/>
          <w:lang w:eastAsia="en-GB"/>
        </w:rPr>
        <w:t xml:space="preserve"> is supporting the independent validation of these reports and has also supported promotional &amp; awareness-raising activities which have led to three new countries joining </w:t>
      </w:r>
      <w:proofErr w:type="spellStart"/>
      <w:r w:rsidRPr="0C3A3BA9" w:rsidR="2593D1E2">
        <w:rPr>
          <w:rFonts w:ascii="Calibri" w:hAnsi="Calibri" w:cs="Calibri" w:asciiTheme="minorAscii" w:hAnsiTheme="minorAscii" w:cstheme="minorAscii"/>
          <w:color w:val="auto"/>
          <w:sz w:val="24"/>
          <w:szCs w:val="24"/>
          <w:lang w:eastAsia="en-GB"/>
        </w:rPr>
        <w:t>FiTI</w:t>
      </w:r>
      <w:proofErr w:type="spellEnd"/>
      <w:r w:rsidRPr="0C3A3BA9" w:rsidR="2593D1E2">
        <w:rPr>
          <w:rFonts w:ascii="Calibri" w:hAnsi="Calibri" w:cs="Calibri" w:asciiTheme="minorAscii" w:hAnsiTheme="minorAscii" w:cstheme="minorAscii"/>
          <w:color w:val="auto"/>
          <w:sz w:val="24"/>
          <w:szCs w:val="24"/>
          <w:lang w:eastAsia="en-GB"/>
        </w:rPr>
        <w:t xml:space="preserve">:  Ecuador, Madagascar &amp; Sao Tome e Principe with a total of 7 countries engaged with improved fisheries transparency under </w:t>
      </w:r>
      <w:proofErr w:type="spellStart"/>
      <w:r w:rsidRPr="0C3A3BA9" w:rsidR="2593D1E2">
        <w:rPr>
          <w:rFonts w:ascii="Calibri" w:hAnsi="Calibri" w:cs="Calibri" w:asciiTheme="minorAscii" w:hAnsiTheme="minorAscii" w:cstheme="minorAscii"/>
          <w:color w:val="auto"/>
          <w:sz w:val="24"/>
          <w:szCs w:val="24"/>
          <w:lang w:eastAsia="en-GB"/>
        </w:rPr>
        <w:t>FiTI</w:t>
      </w:r>
      <w:proofErr w:type="spellEnd"/>
      <w:r w:rsidRPr="0C3A3BA9" w:rsidR="2593D1E2">
        <w:rPr>
          <w:rFonts w:ascii="Calibri" w:hAnsi="Calibri" w:cs="Calibri" w:asciiTheme="minorAscii" w:hAnsiTheme="minorAscii" w:cstheme="minorAscii"/>
          <w:color w:val="auto"/>
          <w:sz w:val="24"/>
          <w:szCs w:val="24"/>
          <w:lang w:eastAsia="en-GB"/>
        </w:rPr>
        <w:t xml:space="preserve">.  </w:t>
      </w:r>
    </w:p>
    <w:p w:rsidRPr="00B92D89" w:rsidR="2593D1E2" w:rsidP="0C3A3BA9" w:rsidRDefault="2593D1E2" w14:paraId="411995BA" w14:textId="5973D74A" w14:noSpellErr="1">
      <w:pPr>
        <w:pStyle w:val="ListParagraph"/>
        <w:numPr>
          <w:ilvl w:val="0"/>
          <w:numId w:val="6"/>
        </w:numPr>
        <w:rPr>
          <w:rFonts w:ascii="Calibri" w:hAnsi="Calibri" w:cs="Calibri" w:asciiTheme="minorAscii" w:hAnsiTheme="minorAscii" w:cstheme="minorAscii"/>
          <w:color w:val="auto"/>
          <w:sz w:val="24"/>
          <w:szCs w:val="24"/>
          <w:lang w:eastAsia="en-GB"/>
        </w:rPr>
      </w:pPr>
      <w:r w:rsidRPr="0C3A3BA9" w:rsidR="2593D1E2">
        <w:rPr>
          <w:rFonts w:ascii="Calibri" w:hAnsi="Calibri" w:cs="Calibri" w:asciiTheme="minorAscii" w:hAnsiTheme="minorAscii" w:cstheme="minorAscii"/>
          <w:color w:val="auto"/>
          <w:sz w:val="24"/>
          <w:szCs w:val="24"/>
          <w:lang w:eastAsia="en-GB"/>
        </w:rPr>
        <w:t xml:space="preserve">The conclusion of an analysis into reducing disease risk in aquaculture through health cost/benefit. This estimated losses from aquaculture diseases and provided a realistic estimate of the cost of implementing the five packages of interventions required to manage these losses. This included work in Peru, Vietnam and Sri Lanka. </w:t>
      </w:r>
    </w:p>
    <w:p w:rsidRPr="00B92D89" w:rsidR="2593D1E2" w:rsidP="0C3A3BA9" w:rsidRDefault="2593D1E2" w14:paraId="07715684" w14:textId="4E2BF05D" w14:noSpellErr="1">
      <w:pPr>
        <w:pStyle w:val="ListParagraph"/>
        <w:numPr>
          <w:ilvl w:val="0"/>
          <w:numId w:val="6"/>
        </w:numPr>
        <w:rPr>
          <w:rFonts w:ascii="Calibri" w:hAnsi="Calibri" w:cs="Calibri" w:asciiTheme="minorAscii" w:hAnsiTheme="minorAscii" w:cstheme="minorAscii"/>
          <w:color w:val="auto"/>
          <w:sz w:val="24"/>
          <w:szCs w:val="24"/>
          <w:lang w:eastAsia="en-GB"/>
        </w:rPr>
      </w:pPr>
      <w:r w:rsidRPr="0C3A3BA9" w:rsidR="2593D1E2">
        <w:rPr>
          <w:rFonts w:ascii="Calibri" w:hAnsi="Calibri" w:cs="Calibri" w:asciiTheme="minorAscii" w:hAnsiTheme="minorAscii" w:cstheme="minorAscii"/>
          <w:color w:val="auto"/>
          <w:sz w:val="24"/>
          <w:szCs w:val="24"/>
          <w:lang w:eastAsia="en-GB"/>
        </w:rPr>
        <w:t xml:space="preserve">Rolling out the Fisheries Sector Assessment Toolkit, developed in FY0 – FY21. This has focused on the uptake of five tools: the Fisheries Performance Assessment Tool, Fisheries Infrastructure Assessment Tool, Fisheries Sector Public Expenditure Review, Local Economy-Wide Impact Evaluation and the Monitoring Control and Surveillance Assessment Tool. These were rolled out through a seminar, a workshop and the circulation of short guides. </w:t>
      </w:r>
    </w:p>
    <w:p w:rsidRPr="00B92D89" w:rsidR="2593D1E2" w:rsidP="0C3A3BA9" w:rsidRDefault="2593D1E2" w14:paraId="6ACD2C00" w14:textId="246215AC" w14:noSpellErr="1">
      <w:pPr>
        <w:pStyle w:val="ListParagraph"/>
        <w:numPr>
          <w:ilvl w:val="0"/>
          <w:numId w:val="6"/>
        </w:numPr>
        <w:rPr>
          <w:rFonts w:ascii="Calibri" w:hAnsi="Calibri" w:cs="Calibri" w:asciiTheme="minorAscii" w:hAnsiTheme="minorAscii" w:cstheme="minorAscii"/>
          <w:color w:val="auto"/>
          <w:sz w:val="24"/>
          <w:szCs w:val="24"/>
          <w:lang w:eastAsia="en-GB"/>
        </w:rPr>
      </w:pPr>
      <w:r w:rsidRPr="0C3A3BA9" w:rsidR="2593D1E2">
        <w:rPr>
          <w:rFonts w:ascii="Calibri" w:hAnsi="Calibri" w:cs="Calibri" w:asciiTheme="minorAscii" w:hAnsiTheme="minorAscii" w:cstheme="minorAscii"/>
          <w:color w:val="auto"/>
          <w:sz w:val="24"/>
          <w:szCs w:val="24"/>
          <w:lang w:eastAsia="en-GB"/>
        </w:rPr>
        <w:t xml:space="preserve">Analytical work to close knowledge gaps around MSP (Marine Spatial Planning), leading to the establishment of an MSP steering group within WBG (World Bank Group) which has enabled effective knowledge transfer to WBG operations. The following countries have also received funding to support MSP development: Comoros, Jamaica, Madagascar, Morocco, the Maldives, Mozambique and Vietnam, as well as Central America at the regional level. </w:t>
      </w:r>
    </w:p>
    <w:p w:rsidRPr="00B92D89" w:rsidR="2593D1E2" w:rsidP="0C3A3BA9" w:rsidRDefault="2593D1E2" w14:paraId="6562C15E" w14:textId="1326A41A" w14:noSpellErr="1">
      <w:pPr>
        <w:pStyle w:val="ListParagraph"/>
        <w:numPr>
          <w:ilvl w:val="0"/>
          <w:numId w:val="6"/>
        </w:numPr>
        <w:rPr>
          <w:rFonts w:ascii="Calibri" w:hAnsi="Calibri" w:cs="Calibri" w:asciiTheme="minorAscii" w:hAnsiTheme="minorAscii" w:cstheme="minorAscii"/>
          <w:color w:val="auto"/>
          <w:sz w:val="24"/>
          <w:szCs w:val="24"/>
          <w:lang w:eastAsia="en-GB"/>
        </w:rPr>
      </w:pPr>
      <w:r w:rsidRPr="0C3A3BA9" w:rsidR="2593D1E2">
        <w:rPr>
          <w:rFonts w:ascii="Calibri" w:hAnsi="Calibri" w:cs="Calibri" w:asciiTheme="minorAscii" w:hAnsiTheme="minorAscii" w:cstheme="minorAscii"/>
          <w:color w:val="auto"/>
          <w:sz w:val="24"/>
          <w:szCs w:val="24"/>
          <w:lang w:eastAsia="en-GB"/>
        </w:rPr>
        <w:t xml:space="preserve">Further support to West African </w:t>
      </w:r>
      <w:r w:rsidRPr="0C3A3BA9" w:rsidR="2593D1E2">
        <w:rPr>
          <w:rFonts w:ascii="Calibri" w:hAnsi="Calibri" w:cs="Calibri" w:asciiTheme="minorAscii" w:hAnsiTheme="minorAscii" w:cstheme="minorAscii"/>
          <w:i w:val="1"/>
          <w:iCs w:val="1"/>
          <w:color w:val="auto"/>
          <w:sz w:val="24"/>
          <w:szCs w:val="24"/>
          <w:lang w:eastAsia="en-GB"/>
        </w:rPr>
        <w:t>Regional Response to Marine Plastic,</w:t>
      </w:r>
      <w:r w:rsidRPr="0C3A3BA9" w:rsidR="2593D1E2">
        <w:rPr>
          <w:rFonts w:ascii="Calibri" w:hAnsi="Calibri" w:cs="Calibri" w:asciiTheme="minorAscii" w:hAnsiTheme="minorAscii" w:cstheme="minorAscii"/>
          <w:color w:val="auto"/>
          <w:sz w:val="24"/>
          <w:szCs w:val="24"/>
          <w:lang w:eastAsia="en-GB"/>
        </w:rPr>
        <w:t xml:space="preserve"> via regional plastic value chain analysis covering 17 West African countries in the Coastal Areas Management Program, which identified opportunities for plastic circularity in three sectors: construction, packaging &amp; fisheries. This work was completed in FY 22, alongside an analysis of the economics of plastic use &amp; clean-up priorities for West African coastal countries.</w:t>
      </w:r>
    </w:p>
    <w:p w:rsidRPr="00B92D89" w:rsidR="4C55AE51" w:rsidP="47CD2FAB" w:rsidRDefault="4C55AE51" w14:paraId="2BC5541F" w14:textId="0A31C369">
      <w:pPr>
        <w:rPr>
          <w:rFonts w:cstheme="minorHAnsi"/>
          <w:sz w:val="24"/>
          <w:szCs w:val="24"/>
          <w:u w:val="single"/>
          <w:lang w:eastAsia="en-GB"/>
        </w:rPr>
      </w:pPr>
    </w:p>
    <w:p w:rsidRPr="00133B00" w:rsidR="3CEB836C" w:rsidP="47CD2FAB" w:rsidRDefault="3CEB836C" w14:paraId="325137AB" w14:textId="023F88A8">
      <w:pPr>
        <w:rPr>
          <w:rFonts w:cstheme="minorHAnsi"/>
          <w:b/>
          <w:bCs/>
          <w:sz w:val="28"/>
          <w:szCs w:val="28"/>
          <w:u w:val="single"/>
          <w:lang w:eastAsia="en-GB"/>
        </w:rPr>
      </w:pPr>
      <w:r w:rsidRPr="00133B00">
        <w:rPr>
          <w:rFonts w:cstheme="minorHAnsi"/>
          <w:b/>
          <w:bCs/>
          <w:sz w:val="28"/>
          <w:szCs w:val="28"/>
          <w:u w:val="single"/>
          <w:lang w:eastAsia="en-GB"/>
        </w:rPr>
        <w:t>Annex 1b: How the budget was spent</w:t>
      </w:r>
    </w:p>
    <w:p w:rsidRPr="00133B00" w:rsidR="00C46D56" w:rsidP="47CD2FAB" w:rsidRDefault="00C46D56" w14:paraId="265F4604" w14:textId="7B243AA7">
      <w:pPr>
        <w:rPr>
          <w:rStyle w:val="eop"/>
          <w:rFonts w:cstheme="minorHAnsi"/>
          <w:sz w:val="24"/>
          <w:szCs w:val="24"/>
        </w:rPr>
      </w:pPr>
      <w:r w:rsidRPr="00133B00">
        <w:rPr>
          <w:rStyle w:val="eop"/>
          <w:rFonts w:cstheme="minorHAnsi"/>
          <w:sz w:val="24"/>
          <w:szCs w:val="24"/>
        </w:rPr>
        <w:t>The budget breakdown for both the core grant (£</w:t>
      </w:r>
      <w:r w:rsidRPr="00133B00" w:rsidR="002C5AA6">
        <w:rPr>
          <w:rStyle w:val="eop"/>
          <w:rFonts w:cstheme="minorHAnsi"/>
          <w:sz w:val="24"/>
          <w:szCs w:val="24"/>
        </w:rPr>
        <w:t>6</w:t>
      </w:r>
      <w:r w:rsidRPr="00133B00">
        <w:rPr>
          <w:rStyle w:val="eop"/>
          <w:rFonts w:cstheme="minorHAnsi"/>
          <w:sz w:val="24"/>
          <w:szCs w:val="24"/>
        </w:rPr>
        <w:t>m) and the uplift (£</w:t>
      </w:r>
      <w:r w:rsidRPr="00133B00" w:rsidR="002C5AA6">
        <w:rPr>
          <w:rStyle w:val="eop"/>
          <w:rFonts w:cstheme="minorHAnsi"/>
          <w:sz w:val="24"/>
          <w:szCs w:val="24"/>
        </w:rPr>
        <w:t>2</w:t>
      </w:r>
      <w:r w:rsidRPr="00133B00">
        <w:rPr>
          <w:rStyle w:val="eop"/>
          <w:rFonts w:cstheme="minorHAnsi"/>
          <w:sz w:val="24"/>
          <w:szCs w:val="24"/>
        </w:rPr>
        <w:t>m) was largely split across the following activities:</w:t>
      </w:r>
    </w:p>
    <w:p w:rsidRPr="00B92D89" w:rsidR="00C46D56" w:rsidP="0C3A3BA9" w:rsidRDefault="002C5AA6" w14:paraId="300DBFF4" w14:textId="52597C64" w14:noSpellErr="1">
      <w:pPr>
        <w:pStyle w:val="ListParagraph"/>
        <w:numPr>
          <w:ilvl w:val="0"/>
          <w:numId w:val="7"/>
        </w:numPr>
        <w:rPr>
          <w:rFonts w:ascii="Calibri" w:hAnsi="Calibri" w:asciiTheme="minorAscii" w:hAnsiTheme="minorAscii"/>
          <w:color w:val="auto"/>
          <w:sz w:val="24"/>
          <w:szCs w:val="24"/>
        </w:rPr>
      </w:pPr>
      <w:r w:rsidRPr="0C3A3BA9" w:rsidR="002C5AA6">
        <w:rPr>
          <w:rFonts w:ascii="Calibri" w:hAnsi="Calibri" w:asciiTheme="minorAscii" w:hAnsiTheme="minorAscii"/>
          <w:color w:val="auto"/>
          <w:sz w:val="24"/>
          <w:szCs w:val="24"/>
        </w:rPr>
        <w:t>Western Indian Ocean Multi-Country Plastics Pollution Assessment and County-Specific Investment Project Preparation</w:t>
      </w:r>
    </w:p>
    <w:p w:rsidRPr="00B92D89" w:rsidR="00C46D56" w:rsidP="0C3A3BA9" w:rsidRDefault="005A1754" w14:paraId="1A89B0F9" w14:textId="46B2BF16" w14:noSpellErr="1">
      <w:pPr>
        <w:pStyle w:val="ListParagraph"/>
        <w:numPr>
          <w:ilvl w:val="0"/>
          <w:numId w:val="7"/>
        </w:numPr>
        <w:rPr>
          <w:rFonts w:ascii="Calibri" w:hAnsi="Calibri" w:asciiTheme="minorAscii" w:hAnsiTheme="minorAscii"/>
          <w:color w:val="auto"/>
          <w:sz w:val="24"/>
          <w:szCs w:val="24"/>
        </w:rPr>
      </w:pPr>
      <w:r w:rsidRPr="0C3A3BA9" w:rsidR="005A1754">
        <w:rPr>
          <w:rFonts w:ascii="Calibri" w:hAnsi="Calibri" w:asciiTheme="minorAscii" w:hAnsiTheme="minorAscii"/>
          <w:color w:val="auto"/>
          <w:sz w:val="24"/>
          <w:szCs w:val="24"/>
        </w:rPr>
        <w:t>Somali Fisheries Sustainable Development project preparation</w:t>
      </w:r>
    </w:p>
    <w:p w:rsidRPr="00B92D89" w:rsidR="005A1754" w:rsidP="0C3A3BA9" w:rsidRDefault="005A1754" w14:paraId="42AC8DA7" w14:textId="11B42316" w14:noSpellErr="1">
      <w:pPr>
        <w:pStyle w:val="ListParagraph"/>
        <w:numPr>
          <w:ilvl w:val="0"/>
          <w:numId w:val="7"/>
        </w:numPr>
        <w:rPr>
          <w:rFonts w:ascii="Calibri" w:hAnsi="Calibri" w:asciiTheme="minorAscii" w:hAnsiTheme="minorAscii"/>
          <w:color w:val="auto"/>
          <w:sz w:val="24"/>
          <w:szCs w:val="24"/>
        </w:rPr>
      </w:pPr>
      <w:r w:rsidRPr="0C3A3BA9" w:rsidR="005A1754">
        <w:rPr>
          <w:rFonts w:ascii="Calibri" w:hAnsi="Calibri" w:asciiTheme="minorAscii" w:hAnsiTheme="minorAscii"/>
          <w:color w:val="auto"/>
          <w:sz w:val="24"/>
          <w:szCs w:val="24"/>
        </w:rPr>
        <w:t>Madagascar and Comoros Blue Economy development opportunities</w:t>
      </w:r>
    </w:p>
    <w:p w:rsidRPr="00B92D89" w:rsidR="005A1754" w:rsidP="0C3A3BA9" w:rsidRDefault="005A1754" w14:paraId="5F89F7B8" w14:textId="20269624" w14:noSpellErr="1">
      <w:pPr>
        <w:pStyle w:val="ListParagraph"/>
        <w:numPr>
          <w:ilvl w:val="0"/>
          <w:numId w:val="7"/>
        </w:numPr>
        <w:rPr>
          <w:rFonts w:ascii="Calibri" w:hAnsi="Calibri" w:asciiTheme="minorAscii" w:hAnsiTheme="minorAscii"/>
          <w:color w:val="auto"/>
          <w:sz w:val="24"/>
          <w:szCs w:val="24"/>
        </w:rPr>
      </w:pPr>
      <w:r w:rsidRPr="0C3A3BA9" w:rsidR="005A1754">
        <w:rPr>
          <w:rFonts w:ascii="Calibri" w:hAnsi="Calibri" w:asciiTheme="minorAscii" w:hAnsiTheme="minorAscii"/>
          <w:color w:val="auto"/>
          <w:sz w:val="24"/>
          <w:szCs w:val="24"/>
        </w:rPr>
        <w:t>Strengthening Mozambique’s National Blue Strategy</w:t>
      </w:r>
    </w:p>
    <w:p w:rsidRPr="00B92D89" w:rsidR="005A1754" w:rsidP="0C3A3BA9" w:rsidRDefault="005A1754" w14:paraId="035AB1D5" w14:textId="36846F71" w14:noSpellErr="1">
      <w:pPr>
        <w:pStyle w:val="ListParagraph"/>
        <w:numPr>
          <w:ilvl w:val="0"/>
          <w:numId w:val="7"/>
        </w:numPr>
        <w:rPr>
          <w:rFonts w:ascii="Calibri" w:hAnsi="Calibri" w:asciiTheme="minorAscii" w:hAnsiTheme="minorAscii"/>
          <w:color w:val="auto"/>
          <w:sz w:val="24"/>
          <w:szCs w:val="24"/>
        </w:rPr>
      </w:pPr>
      <w:r w:rsidRPr="0C3A3BA9" w:rsidR="005A1754">
        <w:rPr>
          <w:rFonts w:ascii="Calibri" w:hAnsi="Calibri" w:asciiTheme="minorAscii" w:hAnsiTheme="minorAscii"/>
          <w:color w:val="auto"/>
          <w:sz w:val="24"/>
          <w:szCs w:val="24"/>
        </w:rPr>
        <w:t xml:space="preserve">Sustainable Coastal Tourism and a Circular Economy for Plastic Waste in Sierra Leone: </w:t>
      </w:r>
    </w:p>
    <w:p w:rsidRPr="00B92D89" w:rsidR="005A1754" w:rsidP="0C3A3BA9" w:rsidRDefault="005A1754" w14:paraId="59827419" w14:textId="6076C033" w14:noSpellErr="1">
      <w:pPr>
        <w:pStyle w:val="ListParagraph"/>
        <w:numPr>
          <w:ilvl w:val="0"/>
          <w:numId w:val="7"/>
        </w:numPr>
        <w:rPr>
          <w:rFonts w:ascii="Calibri" w:hAnsi="Calibri" w:asciiTheme="minorAscii" w:hAnsiTheme="minorAscii"/>
          <w:color w:val="auto"/>
          <w:sz w:val="24"/>
          <w:szCs w:val="24"/>
        </w:rPr>
      </w:pPr>
      <w:r w:rsidRPr="0C3A3BA9" w:rsidR="005A1754">
        <w:rPr>
          <w:rFonts w:ascii="Calibri" w:hAnsi="Calibri" w:asciiTheme="minorAscii" w:hAnsiTheme="minorAscii"/>
          <w:color w:val="auto"/>
          <w:sz w:val="24"/>
          <w:szCs w:val="24"/>
        </w:rPr>
        <w:t xml:space="preserve">Improving Framework Conditions for Reducing Marine Litter and Pollution in the Greater Accra region. </w:t>
      </w:r>
    </w:p>
    <w:p w:rsidRPr="00B92D89" w:rsidR="005A1754" w:rsidP="0C3A3BA9" w:rsidRDefault="005A1754" w14:paraId="46B859B7" w14:textId="155B0EF8" w14:noSpellErr="1">
      <w:pPr>
        <w:pStyle w:val="ListParagraph"/>
        <w:numPr>
          <w:ilvl w:val="0"/>
          <w:numId w:val="7"/>
        </w:numPr>
        <w:rPr>
          <w:rFonts w:ascii="Calibri" w:hAnsi="Calibri" w:asciiTheme="minorAscii" w:hAnsiTheme="minorAscii"/>
          <w:color w:val="auto"/>
          <w:sz w:val="24"/>
          <w:szCs w:val="24"/>
        </w:rPr>
      </w:pPr>
      <w:r w:rsidRPr="0C3A3BA9" w:rsidR="005A1754">
        <w:rPr>
          <w:rFonts w:ascii="Calibri" w:hAnsi="Calibri" w:asciiTheme="minorAscii" w:hAnsiTheme="minorAscii"/>
          <w:color w:val="auto"/>
          <w:sz w:val="24"/>
          <w:szCs w:val="24"/>
        </w:rPr>
        <w:t xml:space="preserve">Supporting ASEAN regional Plastic Waste Trade. </w:t>
      </w:r>
    </w:p>
    <w:p w:rsidRPr="00B92D89" w:rsidR="005A1754" w:rsidP="0C3A3BA9" w:rsidRDefault="005A1754" w14:paraId="6159FD29" w14:textId="4E05FA85" w14:noSpellErr="1">
      <w:pPr>
        <w:pStyle w:val="ListParagraph"/>
        <w:numPr>
          <w:ilvl w:val="0"/>
          <w:numId w:val="7"/>
        </w:numPr>
        <w:rPr>
          <w:rFonts w:ascii="Calibri" w:hAnsi="Calibri" w:asciiTheme="minorAscii" w:hAnsiTheme="minorAscii"/>
          <w:color w:val="auto"/>
          <w:sz w:val="24"/>
          <w:szCs w:val="24"/>
        </w:rPr>
      </w:pPr>
      <w:r w:rsidRPr="0C3A3BA9" w:rsidR="005A1754">
        <w:rPr>
          <w:rFonts w:ascii="Calibri" w:hAnsi="Calibri" w:asciiTheme="minorAscii" w:hAnsiTheme="minorAscii"/>
          <w:color w:val="auto"/>
          <w:sz w:val="24"/>
          <w:szCs w:val="24"/>
        </w:rPr>
        <w:t>Interactive Toolkit for Plastic Pollution Assessment Methodologies</w:t>
      </w:r>
    </w:p>
    <w:p w:rsidRPr="00B92D89" w:rsidR="005A1754" w:rsidP="0C3A3BA9" w:rsidRDefault="005A1754" w14:paraId="56689343" w14:textId="33288245" w14:noSpellErr="1">
      <w:pPr>
        <w:pStyle w:val="ListParagraph"/>
        <w:numPr>
          <w:ilvl w:val="0"/>
          <w:numId w:val="7"/>
        </w:numPr>
        <w:rPr>
          <w:rFonts w:ascii="Calibri" w:hAnsi="Calibri" w:asciiTheme="minorAscii" w:hAnsiTheme="minorAscii"/>
          <w:color w:val="auto"/>
          <w:sz w:val="24"/>
          <w:szCs w:val="24"/>
        </w:rPr>
      </w:pPr>
      <w:r w:rsidRPr="0C3A3BA9" w:rsidR="005A1754">
        <w:rPr>
          <w:rFonts w:ascii="Calibri" w:hAnsi="Calibri" w:asciiTheme="minorAscii" w:hAnsiTheme="minorAscii"/>
          <w:color w:val="auto"/>
          <w:sz w:val="24"/>
          <w:szCs w:val="24"/>
        </w:rPr>
        <w:t>Timor-Leste Blue Economy Development</w:t>
      </w:r>
    </w:p>
    <w:p w:rsidRPr="00B92D89" w:rsidR="005A1754" w:rsidP="0C3A3BA9" w:rsidRDefault="005A1754" w14:paraId="33AA793B" w14:textId="58C6C698" w14:noSpellErr="1">
      <w:pPr>
        <w:pStyle w:val="ListParagraph"/>
        <w:numPr>
          <w:ilvl w:val="0"/>
          <w:numId w:val="7"/>
        </w:numPr>
        <w:rPr>
          <w:rFonts w:ascii="Calibri" w:hAnsi="Calibri" w:asciiTheme="minorAscii" w:hAnsiTheme="minorAscii"/>
          <w:color w:val="auto"/>
          <w:sz w:val="24"/>
          <w:szCs w:val="24"/>
        </w:rPr>
      </w:pPr>
      <w:r w:rsidRPr="0C3A3BA9" w:rsidR="005A1754">
        <w:rPr>
          <w:rFonts w:ascii="Calibri" w:hAnsi="Calibri" w:asciiTheme="minorAscii" w:hAnsiTheme="minorAscii"/>
          <w:color w:val="auto"/>
          <w:sz w:val="24"/>
          <w:szCs w:val="24"/>
        </w:rPr>
        <w:t>Plastic Crediting in Southeast Asia – innovation for Financing and Market Development.</w:t>
      </w:r>
    </w:p>
    <w:p w:rsidRPr="00B92D89" w:rsidR="005A1754" w:rsidP="0C3A3BA9" w:rsidRDefault="005A1754" w14:paraId="5CBDA550" w14:textId="0275AB94" w14:noSpellErr="1">
      <w:pPr>
        <w:pStyle w:val="ListParagraph"/>
        <w:numPr>
          <w:ilvl w:val="0"/>
          <w:numId w:val="7"/>
        </w:numPr>
        <w:rPr>
          <w:rFonts w:ascii="Calibri" w:hAnsi="Calibri" w:asciiTheme="minorAscii" w:hAnsiTheme="minorAscii"/>
          <w:color w:val="auto"/>
          <w:sz w:val="24"/>
          <w:szCs w:val="24"/>
        </w:rPr>
      </w:pPr>
      <w:r w:rsidRPr="0C3A3BA9" w:rsidR="005A1754">
        <w:rPr>
          <w:rFonts w:ascii="Calibri" w:hAnsi="Calibri" w:asciiTheme="minorAscii" w:hAnsiTheme="minorAscii"/>
          <w:color w:val="auto"/>
          <w:sz w:val="24"/>
          <w:szCs w:val="24"/>
        </w:rPr>
        <w:t>Resilient Tourism and Blue Economy Development in Cabo Verde.</w:t>
      </w:r>
    </w:p>
    <w:p w:rsidRPr="00B92D89" w:rsidR="005A1754" w:rsidP="0C3A3BA9" w:rsidRDefault="005A1754" w14:paraId="7744034F" w14:textId="5B11BA88" w14:noSpellErr="1">
      <w:pPr>
        <w:pStyle w:val="ListParagraph"/>
        <w:numPr>
          <w:ilvl w:val="0"/>
          <w:numId w:val="7"/>
        </w:numPr>
        <w:rPr>
          <w:rFonts w:ascii="Calibri" w:hAnsi="Calibri" w:asciiTheme="minorAscii" w:hAnsiTheme="minorAscii"/>
          <w:color w:val="auto"/>
          <w:sz w:val="24"/>
          <w:szCs w:val="24"/>
        </w:rPr>
      </w:pPr>
      <w:r w:rsidRPr="0C3A3BA9" w:rsidR="005A1754">
        <w:rPr>
          <w:rFonts w:ascii="Calibri" w:hAnsi="Calibri" w:asciiTheme="minorAscii" w:hAnsiTheme="minorAscii"/>
          <w:color w:val="auto"/>
          <w:sz w:val="24"/>
          <w:szCs w:val="24"/>
        </w:rPr>
        <w:t>Pollution prevention in the Black Sea: Marine Litter and the Cost of Inaction.</w:t>
      </w:r>
    </w:p>
    <w:p w:rsidRPr="00B92D89" w:rsidR="005A1754" w:rsidP="0C3A3BA9" w:rsidRDefault="005A1754" w14:paraId="522DCD8B" w14:textId="54FF4667" w14:noSpellErr="1">
      <w:pPr>
        <w:pStyle w:val="ListParagraph"/>
        <w:numPr>
          <w:ilvl w:val="0"/>
          <w:numId w:val="7"/>
        </w:numPr>
        <w:rPr>
          <w:rFonts w:ascii="Calibri" w:hAnsi="Calibri" w:asciiTheme="minorAscii" w:hAnsiTheme="minorAscii"/>
          <w:color w:val="auto"/>
          <w:sz w:val="24"/>
          <w:szCs w:val="24"/>
        </w:rPr>
      </w:pPr>
      <w:r w:rsidRPr="0C3A3BA9" w:rsidR="005A1754">
        <w:rPr>
          <w:rFonts w:ascii="Calibri" w:hAnsi="Calibri" w:asciiTheme="minorAscii" w:hAnsiTheme="minorAscii"/>
          <w:color w:val="auto"/>
          <w:sz w:val="24"/>
          <w:szCs w:val="24"/>
        </w:rPr>
        <w:t>Sustainable Ocean Economy for Mexico</w:t>
      </w:r>
    </w:p>
    <w:p w:rsidRPr="00B92D89" w:rsidR="005A1754" w:rsidP="0C3A3BA9" w:rsidRDefault="005A1754" w14:paraId="603CD394" w14:textId="717C4E57" w14:noSpellErr="1">
      <w:pPr>
        <w:pStyle w:val="ListParagraph"/>
        <w:numPr>
          <w:ilvl w:val="0"/>
          <w:numId w:val="7"/>
        </w:numPr>
        <w:rPr>
          <w:rFonts w:ascii="Calibri" w:hAnsi="Calibri" w:asciiTheme="minorAscii" w:hAnsiTheme="minorAscii"/>
          <w:color w:val="auto"/>
          <w:sz w:val="24"/>
          <w:szCs w:val="24"/>
        </w:rPr>
      </w:pPr>
      <w:r w:rsidRPr="0C3A3BA9" w:rsidR="005A1754">
        <w:rPr>
          <w:rFonts w:ascii="Calibri" w:hAnsi="Calibri" w:asciiTheme="minorAscii" w:hAnsiTheme="minorAscii"/>
          <w:color w:val="auto"/>
          <w:sz w:val="24"/>
          <w:szCs w:val="24"/>
        </w:rPr>
        <w:t>Prioritising Marine and Coastal Issues in the Honduras CCDR</w:t>
      </w:r>
    </w:p>
    <w:p w:rsidRPr="00B92D89" w:rsidR="005A1754" w:rsidP="0C3A3BA9" w:rsidRDefault="001B08A5" w14:paraId="48D646DB" w14:textId="601C6F96" w14:noSpellErr="1">
      <w:pPr>
        <w:pStyle w:val="ListParagraph"/>
        <w:numPr>
          <w:ilvl w:val="0"/>
          <w:numId w:val="7"/>
        </w:numPr>
        <w:rPr>
          <w:rFonts w:ascii="Calibri" w:hAnsi="Calibri" w:asciiTheme="minorAscii" w:hAnsiTheme="minorAscii"/>
          <w:color w:val="auto"/>
          <w:sz w:val="24"/>
          <w:szCs w:val="24"/>
        </w:rPr>
      </w:pPr>
      <w:r w:rsidRPr="0C3A3BA9" w:rsidR="001B08A5">
        <w:rPr>
          <w:rFonts w:ascii="Calibri" w:hAnsi="Calibri" w:asciiTheme="minorAscii" w:hAnsiTheme="minorAscii"/>
          <w:color w:val="auto"/>
          <w:sz w:val="24"/>
          <w:szCs w:val="24"/>
        </w:rPr>
        <w:t>Panama’s Blue Gender Gap Analysis</w:t>
      </w:r>
    </w:p>
    <w:p w:rsidRPr="00B92D89" w:rsidR="001B08A5" w:rsidP="0C3A3BA9" w:rsidRDefault="001B08A5" w14:paraId="3DF1BAD0" w14:textId="61B2C086">
      <w:pPr>
        <w:pStyle w:val="ListParagraph"/>
        <w:numPr>
          <w:ilvl w:val="0"/>
          <w:numId w:val="7"/>
        </w:numPr>
        <w:rPr>
          <w:rFonts w:ascii="Calibri" w:hAnsi="Calibri" w:asciiTheme="minorAscii" w:hAnsiTheme="minorAscii"/>
          <w:color w:val="auto"/>
          <w:sz w:val="24"/>
          <w:szCs w:val="24"/>
        </w:rPr>
      </w:pPr>
      <w:r w:rsidRPr="0C3A3BA9" w:rsidR="001B08A5">
        <w:rPr>
          <w:rFonts w:ascii="Calibri" w:hAnsi="Calibri" w:asciiTheme="minorAscii" w:hAnsiTheme="minorAscii"/>
          <w:color w:val="auto"/>
          <w:sz w:val="24"/>
          <w:szCs w:val="24"/>
        </w:rPr>
        <w:t xml:space="preserve">Actions for NPS Pollution Reduction at the </w:t>
      </w:r>
      <w:proofErr w:type="spellStart"/>
      <w:r w:rsidRPr="0C3A3BA9" w:rsidR="001B08A5">
        <w:rPr>
          <w:rFonts w:ascii="Calibri" w:hAnsi="Calibri" w:asciiTheme="minorAscii" w:hAnsiTheme="minorAscii"/>
          <w:color w:val="auto"/>
          <w:sz w:val="24"/>
          <w:szCs w:val="24"/>
        </w:rPr>
        <w:t>Matanza</w:t>
      </w:r>
      <w:proofErr w:type="spellEnd"/>
      <w:r w:rsidRPr="0C3A3BA9" w:rsidR="001B08A5">
        <w:rPr>
          <w:rFonts w:ascii="Calibri" w:hAnsi="Calibri" w:asciiTheme="minorAscii" w:hAnsiTheme="minorAscii"/>
          <w:color w:val="auto"/>
          <w:sz w:val="24"/>
          <w:szCs w:val="24"/>
        </w:rPr>
        <w:t>-Riachuelo</w:t>
      </w:r>
      <w:r w:rsidRPr="0C3A3BA9" w:rsidR="001B08A5">
        <w:rPr>
          <w:rFonts w:ascii="Calibri" w:hAnsi="Calibri" w:asciiTheme="minorAscii" w:hAnsiTheme="minorAscii"/>
          <w:color w:val="auto"/>
          <w:sz w:val="24"/>
          <w:szCs w:val="24"/>
        </w:rPr>
        <w:t xml:space="preserve"> Basin in Argentina. </w:t>
      </w:r>
    </w:p>
    <w:p w:rsidRPr="00B92D89" w:rsidR="001B08A5" w:rsidP="0C3A3BA9" w:rsidRDefault="001B08A5" w14:paraId="2190C779" w14:textId="71071F51" w14:noSpellErr="1">
      <w:pPr>
        <w:pStyle w:val="ListParagraph"/>
        <w:numPr>
          <w:ilvl w:val="0"/>
          <w:numId w:val="7"/>
        </w:numPr>
        <w:rPr>
          <w:rFonts w:ascii="Calibri" w:hAnsi="Calibri" w:asciiTheme="minorAscii" w:hAnsiTheme="minorAscii"/>
          <w:color w:val="auto"/>
          <w:sz w:val="24"/>
          <w:szCs w:val="24"/>
        </w:rPr>
      </w:pPr>
      <w:r w:rsidRPr="0C3A3BA9" w:rsidR="001B08A5">
        <w:rPr>
          <w:rFonts w:ascii="Calibri" w:hAnsi="Calibri" w:asciiTheme="minorAscii" w:hAnsiTheme="minorAscii"/>
          <w:color w:val="auto"/>
          <w:sz w:val="24"/>
          <w:szCs w:val="24"/>
        </w:rPr>
        <w:t xml:space="preserve">Unleashing the Blue Economy of the Caribbean (UBEC) Series of Projects. </w:t>
      </w:r>
    </w:p>
    <w:p w:rsidRPr="00B92D89" w:rsidR="001B08A5" w:rsidP="0C3A3BA9" w:rsidRDefault="001B08A5" w14:paraId="39496881" w14:textId="55299518" w14:noSpellErr="1">
      <w:pPr>
        <w:pStyle w:val="ListParagraph"/>
        <w:numPr>
          <w:ilvl w:val="0"/>
          <w:numId w:val="7"/>
        </w:numPr>
        <w:rPr>
          <w:rFonts w:ascii="Calibri" w:hAnsi="Calibri" w:asciiTheme="minorAscii" w:hAnsiTheme="minorAscii"/>
          <w:color w:val="auto"/>
          <w:sz w:val="24"/>
          <w:szCs w:val="24"/>
        </w:rPr>
      </w:pPr>
      <w:r w:rsidRPr="0C3A3BA9" w:rsidR="001B08A5">
        <w:rPr>
          <w:rFonts w:ascii="Calibri" w:hAnsi="Calibri" w:asciiTheme="minorAscii" w:hAnsiTheme="minorAscii"/>
          <w:color w:val="auto"/>
          <w:sz w:val="24"/>
          <w:szCs w:val="24"/>
        </w:rPr>
        <w:t>Strengthening governance of Colombia’s marine and coastal natural resources.</w:t>
      </w:r>
    </w:p>
    <w:p w:rsidRPr="00B92D89" w:rsidR="001B08A5" w:rsidP="0C3A3BA9" w:rsidRDefault="001B08A5" w14:paraId="37498B77" w14:textId="18C3B86F" w14:noSpellErr="1">
      <w:pPr>
        <w:pStyle w:val="ListParagraph"/>
        <w:numPr>
          <w:ilvl w:val="0"/>
          <w:numId w:val="7"/>
        </w:numPr>
        <w:rPr>
          <w:rFonts w:ascii="Calibri" w:hAnsi="Calibri" w:asciiTheme="minorAscii" w:hAnsiTheme="minorAscii"/>
          <w:color w:val="auto"/>
          <w:sz w:val="24"/>
          <w:szCs w:val="24"/>
        </w:rPr>
      </w:pPr>
      <w:r w:rsidRPr="0C3A3BA9" w:rsidR="001B08A5">
        <w:rPr>
          <w:rFonts w:ascii="Calibri" w:hAnsi="Calibri" w:asciiTheme="minorAscii" w:hAnsiTheme="minorAscii"/>
          <w:color w:val="auto"/>
          <w:sz w:val="24"/>
          <w:szCs w:val="24"/>
        </w:rPr>
        <w:t xml:space="preserve">Systemic and synergistic transformations for a Sustainable Ocean Economy for Mexico. </w:t>
      </w:r>
    </w:p>
    <w:p w:rsidRPr="00B92D89" w:rsidR="001B08A5" w:rsidP="0C3A3BA9" w:rsidRDefault="001B08A5" w14:paraId="27873EA9" w14:textId="11C7680A" w14:noSpellErr="1">
      <w:pPr>
        <w:pStyle w:val="ListParagraph"/>
        <w:numPr>
          <w:ilvl w:val="0"/>
          <w:numId w:val="7"/>
        </w:numPr>
        <w:rPr>
          <w:rFonts w:ascii="Calibri" w:hAnsi="Calibri" w:asciiTheme="minorAscii" w:hAnsiTheme="minorAscii"/>
          <w:color w:val="auto"/>
          <w:sz w:val="24"/>
          <w:szCs w:val="24"/>
        </w:rPr>
      </w:pPr>
      <w:r w:rsidRPr="0C3A3BA9" w:rsidR="001B08A5">
        <w:rPr>
          <w:rFonts w:ascii="Calibri" w:hAnsi="Calibri" w:asciiTheme="minorAscii" w:hAnsiTheme="minorAscii"/>
          <w:color w:val="auto"/>
          <w:sz w:val="24"/>
          <w:szCs w:val="24"/>
        </w:rPr>
        <w:t>Cleaner and Bluer Sustainable Development in North Africa.</w:t>
      </w:r>
    </w:p>
    <w:p w:rsidRPr="00B92D89" w:rsidR="001B08A5" w:rsidP="0C3A3BA9" w:rsidRDefault="001B08A5" w14:paraId="29EF06F3" w14:textId="7B16B78C" w14:noSpellErr="1">
      <w:pPr>
        <w:pStyle w:val="ListParagraph"/>
        <w:numPr>
          <w:ilvl w:val="0"/>
          <w:numId w:val="7"/>
        </w:numPr>
        <w:rPr>
          <w:rFonts w:ascii="Calibri" w:hAnsi="Calibri" w:asciiTheme="minorAscii" w:hAnsiTheme="minorAscii"/>
          <w:color w:val="auto"/>
          <w:sz w:val="24"/>
          <w:szCs w:val="24"/>
        </w:rPr>
      </w:pPr>
      <w:r w:rsidRPr="0C3A3BA9" w:rsidR="001B08A5">
        <w:rPr>
          <w:rFonts w:ascii="Calibri" w:hAnsi="Calibri" w:asciiTheme="minorAscii" w:hAnsiTheme="minorAscii"/>
          <w:color w:val="auto"/>
          <w:sz w:val="24"/>
          <w:szCs w:val="24"/>
        </w:rPr>
        <w:t xml:space="preserve">Enabling a National Action Plan for the Prevention and Reduction of Marine Litter in Lebanon. </w:t>
      </w:r>
    </w:p>
    <w:p w:rsidRPr="00B92D89" w:rsidR="001B08A5" w:rsidP="0C3A3BA9" w:rsidRDefault="001B08A5" w14:paraId="318C7D2E" w14:textId="7871F8F8" w14:noSpellErr="1">
      <w:pPr>
        <w:pStyle w:val="ListParagraph"/>
        <w:numPr>
          <w:ilvl w:val="0"/>
          <w:numId w:val="7"/>
        </w:numPr>
        <w:rPr>
          <w:rFonts w:ascii="Calibri" w:hAnsi="Calibri" w:asciiTheme="minorAscii" w:hAnsiTheme="minorAscii"/>
          <w:color w:val="auto"/>
          <w:sz w:val="24"/>
          <w:szCs w:val="24"/>
        </w:rPr>
      </w:pPr>
      <w:r w:rsidRPr="0C3A3BA9" w:rsidR="001B08A5">
        <w:rPr>
          <w:rFonts w:ascii="Calibri" w:hAnsi="Calibri" w:asciiTheme="minorAscii" w:hAnsiTheme="minorAscii"/>
          <w:color w:val="auto"/>
          <w:sz w:val="24"/>
          <w:szCs w:val="24"/>
        </w:rPr>
        <w:t xml:space="preserve">Blue Economy Development in Maldives. </w:t>
      </w:r>
    </w:p>
    <w:p w:rsidRPr="00B92D89" w:rsidR="001B08A5" w:rsidP="0C3A3BA9" w:rsidRDefault="001B08A5" w14:paraId="47693A81" w14:textId="3DF9EB5A" w14:noSpellErr="1">
      <w:pPr>
        <w:pStyle w:val="ListParagraph"/>
        <w:numPr>
          <w:ilvl w:val="0"/>
          <w:numId w:val="7"/>
        </w:numPr>
        <w:rPr>
          <w:rFonts w:ascii="Calibri" w:hAnsi="Calibri" w:asciiTheme="minorAscii" w:hAnsiTheme="minorAscii"/>
          <w:color w:val="auto"/>
          <w:sz w:val="24"/>
          <w:szCs w:val="24"/>
        </w:rPr>
      </w:pPr>
      <w:r w:rsidRPr="0C3A3BA9" w:rsidR="001B08A5">
        <w:rPr>
          <w:rFonts w:ascii="Calibri" w:hAnsi="Calibri" w:asciiTheme="minorAscii" w:hAnsiTheme="minorAscii"/>
          <w:color w:val="auto"/>
          <w:sz w:val="24"/>
          <w:szCs w:val="24"/>
        </w:rPr>
        <w:t xml:space="preserve">Leveraging Green Growth to improve Plastic Management in Bangladesh. </w:t>
      </w:r>
    </w:p>
    <w:p w:rsidRPr="00B92D89" w:rsidR="001B08A5" w:rsidP="0C3A3BA9" w:rsidRDefault="001B08A5" w14:paraId="37C6C126" w14:textId="1AEDFD3F" w14:noSpellErr="1">
      <w:pPr>
        <w:pStyle w:val="ListParagraph"/>
        <w:numPr>
          <w:ilvl w:val="0"/>
          <w:numId w:val="7"/>
        </w:numPr>
        <w:rPr>
          <w:rFonts w:ascii="Calibri" w:hAnsi="Calibri" w:asciiTheme="minorAscii" w:hAnsiTheme="minorAscii"/>
          <w:color w:val="auto"/>
          <w:sz w:val="24"/>
          <w:szCs w:val="24"/>
        </w:rPr>
      </w:pPr>
      <w:r w:rsidRPr="0C3A3BA9" w:rsidR="001B08A5">
        <w:rPr>
          <w:rFonts w:ascii="Calibri" w:hAnsi="Calibri" w:asciiTheme="minorAscii" w:hAnsiTheme="minorAscii"/>
          <w:color w:val="auto"/>
          <w:sz w:val="24"/>
          <w:szCs w:val="24"/>
        </w:rPr>
        <w:t xml:space="preserve">Analytical support for India’s transition to a regulated sustainable fishery </w:t>
      </w:r>
      <w:r w:rsidRPr="0C3A3BA9" w:rsidR="09B38719">
        <w:rPr>
          <w:rFonts w:ascii="Calibri" w:hAnsi="Calibri" w:asciiTheme="minorAscii" w:hAnsiTheme="minorAscii"/>
          <w:color w:val="auto"/>
          <w:sz w:val="24"/>
          <w:szCs w:val="24"/>
        </w:rPr>
        <w:t>regime and</w:t>
      </w:r>
      <w:r w:rsidRPr="0C3A3BA9" w:rsidR="001B08A5">
        <w:rPr>
          <w:rFonts w:ascii="Calibri" w:hAnsi="Calibri" w:asciiTheme="minorAscii" w:hAnsiTheme="minorAscii"/>
          <w:color w:val="auto"/>
          <w:sz w:val="24"/>
          <w:szCs w:val="24"/>
        </w:rPr>
        <w:t xml:space="preserve"> augmenting institutional capacities and systems for expanded blue economy.</w:t>
      </w:r>
    </w:p>
    <w:p w:rsidRPr="00B92D89" w:rsidR="001B08A5" w:rsidP="0C3A3BA9" w:rsidRDefault="001B08A5" w14:paraId="05560567" w14:textId="28609FC6" w14:noSpellErr="1">
      <w:pPr>
        <w:pStyle w:val="ListParagraph"/>
        <w:numPr>
          <w:ilvl w:val="0"/>
          <w:numId w:val="7"/>
        </w:numPr>
        <w:rPr>
          <w:rFonts w:ascii="Calibri" w:hAnsi="Calibri" w:asciiTheme="minorAscii" w:hAnsiTheme="minorAscii"/>
          <w:color w:val="auto"/>
          <w:sz w:val="24"/>
          <w:szCs w:val="24"/>
        </w:rPr>
      </w:pPr>
      <w:r w:rsidRPr="0C3A3BA9" w:rsidR="001B08A5">
        <w:rPr>
          <w:rFonts w:ascii="Calibri" w:hAnsi="Calibri" w:asciiTheme="minorAscii" w:hAnsiTheme="minorAscii"/>
          <w:color w:val="auto"/>
          <w:sz w:val="24"/>
          <w:szCs w:val="24"/>
        </w:rPr>
        <w:t>Distributional Impacts of Plastics Policies and Economic Instruments.</w:t>
      </w:r>
    </w:p>
    <w:p w:rsidRPr="00B92D89" w:rsidR="001B08A5" w:rsidP="0C3A3BA9" w:rsidRDefault="001B08A5" w14:paraId="1DDE37FD" w14:textId="53EFE354" w14:noSpellErr="1">
      <w:pPr>
        <w:pStyle w:val="ListParagraph"/>
        <w:numPr>
          <w:ilvl w:val="0"/>
          <w:numId w:val="7"/>
        </w:numPr>
        <w:rPr>
          <w:rFonts w:ascii="Calibri" w:hAnsi="Calibri" w:asciiTheme="minorAscii" w:hAnsiTheme="minorAscii"/>
          <w:color w:val="auto"/>
          <w:sz w:val="24"/>
          <w:szCs w:val="24"/>
        </w:rPr>
      </w:pPr>
      <w:r w:rsidRPr="0C3A3BA9" w:rsidR="001B08A5">
        <w:rPr>
          <w:rFonts w:ascii="Calibri" w:hAnsi="Calibri" w:asciiTheme="minorAscii" w:hAnsiTheme="minorAscii"/>
          <w:color w:val="auto"/>
          <w:sz w:val="24"/>
          <w:szCs w:val="24"/>
        </w:rPr>
        <w:t xml:space="preserve">Innovative Blue Financing for Integrated Seascape Management </w:t>
      </w:r>
    </w:p>
    <w:p w:rsidRPr="00B92D89" w:rsidR="001B08A5" w:rsidP="0C3A3BA9" w:rsidRDefault="001B08A5" w14:paraId="34F0ECC0" w14:textId="7570BF33" w14:noSpellErr="1">
      <w:pPr>
        <w:pStyle w:val="ListParagraph"/>
        <w:numPr>
          <w:ilvl w:val="0"/>
          <w:numId w:val="7"/>
        </w:numPr>
        <w:rPr>
          <w:rFonts w:ascii="Calibri" w:hAnsi="Calibri" w:asciiTheme="minorAscii" w:hAnsiTheme="minorAscii"/>
          <w:color w:val="auto"/>
          <w:sz w:val="24"/>
          <w:szCs w:val="24"/>
        </w:rPr>
      </w:pPr>
      <w:r w:rsidRPr="0C3A3BA9" w:rsidR="001B08A5">
        <w:rPr>
          <w:rFonts w:ascii="Calibri" w:hAnsi="Calibri" w:asciiTheme="minorAscii" w:hAnsiTheme="minorAscii"/>
          <w:color w:val="auto"/>
          <w:sz w:val="24"/>
          <w:szCs w:val="24"/>
        </w:rPr>
        <w:t>Solid Waste and Plastic Management Improvement Project (RETF)</w:t>
      </w:r>
    </w:p>
    <w:p w:rsidRPr="00B92D89" w:rsidR="001B08A5" w:rsidP="0C3A3BA9" w:rsidRDefault="001B08A5" w14:paraId="0164039D" w14:textId="371810F4" w14:noSpellErr="1">
      <w:pPr>
        <w:pStyle w:val="ListParagraph"/>
        <w:numPr>
          <w:ilvl w:val="0"/>
          <w:numId w:val="7"/>
        </w:numPr>
        <w:rPr>
          <w:rFonts w:ascii="Calibri" w:hAnsi="Calibri" w:asciiTheme="minorAscii" w:hAnsiTheme="minorAscii"/>
          <w:color w:val="auto"/>
          <w:sz w:val="24"/>
          <w:szCs w:val="24"/>
        </w:rPr>
      </w:pPr>
      <w:r w:rsidRPr="0C3A3BA9" w:rsidR="001B08A5">
        <w:rPr>
          <w:rFonts w:ascii="Calibri" w:hAnsi="Calibri" w:asciiTheme="minorAscii" w:hAnsiTheme="minorAscii"/>
          <w:color w:val="auto"/>
          <w:sz w:val="24"/>
          <w:szCs w:val="24"/>
        </w:rPr>
        <w:t>WBG Aquaculture Agribusiness Investment Advisory Platform</w:t>
      </w:r>
    </w:p>
    <w:p w:rsidRPr="00B92D89" w:rsidR="001B08A5" w:rsidP="0C3A3BA9" w:rsidRDefault="001B08A5" w14:paraId="314F37A2" w14:textId="3EA46AD0" w14:noSpellErr="1">
      <w:pPr>
        <w:pStyle w:val="ListParagraph"/>
        <w:numPr>
          <w:ilvl w:val="0"/>
          <w:numId w:val="7"/>
        </w:numPr>
        <w:rPr>
          <w:rFonts w:ascii="Calibri" w:hAnsi="Calibri" w:asciiTheme="minorAscii" w:hAnsiTheme="minorAscii"/>
          <w:color w:val="auto"/>
          <w:sz w:val="24"/>
          <w:szCs w:val="24"/>
        </w:rPr>
      </w:pPr>
      <w:r w:rsidRPr="0C3A3BA9" w:rsidR="001B08A5">
        <w:rPr>
          <w:rFonts w:ascii="Calibri" w:hAnsi="Calibri" w:asciiTheme="minorAscii" w:hAnsiTheme="minorAscii"/>
          <w:color w:val="auto"/>
          <w:sz w:val="24"/>
          <w:szCs w:val="24"/>
        </w:rPr>
        <w:t xml:space="preserve">Pathways to Inclusion of Aquaculture into Land and Seascape Programs. </w:t>
      </w:r>
    </w:p>
    <w:p w:rsidRPr="00B92D89" w:rsidR="001B08A5" w:rsidP="0C3A3BA9" w:rsidRDefault="001B08A5" w14:paraId="44A2920B" w14:textId="15910FB2" w14:noSpellErr="1">
      <w:pPr>
        <w:pStyle w:val="ListParagraph"/>
        <w:numPr>
          <w:ilvl w:val="0"/>
          <w:numId w:val="7"/>
        </w:numPr>
        <w:rPr>
          <w:rFonts w:ascii="Calibri" w:hAnsi="Calibri" w:asciiTheme="minorAscii" w:hAnsiTheme="minorAscii"/>
          <w:color w:val="auto"/>
          <w:sz w:val="24"/>
          <w:szCs w:val="24"/>
        </w:rPr>
      </w:pPr>
      <w:r w:rsidRPr="0C3A3BA9" w:rsidR="001B08A5">
        <w:rPr>
          <w:rFonts w:ascii="Calibri" w:hAnsi="Calibri" w:asciiTheme="minorAscii" w:hAnsiTheme="minorAscii"/>
          <w:color w:val="auto"/>
          <w:sz w:val="24"/>
          <w:szCs w:val="24"/>
        </w:rPr>
        <w:t>ENB Gender Integration Review of the Blue Economy Portfolio</w:t>
      </w:r>
    </w:p>
    <w:p w:rsidRPr="00B92D89" w:rsidR="001B08A5" w:rsidP="0C3A3BA9" w:rsidRDefault="001B08A5" w14:paraId="7913EE09" w14:textId="77BC7CB0" w14:noSpellErr="1">
      <w:pPr>
        <w:pStyle w:val="ListParagraph"/>
        <w:numPr>
          <w:ilvl w:val="0"/>
          <w:numId w:val="7"/>
        </w:numPr>
        <w:rPr>
          <w:rFonts w:ascii="Calibri" w:hAnsi="Calibri" w:asciiTheme="minorAscii" w:hAnsiTheme="minorAscii"/>
          <w:color w:val="auto"/>
          <w:sz w:val="24"/>
          <w:szCs w:val="24"/>
        </w:rPr>
      </w:pPr>
      <w:r w:rsidRPr="0C3A3BA9" w:rsidR="001B08A5">
        <w:rPr>
          <w:rFonts w:ascii="Calibri" w:hAnsi="Calibri" w:asciiTheme="minorAscii" w:hAnsiTheme="minorAscii"/>
          <w:color w:val="auto"/>
          <w:sz w:val="24"/>
          <w:szCs w:val="24"/>
        </w:rPr>
        <w:t xml:space="preserve">Harnessing Marine Protected Area Tourism for Local </w:t>
      </w:r>
      <w:r w:rsidRPr="0C3A3BA9" w:rsidR="00CA2E45">
        <w:rPr>
          <w:rFonts w:ascii="Calibri" w:hAnsi="Calibri" w:asciiTheme="minorAscii" w:hAnsiTheme="minorAscii"/>
          <w:color w:val="auto"/>
          <w:sz w:val="24"/>
          <w:szCs w:val="24"/>
        </w:rPr>
        <w:t>Development</w:t>
      </w:r>
    </w:p>
    <w:p w:rsidRPr="00B92D89" w:rsidR="00CA2E45" w:rsidP="0C3A3BA9" w:rsidRDefault="00CA2E45" w14:paraId="15087309" w14:textId="47D3EAC9" w14:noSpellErr="1">
      <w:pPr>
        <w:pStyle w:val="ListParagraph"/>
        <w:numPr>
          <w:ilvl w:val="0"/>
          <w:numId w:val="7"/>
        </w:numPr>
        <w:rPr>
          <w:rFonts w:ascii="Calibri" w:hAnsi="Calibri" w:asciiTheme="minorAscii" w:hAnsiTheme="minorAscii"/>
          <w:color w:val="auto"/>
          <w:sz w:val="24"/>
          <w:szCs w:val="24"/>
        </w:rPr>
      </w:pPr>
      <w:r w:rsidRPr="0C3A3BA9" w:rsidR="00CA2E45">
        <w:rPr>
          <w:rFonts w:ascii="Calibri" w:hAnsi="Calibri" w:asciiTheme="minorAscii" w:hAnsiTheme="minorAscii"/>
          <w:color w:val="auto"/>
          <w:sz w:val="24"/>
          <w:szCs w:val="24"/>
        </w:rPr>
        <w:t>Solid Waste Management Costing Guidelines</w:t>
      </w:r>
    </w:p>
    <w:p w:rsidRPr="00B92D89" w:rsidR="00CA2E45" w:rsidP="0C3A3BA9" w:rsidRDefault="00CA2E45" w14:paraId="27E2EC06" w14:textId="7A8B896E" w14:noSpellErr="1">
      <w:pPr>
        <w:pStyle w:val="ListParagraph"/>
        <w:numPr>
          <w:ilvl w:val="0"/>
          <w:numId w:val="7"/>
        </w:numPr>
        <w:rPr>
          <w:rFonts w:ascii="Calibri" w:hAnsi="Calibri" w:asciiTheme="minorAscii" w:hAnsiTheme="minorAscii"/>
          <w:color w:val="auto"/>
          <w:sz w:val="24"/>
          <w:szCs w:val="24"/>
        </w:rPr>
      </w:pPr>
      <w:r w:rsidRPr="0C3A3BA9" w:rsidR="00CA2E45">
        <w:rPr>
          <w:rFonts w:ascii="Calibri" w:hAnsi="Calibri" w:asciiTheme="minorAscii" w:hAnsiTheme="minorAscii"/>
          <w:color w:val="auto"/>
          <w:sz w:val="24"/>
          <w:szCs w:val="24"/>
        </w:rPr>
        <w:t>Producing Blue Natural Capital Accounts for the Changing Wealth of Nations</w:t>
      </w:r>
    </w:p>
    <w:p w:rsidRPr="00B92D89" w:rsidR="00CA2E45" w:rsidP="0C3A3BA9" w:rsidRDefault="00CA2E45" w14:paraId="56244402" w14:textId="37E86C41" w14:noSpellErr="1">
      <w:pPr>
        <w:pStyle w:val="ListParagraph"/>
        <w:numPr>
          <w:ilvl w:val="0"/>
          <w:numId w:val="7"/>
        </w:numPr>
        <w:rPr>
          <w:rFonts w:ascii="Calibri" w:hAnsi="Calibri" w:asciiTheme="minorAscii" w:hAnsiTheme="minorAscii"/>
          <w:color w:val="auto"/>
          <w:sz w:val="24"/>
          <w:szCs w:val="24"/>
        </w:rPr>
      </w:pPr>
      <w:r w:rsidRPr="0C3A3BA9" w:rsidR="00CA2E45">
        <w:rPr>
          <w:rFonts w:ascii="Calibri" w:hAnsi="Calibri" w:asciiTheme="minorAscii" w:hAnsiTheme="minorAscii"/>
          <w:color w:val="auto"/>
          <w:sz w:val="24"/>
          <w:szCs w:val="24"/>
        </w:rPr>
        <w:t xml:space="preserve">Dissemination of Pathways out of Plastic Pollution </w:t>
      </w:r>
    </w:p>
    <w:p w:rsidRPr="00B92D89" w:rsidR="00CA2E45" w:rsidP="0C3A3BA9" w:rsidRDefault="00CA2E45" w14:paraId="6A8DC8F6" w14:textId="0D2D86FC" w14:noSpellErr="1">
      <w:pPr>
        <w:pStyle w:val="ListParagraph"/>
        <w:numPr>
          <w:ilvl w:val="0"/>
          <w:numId w:val="7"/>
        </w:numPr>
        <w:rPr>
          <w:rFonts w:ascii="Calibri" w:hAnsi="Calibri" w:asciiTheme="minorAscii" w:hAnsiTheme="minorAscii"/>
          <w:color w:val="auto"/>
          <w:sz w:val="24"/>
          <w:szCs w:val="24"/>
        </w:rPr>
      </w:pPr>
      <w:r w:rsidRPr="0C3A3BA9" w:rsidR="00CA2E45">
        <w:rPr>
          <w:rFonts w:ascii="Calibri" w:hAnsi="Calibri" w:asciiTheme="minorAscii" w:hAnsiTheme="minorAscii"/>
          <w:color w:val="auto"/>
          <w:sz w:val="24"/>
          <w:szCs w:val="24"/>
        </w:rPr>
        <w:t>Coastal Blue Carbon</w:t>
      </w:r>
    </w:p>
    <w:p w:rsidRPr="00B92D89" w:rsidR="00CA2E45" w:rsidP="0C3A3BA9" w:rsidRDefault="00CA2E45" w14:paraId="26A024A6" w14:textId="24A49CD7" w14:noSpellErr="1">
      <w:pPr>
        <w:pStyle w:val="ListParagraph"/>
        <w:numPr>
          <w:ilvl w:val="0"/>
          <w:numId w:val="7"/>
        </w:numPr>
        <w:rPr>
          <w:rFonts w:ascii="Calibri" w:hAnsi="Calibri" w:asciiTheme="minorAscii" w:hAnsiTheme="minorAscii"/>
          <w:color w:val="auto"/>
          <w:sz w:val="24"/>
          <w:szCs w:val="24"/>
        </w:rPr>
      </w:pPr>
      <w:r w:rsidRPr="0C3A3BA9" w:rsidR="00CA2E45">
        <w:rPr>
          <w:rFonts w:ascii="Calibri" w:hAnsi="Calibri" w:asciiTheme="minorAscii" w:hAnsiTheme="minorAscii"/>
          <w:color w:val="auto"/>
          <w:sz w:val="24"/>
          <w:szCs w:val="24"/>
        </w:rPr>
        <w:t>The Climate Costs of Plastics – an Approach Paper</w:t>
      </w:r>
    </w:p>
    <w:p w:rsidRPr="00B92D89" w:rsidR="00CA2E45" w:rsidP="0C3A3BA9" w:rsidRDefault="00CA2E45" w14:paraId="5A21A764" w14:textId="719C27BA" w14:noSpellErr="1">
      <w:pPr>
        <w:pStyle w:val="ListParagraph"/>
        <w:numPr>
          <w:ilvl w:val="0"/>
          <w:numId w:val="7"/>
        </w:numPr>
        <w:rPr>
          <w:rFonts w:ascii="Calibri" w:hAnsi="Calibri" w:asciiTheme="minorAscii" w:hAnsiTheme="minorAscii"/>
          <w:color w:val="auto"/>
          <w:sz w:val="24"/>
          <w:szCs w:val="24"/>
        </w:rPr>
      </w:pPr>
      <w:r w:rsidRPr="0C3A3BA9" w:rsidR="00CA2E45">
        <w:rPr>
          <w:rFonts w:ascii="Calibri" w:hAnsi="Calibri" w:asciiTheme="minorAscii" w:hAnsiTheme="minorAscii"/>
          <w:color w:val="auto"/>
          <w:sz w:val="24"/>
          <w:szCs w:val="24"/>
        </w:rPr>
        <w:t xml:space="preserve">Global-Sustainable and Resilient Tourism on Small Islands and in Coastal Destinations </w:t>
      </w:r>
    </w:p>
    <w:p w:rsidRPr="00B92D89" w:rsidR="00CA2E45" w:rsidP="0C3A3BA9" w:rsidRDefault="00CA2E45" w14:paraId="0EACFD97" w14:textId="72ADCADF" w14:noSpellErr="1">
      <w:pPr>
        <w:pStyle w:val="ListParagraph"/>
        <w:numPr>
          <w:ilvl w:val="0"/>
          <w:numId w:val="7"/>
        </w:numPr>
        <w:rPr>
          <w:rFonts w:ascii="Calibri" w:hAnsi="Calibri" w:asciiTheme="minorAscii" w:hAnsiTheme="minorAscii"/>
          <w:color w:val="auto"/>
          <w:sz w:val="24"/>
          <w:szCs w:val="24"/>
        </w:rPr>
      </w:pPr>
      <w:r w:rsidRPr="0C3A3BA9" w:rsidR="00CA2E45">
        <w:rPr>
          <w:rFonts w:ascii="Calibri" w:hAnsi="Calibri" w:asciiTheme="minorAscii" w:hAnsiTheme="minorAscii"/>
          <w:color w:val="auto"/>
          <w:sz w:val="24"/>
          <w:szCs w:val="24"/>
        </w:rPr>
        <w:t>Fisheries Sector Assessment Toolkit (FSAT) roll-out</w:t>
      </w:r>
    </w:p>
    <w:p w:rsidRPr="00B92D89" w:rsidR="005A1754" w:rsidP="1D02B428" w:rsidRDefault="005A1754" w14:paraId="755E1CD1" w14:textId="77777777">
      <w:pPr>
        <w:ind w:left="360"/>
        <w:rPr>
          <w:sz w:val="24"/>
          <w:szCs w:val="24"/>
        </w:rPr>
      </w:pPr>
    </w:p>
    <w:p w:rsidRPr="00133B00" w:rsidR="00C46D56" w:rsidP="47CD2FAB" w:rsidRDefault="00C46D56" w14:paraId="2DE6F33B" w14:textId="77777777">
      <w:pPr>
        <w:rPr>
          <w:rFonts w:cstheme="minorHAnsi"/>
        </w:rPr>
      </w:pPr>
    </w:p>
    <w:p w:rsidRPr="00133B00" w:rsidR="00C46D56" w:rsidP="47CD2FAB" w:rsidRDefault="00C46D56" w14:paraId="013FBB06" w14:textId="77777777">
      <w:pPr>
        <w:rPr>
          <w:rFonts w:cstheme="minorHAnsi"/>
        </w:rPr>
      </w:pPr>
    </w:p>
    <w:p w:rsidRPr="00133B00" w:rsidR="00C46D56" w:rsidP="47CD2FAB" w:rsidRDefault="00C46D56" w14:paraId="7E3385BD" w14:textId="77777777">
      <w:pPr>
        <w:rPr>
          <w:rFonts w:cstheme="minorHAnsi"/>
        </w:rPr>
      </w:pPr>
    </w:p>
    <w:p w:rsidRPr="00133B00" w:rsidR="00C46D56" w:rsidP="47CD2FAB" w:rsidRDefault="00C46D56" w14:paraId="76670478" w14:textId="77777777">
      <w:pPr>
        <w:rPr>
          <w:rFonts w:cstheme="minorHAnsi"/>
        </w:rPr>
      </w:pPr>
    </w:p>
    <w:p w:rsidRPr="00133B00" w:rsidR="00C46D56" w:rsidP="47CD2FAB" w:rsidRDefault="00C46D56" w14:paraId="0F0EDC3D" w14:textId="77777777">
      <w:pPr>
        <w:rPr>
          <w:rFonts w:cstheme="minorHAnsi"/>
        </w:rPr>
      </w:pPr>
    </w:p>
    <w:p w:rsidRPr="00133B00" w:rsidR="00C46D56" w:rsidP="47CD2FAB" w:rsidRDefault="00C46D56" w14:paraId="1DADC60E" w14:textId="77777777">
      <w:pPr>
        <w:rPr>
          <w:rFonts w:cstheme="minorHAnsi"/>
        </w:rPr>
      </w:pPr>
    </w:p>
    <w:p w:rsidRPr="00133B00" w:rsidR="00C46D56" w:rsidP="47CD2FAB" w:rsidRDefault="00C46D56" w14:paraId="76CD3C6F" w14:textId="77777777">
      <w:pPr>
        <w:rPr>
          <w:rFonts w:cstheme="minorHAnsi"/>
        </w:rPr>
      </w:pPr>
    </w:p>
    <w:p w:rsidRPr="00133B00" w:rsidR="00C46D56" w:rsidP="47CD2FAB" w:rsidRDefault="00C46D56" w14:paraId="6BFF1BC0" w14:textId="77777777">
      <w:pPr>
        <w:rPr>
          <w:rFonts w:cstheme="minorHAnsi"/>
        </w:rPr>
      </w:pPr>
    </w:p>
    <w:p w:rsidRPr="00133B00" w:rsidR="00C46D56" w:rsidP="47CD2FAB" w:rsidRDefault="00C46D56" w14:paraId="6330312A" w14:textId="77777777">
      <w:pPr>
        <w:rPr>
          <w:rFonts w:cstheme="minorHAnsi"/>
        </w:rPr>
      </w:pPr>
    </w:p>
    <w:p w:rsidRPr="00B92D89" w:rsidR="00C46D56" w:rsidP="0C3A3BA9" w:rsidRDefault="00C46D56" w14:paraId="484D02F4" w14:textId="3214CE04" w14:noSpellErr="1">
      <w:pPr>
        <w:rPr>
          <w:rFonts w:cs="Calibri" w:cstheme="minorAscii"/>
        </w:rPr>
        <w:sectPr w:rsidRPr="00B92D89" w:rsidR="00C46D56" w:rsidSect="00DA7985">
          <w:pgSz w:w="11906" w:h="16838" w:orient="portrait"/>
          <w:pgMar w:top="1440" w:right="1440" w:bottom="1440" w:left="1440" w:header="709" w:footer="709" w:gutter="0"/>
          <w:cols w:space="708"/>
          <w:docGrid w:linePitch="360"/>
        </w:sectPr>
      </w:pPr>
    </w:p>
    <w:p w:rsidRPr="00B92D89" w:rsidR="00DC6D26" w:rsidP="0C3A3BA9" w:rsidRDefault="00DC6D26" w14:paraId="544C200C" w14:textId="64A296C2" w14:noSpellErr="1">
      <w:pPr>
        <w:pStyle w:val="Heading1"/>
        <w:rPr>
          <w:rStyle w:val="normaltextrun"/>
          <w:rFonts w:ascii="Calibri" w:hAnsi="Calibri" w:cs="Calibri" w:asciiTheme="minorAscii" w:hAnsiTheme="minorAscii" w:cstheme="minorAscii"/>
          <w:b w:val="1"/>
          <w:bCs w:val="1"/>
          <w:color w:val="auto"/>
        </w:rPr>
      </w:pPr>
      <w:bookmarkStart w:name="_Toc124345865" w:id="1358"/>
      <w:bookmarkStart w:name="_Toc1688051411" w:id="1359"/>
      <w:bookmarkStart w:name="_Toc325058792" w:id="1360"/>
      <w:bookmarkStart w:name="_Toc200779057" w:id="1361"/>
      <w:bookmarkStart w:name="_Toc434814944" w:id="1362"/>
      <w:bookmarkStart w:name="_Toc1524593034" w:id="1363"/>
      <w:bookmarkStart w:name="_Toc604705624" w:id="1364"/>
      <w:bookmarkStart w:name="_Toc1203200762" w:id="1365"/>
      <w:bookmarkStart w:name="_Toc1414654862" w:id="1366"/>
      <w:bookmarkStart w:name="_Toc1769961039" w:id="1367"/>
      <w:bookmarkStart w:name="_Toc1626122475" w:id="1368"/>
      <w:r w:rsidRPr="0C3A3BA9" w:rsidR="00DC6D26">
        <w:rPr>
          <w:rStyle w:val="normaltextrun"/>
          <w:rFonts w:ascii="Calibri" w:hAnsi="Calibri" w:cs="Calibri" w:asciiTheme="minorAscii" w:hAnsiTheme="minorAscii" w:cstheme="minorAscii"/>
          <w:b w:val="1"/>
          <w:bCs w:val="1"/>
          <w:color w:val="auto"/>
        </w:rPr>
        <w:t xml:space="preserve">Annex </w:t>
      </w:r>
      <w:r w:rsidRPr="0C3A3BA9" w:rsidR="00280CF0">
        <w:rPr>
          <w:rStyle w:val="normaltextrun"/>
          <w:rFonts w:ascii="Calibri" w:hAnsi="Calibri" w:cs="Calibri" w:asciiTheme="minorAscii" w:hAnsiTheme="minorAscii" w:cstheme="minorAscii"/>
          <w:b w:val="1"/>
          <w:bCs w:val="1"/>
          <w:color w:val="auto"/>
        </w:rPr>
        <w:t>2</w:t>
      </w:r>
      <w:r w:rsidRPr="0C3A3BA9" w:rsidR="00932709">
        <w:rPr>
          <w:rStyle w:val="normaltextrun"/>
          <w:rFonts w:ascii="Calibri" w:hAnsi="Calibri" w:cs="Calibri" w:asciiTheme="minorAscii" w:hAnsiTheme="minorAscii" w:cstheme="minorAscii"/>
          <w:b w:val="1"/>
          <w:bCs w:val="1"/>
          <w:color w:val="auto"/>
        </w:rPr>
        <w:t>a</w:t>
      </w:r>
      <w:r w:rsidRPr="0C3A3BA9" w:rsidR="00DC6D26">
        <w:rPr>
          <w:rStyle w:val="normaltextrun"/>
          <w:rFonts w:ascii="Calibri" w:hAnsi="Calibri" w:cs="Calibri" w:asciiTheme="minorAscii" w:hAnsiTheme="minorAscii" w:cstheme="minorAscii"/>
          <w:b w:val="1"/>
          <w:bCs w:val="1"/>
          <w:color w:val="auto"/>
        </w:rPr>
        <w:t>:</w:t>
      </w:r>
      <w:r w:rsidRPr="0C3A3BA9" w:rsidR="0050120C">
        <w:rPr>
          <w:rStyle w:val="normaltextrun"/>
          <w:rFonts w:ascii="Calibri" w:hAnsi="Calibri" w:cs="Calibri" w:asciiTheme="minorAscii" w:hAnsiTheme="minorAscii" w:cstheme="minorAscii"/>
          <w:b w:val="1"/>
          <w:bCs w:val="1"/>
          <w:color w:val="auto"/>
        </w:rPr>
        <w:t xml:space="preserve"> </w:t>
      </w:r>
      <w:r w:rsidRPr="0C3A3BA9" w:rsidR="0058792A">
        <w:rPr>
          <w:rStyle w:val="normaltextrun"/>
          <w:rFonts w:ascii="Calibri" w:hAnsi="Calibri" w:cs="Calibri" w:asciiTheme="minorAscii" w:hAnsiTheme="minorAscii" w:cstheme="minorAscii"/>
          <w:b w:val="1"/>
          <w:bCs w:val="1"/>
          <w:color w:val="auto"/>
        </w:rPr>
        <w:t>PROBLUE</w:t>
      </w:r>
      <w:r w:rsidRPr="0C3A3BA9" w:rsidR="00280CF0">
        <w:rPr>
          <w:rStyle w:val="normaltextrun"/>
          <w:rFonts w:ascii="Calibri" w:hAnsi="Calibri" w:cs="Calibri" w:asciiTheme="minorAscii" w:hAnsiTheme="minorAscii" w:cstheme="minorAscii"/>
          <w:b w:val="1"/>
          <w:bCs w:val="1"/>
          <w:color w:val="auto"/>
        </w:rPr>
        <w:t xml:space="preserve"> </w:t>
      </w:r>
      <w:r w:rsidRPr="0C3A3BA9" w:rsidR="00932709">
        <w:rPr>
          <w:rStyle w:val="normaltextrun"/>
          <w:rFonts w:ascii="Calibri" w:hAnsi="Calibri" w:cs="Calibri" w:asciiTheme="minorAscii" w:hAnsiTheme="minorAscii" w:cstheme="minorAscii"/>
          <w:b w:val="1"/>
          <w:bCs w:val="1"/>
          <w:color w:val="auto"/>
        </w:rPr>
        <w:t xml:space="preserve">(Operational Level) </w:t>
      </w:r>
      <w:r w:rsidRPr="0C3A3BA9" w:rsidR="0050120C">
        <w:rPr>
          <w:rStyle w:val="normaltextrun"/>
          <w:rFonts w:ascii="Calibri" w:hAnsi="Calibri" w:cs="Calibri" w:asciiTheme="minorAscii" w:hAnsiTheme="minorAscii" w:cstheme="minorAscii"/>
          <w:b w:val="1"/>
          <w:bCs w:val="1"/>
          <w:color w:val="auto"/>
        </w:rPr>
        <w:t xml:space="preserve">Theory of Change </w:t>
      </w:r>
      <w:r w:rsidRPr="0C3A3BA9" w:rsidR="00932709">
        <w:rPr>
          <w:rStyle w:val="normaltextrun"/>
          <w:rFonts w:ascii="Calibri" w:hAnsi="Calibri" w:cs="Calibri" w:asciiTheme="minorAscii" w:hAnsiTheme="minorAscii" w:cstheme="minorAscii"/>
          <w:b w:val="1"/>
          <w:bCs w:val="1"/>
          <w:color w:val="auto"/>
        </w:rPr>
        <w:t>&amp;</w:t>
      </w:r>
      <w:bookmarkEnd w:id="1358"/>
      <w:r w:rsidRPr="0C3A3BA9" w:rsidR="00932709">
        <w:rPr>
          <w:rStyle w:val="normaltextrun"/>
          <w:rFonts w:ascii="Calibri" w:hAnsi="Calibri" w:cs="Calibri" w:asciiTheme="minorAscii" w:hAnsiTheme="minorAscii" w:cstheme="minorAscii"/>
          <w:b w:val="1"/>
          <w:bCs w:val="1"/>
          <w:color w:val="auto"/>
        </w:rPr>
        <w:t xml:space="preserve"> </w:t>
      </w:r>
      <w:bookmarkEnd w:id="1359"/>
      <w:bookmarkEnd w:id="1360"/>
      <w:bookmarkEnd w:id="1361"/>
      <w:bookmarkEnd w:id="1362"/>
      <w:bookmarkEnd w:id="1363"/>
      <w:bookmarkEnd w:id="1364"/>
      <w:bookmarkEnd w:id="1365"/>
      <w:bookmarkEnd w:id="1366"/>
      <w:bookmarkEnd w:id="1367"/>
      <w:bookmarkEnd w:id="1368"/>
    </w:p>
    <w:p w:rsidRPr="00B92D89" w:rsidR="00932709" w:rsidP="47CD2FAB" w:rsidRDefault="00932709" w14:paraId="5329336E" w14:textId="77777777">
      <w:pPr>
        <w:rPr>
          <w:rFonts w:cstheme="minorHAnsi"/>
        </w:rPr>
      </w:pPr>
    </w:p>
    <w:p w:rsidRPr="00B92D89" w:rsidR="00932709" w:rsidP="47CD2FAB" w:rsidRDefault="00932709" w14:paraId="6E2685E2" w14:textId="6EA6D9A7">
      <w:pPr>
        <w:rPr>
          <w:rFonts w:cstheme="minorHAnsi"/>
        </w:rPr>
      </w:pPr>
      <w:r w:rsidRPr="00B92D89">
        <w:rPr>
          <w:rFonts w:cstheme="minorHAnsi"/>
          <w:noProof/>
        </w:rPr>
        <w:drawing>
          <wp:inline distT="0" distB="0" distL="0" distR="0" wp14:anchorId="11F8BB94" wp14:editId="06480404">
            <wp:extent cx="6946052" cy="3907155"/>
            <wp:effectExtent l="0" t="0" r="7620" b="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7"/>
                    <pic:cNvPicPr/>
                  </pic:nvPicPr>
                  <pic:blipFill>
                    <a:blip r:embed="rId19">
                      <a:extLst>
                        <a:ext uri="{96DAC541-7B7A-43D3-8B79-37D633B846F1}">
                          <asvg:svgBlip xmlns:asvg="http://schemas.microsoft.com/office/drawing/2016/SVG/main" r:embed="rId20"/>
                        </a:ext>
                      </a:extLst>
                    </a:blip>
                    <a:stretch>
                      <a:fillRect/>
                    </a:stretch>
                  </pic:blipFill>
                  <pic:spPr>
                    <a:xfrm>
                      <a:off x="0" y="0"/>
                      <a:ext cx="6946052" cy="3907155"/>
                    </a:xfrm>
                    <a:prstGeom prst="rect">
                      <a:avLst/>
                    </a:prstGeom>
                  </pic:spPr>
                </pic:pic>
              </a:graphicData>
            </a:graphic>
          </wp:inline>
        </w:drawing>
      </w:r>
    </w:p>
    <w:p w:rsidRPr="00B92D89" w:rsidR="00932709" w:rsidRDefault="00932709" w14:paraId="2EA7F51E" w14:textId="5792AE65">
      <w:pPr>
        <w:rPr>
          <w:rFonts w:cstheme="minorHAnsi"/>
          <w:b/>
          <w:kern w:val="24"/>
          <w:sz w:val="24"/>
        </w:rPr>
      </w:pPr>
      <w:r w:rsidRPr="00B92D89">
        <w:rPr>
          <w:rFonts w:cstheme="minorHAnsi"/>
          <w:b/>
          <w:kern w:val="24"/>
          <w:sz w:val="24"/>
        </w:rPr>
        <w:br w:type="page"/>
      </w:r>
    </w:p>
    <w:p w:rsidRPr="00B92D89" w:rsidR="0050120C" w:rsidP="0C3A3BA9" w:rsidRDefault="00932709" w14:paraId="313932D5" w14:textId="2BF77E0E" w14:noSpellErr="1">
      <w:pPr>
        <w:pStyle w:val="Heading1"/>
        <w:rPr>
          <w:rStyle w:val="normaltextrun"/>
          <w:rFonts w:ascii="Calibri" w:hAnsi="Calibri" w:cs="Calibri" w:asciiTheme="minorAscii" w:hAnsiTheme="minorAscii" w:cstheme="minorAscii"/>
          <w:b w:val="1"/>
          <w:bCs w:val="1"/>
          <w:color w:val="auto"/>
        </w:rPr>
      </w:pPr>
      <w:bookmarkStart w:name="_Toc1423822297" w:id="1381"/>
      <w:bookmarkStart w:name="_Toc440608430" w:id="1382"/>
      <w:bookmarkStart w:name="_Toc296606827" w:id="1383"/>
      <w:bookmarkStart w:name="_Toc1913452867" w:id="1384"/>
      <w:bookmarkStart w:name="_Toc1696992526" w:id="1385"/>
      <w:bookmarkStart w:name="_Toc1749860375" w:id="1386"/>
      <w:bookmarkStart w:name="_Toc57081977" w:id="1387"/>
      <w:bookmarkStart w:name="_Toc1379658659" w:id="1388"/>
      <w:bookmarkStart w:name="_Toc616718854" w:id="1389"/>
      <w:bookmarkStart w:name="_Toc1787294999" w:id="1390"/>
      <w:bookmarkStart w:name="_Toc124345866" w:id="1391"/>
      <w:r w:rsidRPr="0C3A3BA9" w:rsidR="00932709">
        <w:rPr>
          <w:rStyle w:val="normaltextrun"/>
          <w:rFonts w:ascii="Calibri" w:hAnsi="Calibri" w:cs="Calibri" w:asciiTheme="minorAscii" w:hAnsiTheme="minorAscii" w:cstheme="minorAscii"/>
          <w:b w:val="1"/>
          <w:bCs w:val="1"/>
          <w:color w:val="auto"/>
        </w:rPr>
        <w:t>Annex 2b: PROBLUE Assumptions, risks and mitigations</w:t>
      </w:r>
      <w:bookmarkEnd w:id="1381"/>
      <w:bookmarkEnd w:id="1382"/>
      <w:bookmarkEnd w:id="1383"/>
      <w:bookmarkEnd w:id="1384"/>
      <w:bookmarkEnd w:id="1385"/>
      <w:bookmarkEnd w:id="1386"/>
      <w:bookmarkEnd w:id="1387"/>
      <w:bookmarkEnd w:id="1388"/>
      <w:bookmarkEnd w:id="1389"/>
      <w:bookmarkEnd w:id="1390"/>
      <w:bookmarkEnd w:id="1391"/>
    </w:p>
    <w:p w:rsidRPr="00B92D89" w:rsidR="00932709" w:rsidP="47CD2FAB" w:rsidRDefault="00932709" w14:paraId="50ABAAD6" w14:textId="77777777">
      <w:pPr>
        <w:rPr>
          <w:rFonts w:cstheme="minorHAnsi"/>
        </w:rPr>
      </w:pPr>
    </w:p>
    <w:tbl>
      <w:tblPr>
        <w:tblStyle w:val="GridTable4-Accent1"/>
        <w:tblW w:w="14595" w:type="dxa"/>
        <w:tblLook w:val="0420" w:firstRow="1" w:lastRow="0" w:firstColumn="0" w:lastColumn="0" w:noHBand="0" w:noVBand="1"/>
      </w:tblPr>
      <w:tblGrid>
        <w:gridCol w:w="3186"/>
        <w:gridCol w:w="3720"/>
        <w:gridCol w:w="3625"/>
        <w:gridCol w:w="4064"/>
      </w:tblGrid>
      <w:tr w:rsidRPr="00B92D89" w:rsidR="00B92D89" w:rsidTr="0C3A3BA9" w14:paraId="531B176A" w14:textId="77777777">
        <w:trPr>
          <w:cnfStyle w:val="100000000000" w:firstRow="1" w:lastRow="0" w:firstColumn="0" w:lastColumn="0" w:oddVBand="0" w:evenVBand="0" w:oddHBand="0" w:evenHBand="0" w:firstRowFirstColumn="0" w:firstRowLastColumn="0" w:lastRowFirstColumn="0" w:lastRowLastColumn="0"/>
          <w:trHeight w:val="475"/>
        </w:trPr>
        <w:tc>
          <w:tcPr>
            <w:cnfStyle w:val="000000000000" w:firstRow="0" w:lastRow="0" w:firstColumn="0" w:lastColumn="0" w:oddVBand="0" w:evenVBand="0" w:oddHBand="0" w:evenHBand="0" w:firstRowFirstColumn="0" w:firstRowLastColumn="0" w:lastRowFirstColumn="0" w:lastRowLastColumn="0"/>
            <w:tcW w:w="0" w:type="dxa"/>
            <w:tcMar/>
            <w:hideMark/>
          </w:tcPr>
          <w:p w:rsidRPr="00B92D89" w:rsidR="0050120C" w:rsidP="0C3A3BA9" w:rsidRDefault="0050120C" w14:paraId="7C735C48" w14:textId="77777777" w14:noSpellErr="1">
            <w:pPr>
              <w:rPr>
                <w:rFonts w:cs="Calibri" w:cstheme="minorAscii"/>
                <w:color w:val="auto"/>
              </w:rPr>
            </w:pPr>
            <w:r w:rsidRPr="0C3A3BA9" w:rsidR="0050120C">
              <w:rPr>
                <w:rFonts w:cs="Calibri" w:cstheme="minorAscii"/>
              </w:rPr>
              <w:t>Pathway</w:t>
            </w:r>
          </w:p>
        </w:tc>
        <w:tc>
          <w:tcPr>
            <w:cnfStyle w:val="000000000000" w:firstRow="0" w:lastRow="0" w:firstColumn="0" w:lastColumn="0" w:oddVBand="0" w:evenVBand="0" w:oddHBand="0" w:evenHBand="0" w:firstRowFirstColumn="0" w:firstRowLastColumn="0" w:lastRowFirstColumn="0" w:lastRowLastColumn="0"/>
            <w:tcW w:w="0" w:type="dxa"/>
            <w:tcMar/>
            <w:hideMark/>
          </w:tcPr>
          <w:p w:rsidRPr="00B92D89" w:rsidR="0050120C" w:rsidP="0C3A3BA9" w:rsidRDefault="0050120C" w14:paraId="70A834EF" w14:textId="77777777" w14:noSpellErr="1">
            <w:pPr>
              <w:rPr>
                <w:rFonts w:cs="Calibri" w:cstheme="minorAscii"/>
                <w:color w:val="auto"/>
              </w:rPr>
            </w:pPr>
            <w:r w:rsidRPr="0C3A3BA9" w:rsidR="0050120C">
              <w:rPr>
                <w:rFonts w:cs="Calibri" w:cstheme="minorAscii"/>
              </w:rPr>
              <w:t>Assumptions</w:t>
            </w:r>
          </w:p>
        </w:tc>
        <w:tc>
          <w:tcPr>
            <w:cnfStyle w:val="000000000000" w:firstRow="0" w:lastRow="0" w:firstColumn="0" w:lastColumn="0" w:oddVBand="0" w:evenVBand="0" w:oddHBand="0" w:evenHBand="0" w:firstRowFirstColumn="0" w:firstRowLastColumn="0" w:lastRowFirstColumn="0" w:lastRowLastColumn="0"/>
            <w:tcW w:w="0" w:type="dxa"/>
            <w:tcMar/>
            <w:hideMark/>
          </w:tcPr>
          <w:p w:rsidRPr="00B92D89" w:rsidR="0050120C" w:rsidP="0C3A3BA9" w:rsidRDefault="0050120C" w14:paraId="00039B8E" w14:textId="77777777" w14:noSpellErr="1">
            <w:pPr>
              <w:rPr>
                <w:rFonts w:cs="Calibri" w:cstheme="minorAscii"/>
                <w:color w:val="auto"/>
              </w:rPr>
            </w:pPr>
            <w:r w:rsidRPr="0C3A3BA9" w:rsidR="0050120C">
              <w:rPr>
                <w:rFonts w:cs="Calibri" w:cstheme="minorAscii"/>
              </w:rPr>
              <w:t>Risks</w:t>
            </w:r>
          </w:p>
        </w:tc>
        <w:tc>
          <w:tcPr>
            <w:cnfStyle w:val="000000000000" w:firstRow="0" w:lastRow="0" w:firstColumn="0" w:lastColumn="0" w:oddVBand="0" w:evenVBand="0" w:oddHBand="0" w:evenHBand="0" w:firstRowFirstColumn="0" w:firstRowLastColumn="0" w:lastRowFirstColumn="0" w:lastRowLastColumn="0"/>
            <w:tcW w:w="0" w:type="dxa"/>
            <w:tcMar/>
            <w:hideMark/>
          </w:tcPr>
          <w:p w:rsidRPr="00B92D89" w:rsidR="0050120C" w:rsidP="0C3A3BA9" w:rsidRDefault="0050120C" w14:paraId="25734B43" w14:textId="77777777" w14:noSpellErr="1">
            <w:pPr>
              <w:rPr>
                <w:rFonts w:cs="Calibri" w:cstheme="minorAscii"/>
                <w:color w:val="auto"/>
              </w:rPr>
            </w:pPr>
            <w:r w:rsidRPr="0C3A3BA9" w:rsidR="0050120C">
              <w:rPr>
                <w:rFonts w:cs="Calibri" w:cstheme="minorAscii"/>
              </w:rPr>
              <w:t>Mitigation</w:t>
            </w:r>
          </w:p>
        </w:tc>
      </w:tr>
      <w:tr w:rsidRPr="00B92D89" w:rsidR="00B92D89" w:rsidTr="0C3A3BA9" w14:paraId="712355C1" w14:textId="77777777">
        <w:trPr>
          <w:cnfStyle w:val="000000100000" w:firstRow="0" w:lastRow="0" w:firstColumn="0" w:lastColumn="0" w:oddVBand="0" w:evenVBand="0" w:oddHBand="1" w:evenHBand="0" w:firstRowFirstColumn="0" w:firstRowLastColumn="0" w:lastRowFirstColumn="0" w:lastRowLastColumn="0"/>
          <w:trHeight w:val="767"/>
        </w:trPr>
        <w:tc>
          <w:tcPr>
            <w:cnfStyle w:val="000000000000" w:firstRow="0" w:lastRow="0" w:firstColumn="0" w:lastColumn="0" w:oddVBand="0" w:evenVBand="0" w:oddHBand="0" w:evenHBand="0" w:firstRowFirstColumn="0" w:firstRowLastColumn="0" w:lastRowFirstColumn="0" w:lastRowLastColumn="0"/>
            <w:tcW w:w="0" w:type="dxa"/>
            <w:tcMar/>
            <w:hideMark/>
          </w:tcPr>
          <w:p w:rsidRPr="00133B00" w:rsidR="0050120C" w:rsidP="47CD2FAB" w:rsidRDefault="0050120C" w14:paraId="515E2F83" w14:textId="77777777">
            <w:pPr>
              <w:rPr>
                <w:rFonts w:cstheme="minorHAnsi"/>
              </w:rPr>
            </w:pPr>
            <w:r w:rsidRPr="00133B00">
              <w:rPr>
                <w:rFonts w:cstheme="minorHAnsi"/>
              </w:rPr>
              <w:t>Overarching</w:t>
            </w:r>
          </w:p>
        </w:tc>
        <w:tc>
          <w:tcPr>
            <w:cnfStyle w:val="000000000000" w:firstRow="0" w:lastRow="0" w:firstColumn="0" w:lastColumn="0" w:oddVBand="0" w:evenVBand="0" w:oddHBand="0" w:evenHBand="0" w:firstRowFirstColumn="0" w:firstRowLastColumn="0" w:lastRowFirstColumn="0" w:lastRowLastColumn="0"/>
            <w:tcW w:w="0" w:type="dxa"/>
            <w:tcMar/>
            <w:hideMark/>
          </w:tcPr>
          <w:p w:rsidRPr="00133B00" w:rsidR="0050120C" w:rsidP="47CD2FAB" w:rsidRDefault="0050120C" w14:paraId="25518943" w14:textId="77777777">
            <w:pPr>
              <w:rPr>
                <w:rFonts w:cstheme="minorHAnsi"/>
              </w:rPr>
            </w:pPr>
            <w:r w:rsidRPr="00133B00">
              <w:rPr>
                <w:rFonts w:cstheme="minorHAnsi"/>
              </w:rPr>
              <w:t>The outcomes we have outlined are achievable in the timeframe.</w:t>
            </w:r>
          </w:p>
        </w:tc>
        <w:tc>
          <w:tcPr>
            <w:cnfStyle w:val="000000000000" w:firstRow="0" w:lastRow="0" w:firstColumn="0" w:lastColumn="0" w:oddVBand="0" w:evenVBand="0" w:oddHBand="0" w:evenHBand="0" w:firstRowFirstColumn="0" w:firstRowLastColumn="0" w:lastRowFirstColumn="0" w:lastRowLastColumn="0"/>
            <w:tcW w:w="0" w:type="dxa"/>
            <w:tcMar/>
            <w:hideMark/>
          </w:tcPr>
          <w:p w:rsidRPr="00133B00" w:rsidR="0050120C" w:rsidP="47CD2FAB" w:rsidRDefault="0050120C" w14:paraId="440B8C8E" w14:textId="77777777">
            <w:pPr>
              <w:rPr>
                <w:rFonts w:cstheme="minorHAnsi"/>
              </w:rPr>
            </w:pPr>
            <w:r w:rsidRPr="00133B00">
              <w:rPr>
                <w:rFonts w:cstheme="minorHAnsi"/>
              </w:rPr>
              <w:t xml:space="preserve">We do not achieve these outcomes and achieve poor </w:t>
            </w:r>
            <w:proofErr w:type="spellStart"/>
            <w:r w:rsidRPr="00133B00">
              <w:rPr>
                <w:rFonts w:cstheme="minorHAnsi"/>
              </w:rPr>
              <w:t>VfM</w:t>
            </w:r>
            <w:proofErr w:type="spellEnd"/>
            <w:r w:rsidRPr="00133B00">
              <w:rPr>
                <w:rFonts w:cstheme="minorHAnsi"/>
              </w:rPr>
              <w:t xml:space="preserve">. </w:t>
            </w:r>
          </w:p>
        </w:tc>
        <w:tc>
          <w:tcPr>
            <w:cnfStyle w:val="000000000000" w:firstRow="0" w:lastRow="0" w:firstColumn="0" w:lastColumn="0" w:oddVBand="0" w:evenVBand="0" w:oddHBand="0" w:evenHBand="0" w:firstRowFirstColumn="0" w:firstRowLastColumn="0" w:lastRowFirstColumn="0" w:lastRowLastColumn="0"/>
            <w:tcW w:w="0" w:type="dxa"/>
            <w:tcMar/>
            <w:hideMark/>
          </w:tcPr>
          <w:p w:rsidRPr="00B13734" w:rsidR="0050120C" w:rsidP="47CD2FAB" w:rsidRDefault="0050120C" w14:paraId="0A1C0CCA" w14:textId="77777777">
            <w:pPr>
              <w:rPr>
                <w:rFonts w:cstheme="minorHAnsi"/>
              </w:rPr>
            </w:pPr>
            <w:r w:rsidRPr="00133B00">
              <w:rPr>
                <w:rFonts w:cstheme="minorHAnsi"/>
              </w:rPr>
              <w:t xml:space="preserve">Proper scoping of outcomes at the outset and keep them under review during the lifetime of the programme. </w:t>
            </w:r>
          </w:p>
        </w:tc>
      </w:tr>
      <w:tr w:rsidRPr="00B92D89" w:rsidR="00B92D89" w:rsidTr="0C3A3BA9" w14:paraId="709541D9" w14:textId="77777777">
        <w:trPr>
          <w:trHeight w:val="767"/>
        </w:trPr>
        <w:tc>
          <w:tcPr>
            <w:cnfStyle w:val="000000000000" w:firstRow="0" w:lastRow="0" w:firstColumn="0" w:lastColumn="0" w:oddVBand="0" w:evenVBand="0" w:oddHBand="0" w:evenHBand="0" w:firstRowFirstColumn="0" w:firstRowLastColumn="0" w:lastRowFirstColumn="0" w:lastRowLastColumn="0"/>
            <w:tcW w:w="0" w:type="dxa"/>
            <w:tcMar/>
            <w:hideMark/>
          </w:tcPr>
          <w:p w:rsidRPr="00133B00" w:rsidR="0050120C" w:rsidP="47CD2FAB" w:rsidRDefault="0050120C" w14:paraId="739DCC0A" w14:textId="77777777">
            <w:pPr>
              <w:rPr>
                <w:rFonts w:cstheme="minorHAnsi"/>
              </w:rPr>
            </w:pPr>
            <w:r w:rsidRPr="00133B00">
              <w:rPr>
                <w:rFonts w:cstheme="minorHAnsi"/>
              </w:rPr>
              <w:t>Overarching</w:t>
            </w:r>
          </w:p>
        </w:tc>
        <w:tc>
          <w:tcPr>
            <w:cnfStyle w:val="000000000000" w:firstRow="0" w:lastRow="0" w:firstColumn="0" w:lastColumn="0" w:oddVBand="0" w:evenVBand="0" w:oddHBand="0" w:evenHBand="0" w:firstRowFirstColumn="0" w:firstRowLastColumn="0" w:lastRowFirstColumn="0" w:lastRowLastColumn="0"/>
            <w:tcW w:w="0" w:type="dxa"/>
            <w:tcMar/>
            <w:hideMark/>
          </w:tcPr>
          <w:p w:rsidRPr="00B13734" w:rsidR="0050120C" w:rsidP="47CD2FAB" w:rsidRDefault="0050120C" w14:paraId="07A99073" w14:textId="1F94E4FB">
            <w:pPr>
              <w:rPr>
                <w:rFonts w:cstheme="minorHAnsi"/>
              </w:rPr>
            </w:pPr>
            <w:r w:rsidRPr="00133B00">
              <w:rPr>
                <w:rFonts w:cstheme="minorHAnsi"/>
              </w:rPr>
              <w:t xml:space="preserve">The UK’s input into </w:t>
            </w:r>
            <w:r w:rsidRPr="00133B00" w:rsidR="2960656C">
              <w:rPr>
                <w:rFonts w:cstheme="minorHAnsi"/>
              </w:rPr>
              <w:t xml:space="preserve">PROBLUE </w:t>
            </w:r>
            <w:r w:rsidRPr="00133B00">
              <w:rPr>
                <w:rFonts w:cstheme="minorHAnsi"/>
              </w:rPr>
              <w:t xml:space="preserve">integrates well with </w:t>
            </w:r>
            <w:r w:rsidRPr="00133B00" w:rsidR="2960656C">
              <w:rPr>
                <w:rFonts w:cstheme="minorHAnsi"/>
              </w:rPr>
              <w:t>other donor partners</w:t>
            </w:r>
            <w:r w:rsidRPr="00133B00">
              <w:rPr>
                <w:rFonts w:cstheme="minorHAnsi"/>
              </w:rPr>
              <w:t xml:space="preserve"> and </w:t>
            </w:r>
            <w:r w:rsidRPr="00133B00" w:rsidR="2960656C">
              <w:rPr>
                <w:rFonts w:cstheme="minorHAnsi"/>
              </w:rPr>
              <w:t>recipients</w:t>
            </w:r>
            <w:r w:rsidRPr="00B13734">
              <w:rPr>
                <w:rFonts w:cstheme="minorHAnsi"/>
              </w:rPr>
              <w:t xml:space="preserve">. </w:t>
            </w:r>
          </w:p>
        </w:tc>
        <w:tc>
          <w:tcPr>
            <w:cnfStyle w:val="000000000000" w:firstRow="0" w:lastRow="0" w:firstColumn="0" w:lastColumn="0" w:oddVBand="0" w:evenVBand="0" w:oddHBand="0" w:evenHBand="0" w:firstRowFirstColumn="0" w:firstRowLastColumn="0" w:lastRowFirstColumn="0" w:lastRowLastColumn="0"/>
            <w:tcW w:w="0" w:type="dxa"/>
            <w:tcMar/>
            <w:hideMark/>
          </w:tcPr>
          <w:p w:rsidRPr="00F635EA" w:rsidR="0050120C" w:rsidP="47CD2FAB" w:rsidRDefault="0050120C" w14:paraId="0F174626" w14:textId="5D45C567">
            <w:pPr>
              <w:rPr>
                <w:rFonts w:cstheme="minorHAnsi"/>
              </w:rPr>
            </w:pPr>
            <w:r w:rsidRPr="00B13734">
              <w:rPr>
                <w:rFonts w:cstheme="minorHAnsi"/>
              </w:rPr>
              <w:t xml:space="preserve">Disputes arise, slowing progress in achieving </w:t>
            </w:r>
            <w:r w:rsidRPr="00B13734" w:rsidR="2960656C">
              <w:rPr>
                <w:rFonts w:cstheme="minorHAnsi"/>
              </w:rPr>
              <w:t>PROBLUE</w:t>
            </w:r>
            <w:r w:rsidRPr="00F635EA">
              <w:rPr>
                <w:rFonts w:cstheme="minorHAnsi"/>
              </w:rPr>
              <w:t xml:space="preserve">’s aims. </w:t>
            </w:r>
          </w:p>
        </w:tc>
        <w:tc>
          <w:tcPr>
            <w:cnfStyle w:val="000000000000" w:firstRow="0" w:lastRow="0" w:firstColumn="0" w:lastColumn="0" w:oddVBand="0" w:evenVBand="0" w:oddHBand="0" w:evenHBand="0" w:firstRowFirstColumn="0" w:firstRowLastColumn="0" w:lastRowFirstColumn="0" w:lastRowLastColumn="0"/>
            <w:tcW w:w="0" w:type="dxa"/>
            <w:tcMar/>
            <w:hideMark/>
          </w:tcPr>
          <w:p w:rsidRPr="00B64B48" w:rsidR="0050120C" w:rsidP="47CD2FAB" w:rsidRDefault="0050120C" w14:paraId="0AEAE664" w14:textId="7D80ED86">
            <w:pPr>
              <w:rPr>
                <w:rFonts w:cstheme="minorHAnsi"/>
              </w:rPr>
            </w:pPr>
            <w:r w:rsidRPr="00C5266C">
              <w:rPr>
                <w:rFonts w:cstheme="minorHAnsi"/>
              </w:rPr>
              <w:t xml:space="preserve">Maintaining sustained dialogue with </w:t>
            </w:r>
            <w:r w:rsidRPr="00C5266C" w:rsidR="2960656C">
              <w:rPr>
                <w:rFonts w:cstheme="minorHAnsi"/>
              </w:rPr>
              <w:t>PROBLUE</w:t>
            </w:r>
            <w:r w:rsidRPr="00C5266C">
              <w:rPr>
                <w:rFonts w:cstheme="minorHAnsi"/>
              </w:rPr>
              <w:t xml:space="preserve"> colleagues and consistent flow of two-way communication. Being clear on priorities and promoting transparency in communication.</w:t>
            </w:r>
          </w:p>
        </w:tc>
      </w:tr>
      <w:tr w:rsidRPr="00B92D89" w:rsidR="00B92D89" w:rsidTr="0C3A3BA9" w14:paraId="3052CB03" w14:textId="77777777">
        <w:trPr>
          <w:cnfStyle w:val="000000100000" w:firstRow="0" w:lastRow="0" w:firstColumn="0" w:lastColumn="0" w:oddVBand="0" w:evenVBand="0" w:oddHBand="1" w:evenHBand="0" w:firstRowFirstColumn="0" w:firstRowLastColumn="0" w:lastRowFirstColumn="0" w:lastRowLastColumn="0"/>
          <w:trHeight w:val="767"/>
        </w:trPr>
        <w:tc>
          <w:tcPr>
            <w:cnfStyle w:val="000000000000" w:firstRow="0" w:lastRow="0" w:firstColumn="0" w:lastColumn="0" w:oddVBand="0" w:evenVBand="0" w:oddHBand="0" w:evenHBand="0" w:firstRowFirstColumn="0" w:firstRowLastColumn="0" w:lastRowFirstColumn="0" w:lastRowLastColumn="0"/>
            <w:tcW w:w="0" w:type="dxa"/>
            <w:tcMar/>
          </w:tcPr>
          <w:p w:rsidRPr="00133B00" w:rsidR="00FE1815" w:rsidP="47CD2FAB" w:rsidRDefault="78E72894" w14:paraId="085A5321" w14:textId="6B30885E">
            <w:pPr>
              <w:rPr>
                <w:rFonts w:cstheme="minorHAnsi"/>
              </w:rPr>
            </w:pPr>
            <w:r w:rsidRPr="00133B00">
              <w:rPr>
                <w:rFonts w:cstheme="minorHAnsi"/>
              </w:rPr>
              <w:t>Overarching</w:t>
            </w:r>
          </w:p>
        </w:tc>
        <w:tc>
          <w:tcPr>
            <w:cnfStyle w:val="000000000000" w:firstRow="0" w:lastRow="0" w:firstColumn="0" w:lastColumn="0" w:oddVBand="0" w:evenVBand="0" w:oddHBand="0" w:evenHBand="0" w:firstRowFirstColumn="0" w:firstRowLastColumn="0" w:lastRowFirstColumn="0" w:lastRowLastColumn="0"/>
            <w:tcW w:w="0" w:type="dxa"/>
            <w:tcMar/>
          </w:tcPr>
          <w:p w:rsidRPr="00133B00" w:rsidR="00FE1815" w:rsidP="47CD2FAB" w:rsidRDefault="78E72894" w14:paraId="0C33C400" w14:textId="5DD0C7D4">
            <w:pPr>
              <w:rPr>
                <w:rFonts w:cstheme="minorHAnsi"/>
              </w:rPr>
            </w:pPr>
            <w:r w:rsidRPr="00133B00">
              <w:rPr>
                <w:rFonts w:cstheme="minorHAnsi"/>
              </w:rPr>
              <w:t>Continued political will to implement action by in-country partners.</w:t>
            </w:r>
          </w:p>
        </w:tc>
        <w:tc>
          <w:tcPr>
            <w:cnfStyle w:val="000000000000" w:firstRow="0" w:lastRow="0" w:firstColumn="0" w:lastColumn="0" w:oddVBand="0" w:evenVBand="0" w:oddHBand="0" w:evenHBand="0" w:firstRowFirstColumn="0" w:firstRowLastColumn="0" w:lastRowFirstColumn="0" w:lastRowLastColumn="0"/>
            <w:tcW w:w="0" w:type="dxa"/>
            <w:tcMar/>
          </w:tcPr>
          <w:p w:rsidRPr="00133B00" w:rsidR="00FE1815" w:rsidP="47CD2FAB" w:rsidRDefault="78E72894" w14:paraId="38F2F184" w14:textId="646CF7C7">
            <w:pPr>
              <w:rPr>
                <w:rFonts w:cstheme="minorHAnsi"/>
              </w:rPr>
            </w:pPr>
            <w:r w:rsidRPr="00133B00">
              <w:rPr>
                <w:rFonts w:cstheme="minorHAnsi"/>
              </w:rPr>
              <w:t>Country partners redirect resources to other priority areas, leading to reduced action and impact in tackling plastic pollution.</w:t>
            </w:r>
          </w:p>
        </w:tc>
        <w:tc>
          <w:tcPr>
            <w:cnfStyle w:val="000000000000" w:firstRow="0" w:lastRow="0" w:firstColumn="0" w:lastColumn="0" w:oddVBand="0" w:evenVBand="0" w:oddHBand="0" w:evenHBand="0" w:firstRowFirstColumn="0" w:firstRowLastColumn="0" w:lastRowFirstColumn="0" w:lastRowLastColumn="0"/>
            <w:tcW w:w="0" w:type="dxa"/>
            <w:tcMar/>
          </w:tcPr>
          <w:p w:rsidRPr="00B13734" w:rsidR="00FE1815" w:rsidP="47CD2FAB" w:rsidRDefault="78E72894" w14:paraId="5B2833A9" w14:textId="7F3A4542">
            <w:pPr>
              <w:rPr>
                <w:rFonts w:cstheme="minorHAnsi"/>
              </w:rPr>
            </w:pPr>
            <w:r w:rsidRPr="00133B00">
              <w:rPr>
                <w:rFonts w:cstheme="minorHAnsi"/>
              </w:rPr>
              <w:t>Close working with UK Post in High Commissions and embassies to demonstrate local support. Delegation visits from UK officials to maintain momentum and support work on the ground.</w:t>
            </w:r>
          </w:p>
        </w:tc>
      </w:tr>
      <w:tr w:rsidRPr="00B92D89" w:rsidR="00B92D89" w:rsidTr="0C3A3BA9" w14:paraId="467F91BD" w14:textId="77777777">
        <w:trPr>
          <w:trHeight w:val="767"/>
        </w:trPr>
        <w:tc>
          <w:tcPr>
            <w:cnfStyle w:val="000000000000" w:firstRow="0" w:lastRow="0" w:firstColumn="0" w:lastColumn="0" w:oddVBand="0" w:evenVBand="0" w:oddHBand="0" w:evenHBand="0" w:firstRowFirstColumn="0" w:firstRowLastColumn="0" w:lastRowFirstColumn="0" w:lastRowLastColumn="0"/>
            <w:tcW w:w="0" w:type="dxa"/>
            <w:tcMar/>
            <w:hideMark/>
          </w:tcPr>
          <w:p w:rsidRPr="00133B00" w:rsidR="0050120C" w:rsidP="47CD2FAB" w:rsidRDefault="0050120C" w14:paraId="290C1287" w14:textId="77777777">
            <w:pPr>
              <w:rPr>
                <w:rFonts w:cstheme="minorHAnsi"/>
              </w:rPr>
            </w:pPr>
            <w:r w:rsidRPr="00133B00">
              <w:rPr>
                <w:rFonts w:cstheme="minorHAnsi"/>
              </w:rPr>
              <w:t>1</w:t>
            </w:r>
          </w:p>
        </w:tc>
        <w:tc>
          <w:tcPr>
            <w:cnfStyle w:val="000000000000" w:firstRow="0" w:lastRow="0" w:firstColumn="0" w:lastColumn="0" w:oddVBand="0" w:evenVBand="0" w:oddHBand="0" w:evenHBand="0" w:firstRowFirstColumn="0" w:firstRowLastColumn="0" w:lastRowFirstColumn="0" w:lastRowLastColumn="0"/>
            <w:tcW w:w="0" w:type="dxa"/>
            <w:tcMar/>
            <w:hideMark/>
          </w:tcPr>
          <w:p w:rsidRPr="00B13734" w:rsidR="0050120C" w:rsidP="47CD2FAB" w:rsidRDefault="0050120C" w14:paraId="4F2F7FB6" w14:textId="3DC35243">
            <w:pPr>
              <w:rPr>
                <w:rFonts w:cstheme="minorHAnsi"/>
              </w:rPr>
            </w:pPr>
            <w:r w:rsidRPr="00133B00">
              <w:rPr>
                <w:rFonts w:cstheme="minorHAnsi"/>
              </w:rPr>
              <w:t xml:space="preserve">The UK remains a trusted advisor </w:t>
            </w:r>
            <w:r w:rsidRPr="00133B00" w:rsidR="16D3C828">
              <w:rPr>
                <w:rFonts w:cstheme="minorHAnsi"/>
              </w:rPr>
              <w:t>to PROBLUE</w:t>
            </w:r>
            <w:r w:rsidRPr="00133B00" w:rsidR="2960656C">
              <w:rPr>
                <w:rFonts w:cstheme="minorHAnsi"/>
              </w:rPr>
              <w:t xml:space="preserve"> t</w:t>
            </w:r>
            <w:r w:rsidRPr="00133B00">
              <w:rPr>
                <w:rFonts w:cstheme="minorHAnsi"/>
              </w:rPr>
              <w:t>hrough maintaining strong relationships</w:t>
            </w:r>
            <w:r w:rsidRPr="00133B00" w:rsidR="2960656C">
              <w:rPr>
                <w:rFonts w:cstheme="minorHAnsi"/>
              </w:rPr>
              <w:t xml:space="preserve"> performing well in co-chair duties</w:t>
            </w:r>
            <w:r w:rsidRPr="00133B00">
              <w:rPr>
                <w:rFonts w:cstheme="minorHAnsi"/>
              </w:rPr>
              <w:t xml:space="preserve"> and practising good programme management.</w:t>
            </w:r>
          </w:p>
        </w:tc>
        <w:tc>
          <w:tcPr>
            <w:cnfStyle w:val="000000000000" w:firstRow="0" w:lastRow="0" w:firstColumn="0" w:lastColumn="0" w:oddVBand="0" w:evenVBand="0" w:oddHBand="0" w:evenHBand="0" w:firstRowFirstColumn="0" w:firstRowLastColumn="0" w:lastRowFirstColumn="0" w:lastRowLastColumn="0"/>
            <w:tcW w:w="0" w:type="dxa"/>
            <w:tcMar/>
            <w:hideMark/>
          </w:tcPr>
          <w:p w:rsidRPr="00B13734" w:rsidR="0050120C" w:rsidP="47CD2FAB" w:rsidRDefault="0050120C" w14:paraId="6C434B92" w14:textId="77777777">
            <w:pPr>
              <w:rPr>
                <w:rFonts w:cstheme="minorHAnsi"/>
              </w:rPr>
            </w:pPr>
            <w:r w:rsidRPr="00B13734">
              <w:rPr>
                <w:rFonts w:cstheme="minorHAnsi"/>
              </w:rPr>
              <w:t>The UK offers uninformed or unpopular advice, leading to reduced confidence in UK’s strategic direction.</w:t>
            </w:r>
          </w:p>
        </w:tc>
        <w:tc>
          <w:tcPr>
            <w:cnfStyle w:val="000000000000" w:firstRow="0" w:lastRow="0" w:firstColumn="0" w:lastColumn="0" w:oddVBand="0" w:evenVBand="0" w:oddHBand="0" w:evenHBand="0" w:firstRowFirstColumn="0" w:firstRowLastColumn="0" w:lastRowFirstColumn="0" w:lastRowLastColumn="0"/>
            <w:tcW w:w="0" w:type="dxa"/>
            <w:tcMar/>
            <w:hideMark/>
          </w:tcPr>
          <w:p w:rsidRPr="00C5266C" w:rsidR="0050120C" w:rsidP="47CD2FAB" w:rsidRDefault="0050120C" w14:paraId="6CB713CD" w14:textId="6CE9C415">
            <w:pPr>
              <w:rPr>
                <w:rFonts w:cstheme="minorHAnsi"/>
              </w:rPr>
            </w:pPr>
            <w:r w:rsidRPr="00B13734">
              <w:rPr>
                <w:rFonts w:cstheme="minorHAnsi"/>
              </w:rPr>
              <w:t>Maintaining sustained dialogue with</w:t>
            </w:r>
            <w:r w:rsidRPr="00F635EA" w:rsidR="2960656C">
              <w:rPr>
                <w:rFonts w:cstheme="minorHAnsi"/>
              </w:rPr>
              <w:t xml:space="preserve"> PROBLUE</w:t>
            </w:r>
            <w:r w:rsidRPr="00F635EA">
              <w:rPr>
                <w:rFonts w:cstheme="minorHAnsi"/>
              </w:rPr>
              <w:t xml:space="preserve"> colleagues and consistent flow of two-way communication. Encoura</w:t>
            </w:r>
            <w:r w:rsidRPr="00C5266C">
              <w:rPr>
                <w:rFonts w:cstheme="minorHAnsi"/>
              </w:rPr>
              <w:t>ging transparency in thinking.</w:t>
            </w:r>
          </w:p>
        </w:tc>
      </w:tr>
      <w:tr w:rsidRPr="00B92D89" w:rsidR="00B92D89" w:rsidTr="0C3A3BA9" w14:paraId="3BB00EF0" w14:textId="77777777">
        <w:trPr>
          <w:cnfStyle w:val="000000100000" w:firstRow="0" w:lastRow="0" w:firstColumn="0" w:lastColumn="0" w:oddVBand="0" w:evenVBand="0" w:oddHBand="1" w:evenHBand="0" w:firstRowFirstColumn="0" w:firstRowLastColumn="0" w:lastRowFirstColumn="0" w:lastRowLastColumn="0"/>
          <w:trHeight w:val="767"/>
        </w:trPr>
        <w:tc>
          <w:tcPr>
            <w:cnfStyle w:val="000000000000" w:firstRow="0" w:lastRow="0" w:firstColumn="0" w:lastColumn="0" w:oddVBand="0" w:evenVBand="0" w:oddHBand="0" w:evenHBand="0" w:firstRowFirstColumn="0" w:firstRowLastColumn="0" w:lastRowFirstColumn="0" w:lastRowLastColumn="0"/>
            <w:tcW w:w="0" w:type="dxa"/>
            <w:tcMar/>
            <w:hideMark/>
          </w:tcPr>
          <w:p w:rsidRPr="00133B00" w:rsidR="0050120C" w:rsidP="47CD2FAB" w:rsidRDefault="0050120C" w14:paraId="2706D9A7" w14:textId="77777777">
            <w:pPr>
              <w:rPr>
                <w:rFonts w:cstheme="minorHAnsi"/>
              </w:rPr>
            </w:pPr>
            <w:r w:rsidRPr="00133B00">
              <w:rPr>
                <w:rFonts w:cstheme="minorHAnsi"/>
              </w:rPr>
              <w:t>2</w:t>
            </w:r>
          </w:p>
        </w:tc>
        <w:tc>
          <w:tcPr>
            <w:cnfStyle w:val="000000000000" w:firstRow="0" w:lastRow="0" w:firstColumn="0" w:lastColumn="0" w:oddVBand="0" w:evenVBand="0" w:oddHBand="0" w:evenHBand="0" w:firstRowFirstColumn="0" w:firstRowLastColumn="0" w:lastRowFirstColumn="0" w:lastRowLastColumn="0"/>
            <w:tcW w:w="0" w:type="dxa"/>
            <w:tcMar/>
            <w:hideMark/>
          </w:tcPr>
          <w:p w:rsidRPr="00133B00" w:rsidR="0050120C" w:rsidP="47CD2FAB" w:rsidRDefault="0050120C" w14:paraId="4CD894EA" w14:textId="77777777">
            <w:pPr>
              <w:rPr>
                <w:rFonts w:cstheme="minorHAnsi"/>
              </w:rPr>
            </w:pPr>
            <w:r w:rsidRPr="00133B00">
              <w:rPr>
                <w:rFonts w:cstheme="minorHAnsi"/>
              </w:rPr>
              <w:t>UK steer will enable good Value for Money as investment will be focused on UK priorities.</w:t>
            </w:r>
          </w:p>
        </w:tc>
        <w:tc>
          <w:tcPr>
            <w:cnfStyle w:val="000000000000" w:firstRow="0" w:lastRow="0" w:firstColumn="0" w:lastColumn="0" w:oddVBand="0" w:evenVBand="0" w:oddHBand="0" w:evenHBand="0" w:firstRowFirstColumn="0" w:firstRowLastColumn="0" w:lastRowFirstColumn="0" w:lastRowLastColumn="0"/>
            <w:tcW w:w="0" w:type="dxa"/>
            <w:tcMar/>
            <w:hideMark/>
          </w:tcPr>
          <w:p w:rsidRPr="00133B00" w:rsidR="0050120C" w:rsidP="47CD2FAB" w:rsidRDefault="0050120C" w14:paraId="2BD5A628" w14:textId="77777777">
            <w:pPr>
              <w:rPr>
                <w:rFonts w:cstheme="minorHAnsi"/>
              </w:rPr>
            </w:pPr>
            <w:r w:rsidRPr="00133B00">
              <w:rPr>
                <w:rFonts w:cstheme="minorHAnsi"/>
              </w:rPr>
              <w:t>See above.</w:t>
            </w:r>
          </w:p>
        </w:tc>
        <w:tc>
          <w:tcPr>
            <w:cnfStyle w:val="000000000000" w:firstRow="0" w:lastRow="0" w:firstColumn="0" w:lastColumn="0" w:oddVBand="0" w:evenVBand="0" w:oddHBand="0" w:evenHBand="0" w:firstRowFirstColumn="0" w:firstRowLastColumn="0" w:lastRowFirstColumn="0" w:lastRowLastColumn="0"/>
            <w:tcW w:w="0" w:type="dxa"/>
            <w:tcMar/>
            <w:hideMark/>
          </w:tcPr>
          <w:p w:rsidRPr="00133B00" w:rsidR="0050120C" w:rsidP="47CD2FAB" w:rsidRDefault="0050120C" w14:paraId="3E541B82" w14:textId="77777777">
            <w:pPr>
              <w:rPr>
                <w:rFonts w:cstheme="minorHAnsi"/>
              </w:rPr>
            </w:pPr>
            <w:r w:rsidRPr="00133B00">
              <w:rPr>
                <w:rFonts w:cstheme="minorHAnsi"/>
              </w:rPr>
              <w:t>See above.</w:t>
            </w:r>
          </w:p>
        </w:tc>
      </w:tr>
      <w:tr w:rsidRPr="00B92D89" w:rsidR="00B92D89" w:rsidTr="0C3A3BA9" w14:paraId="7C18A203" w14:textId="77777777">
        <w:trPr>
          <w:trHeight w:val="767"/>
        </w:trPr>
        <w:tc>
          <w:tcPr>
            <w:cnfStyle w:val="000000000000" w:firstRow="0" w:lastRow="0" w:firstColumn="0" w:lastColumn="0" w:oddVBand="0" w:evenVBand="0" w:oddHBand="0" w:evenHBand="0" w:firstRowFirstColumn="0" w:firstRowLastColumn="0" w:lastRowFirstColumn="0" w:lastRowLastColumn="0"/>
            <w:tcW w:w="0" w:type="dxa"/>
            <w:tcMar/>
            <w:hideMark/>
          </w:tcPr>
          <w:p w:rsidRPr="00133B00" w:rsidR="0050120C" w:rsidP="0C3A3BA9" w:rsidRDefault="0050120C" w14:paraId="6C39D651" w14:textId="6344CC5D">
            <w:pPr>
              <w:rPr>
                <w:rFonts w:cs="Calibri" w:cstheme="minorAscii"/>
              </w:rPr>
            </w:pPr>
            <w:r w:rsidRPr="0C3A3BA9" w:rsidR="003C065D">
              <w:rPr>
                <w:rFonts w:cs="Calibri" w:cstheme="minorAscii"/>
              </w:rPr>
              <w:t>¾</w:t>
            </w:r>
          </w:p>
        </w:tc>
        <w:tc>
          <w:tcPr>
            <w:cnfStyle w:val="000000000000" w:firstRow="0" w:lastRow="0" w:firstColumn="0" w:lastColumn="0" w:oddVBand="0" w:evenVBand="0" w:oddHBand="0" w:evenHBand="0" w:firstRowFirstColumn="0" w:firstRowLastColumn="0" w:lastRowFirstColumn="0" w:lastRowLastColumn="0"/>
            <w:tcW w:w="0" w:type="dxa"/>
            <w:tcMar/>
            <w:hideMark/>
          </w:tcPr>
          <w:p w:rsidRPr="00133B00" w:rsidR="0050120C" w:rsidP="47CD2FAB" w:rsidRDefault="0050120C" w14:paraId="01DFC60F" w14:textId="77777777">
            <w:pPr>
              <w:rPr>
                <w:rFonts w:cstheme="minorHAnsi"/>
              </w:rPr>
            </w:pPr>
            <w:r w:rsidRPr="00133B00">
              <w:rPr>
                <w:rFonts w:cstheme="minorHAnsi"/>
              </w:rPr>
              <w:t>UK Ministerial support and UK leveraging power will help mobilise further donor funding.</w:t>
            </w:r>
          </w:p>
        </w:tc>
        <w:tc>
          <w:tcPr>
            <w:cnfStyle w:val="000000000000" w:firstRow="0" w:lastRow="0" w:firstColumn="0" w:lastColumn="0" w:oddVBand="0" w:evenVBand="0" w:oddHBand="0" w:evenHBand="0" w:firstRowFirstColumn="0" w:firstRowLastColumn="0" w:lastRowFirstColumn="0" w:lastRowLastColumn="0"/>
            <w:tcW w:w="0" w:type="dxa"/>
            <w:tcMar/>
            <w:hideMark/>
          </w:tcPr>
          <w:p w:rsidRPr="00B13734" w:rsidR="0050120C" w:rsidP="47CD2FAB" w:rsidRDefault="0050120C" w14:paraId="00BDDED5" w14:textId="572769B6">
            <w:pPr>
              <w:rPr>
                <w:rFonts w:cstheme="minorHAnsi"/>
              </w:rPr>
            </w:pPr>
            <w:r w:rsidRPr="00133B00">
              <w:rPr>
                <w:rFonts w:cstheme="minorHAnsi"/>
              </w:rPr>
              <w:t xml:space="preserve">The UK Minister wishes to stop supporting </w:t>
            </w:r>
            <w:r w:rsidRPr="00133B00" w:rsidR="2960656C">
              <w:rPr>
                <w:rFonts w:cstheme="minorHAnsi"/>
              </w:rPr>
              <w:t>PROBLUE</w:t>
            </w:r>
            <w:r w:rsidRPr="00133B00">
              <w:rPr>
                <w:rFonts w:cstheme="minorHAnsi"/>
              </w:rPr>
              <w:t xml:space="preserve">, the UK Minister </w:t>
            </w:r>
            <w:r w:rsidRPr="00133B00" w:rsidR="2960656C">
              <w:rPr>
                <w:rFonts w:cstheme="minorHAnsi"/>
              </w:rPr>
              <w:t>changes,</w:t>
            </w:r>
            <w:r w:rsidRPr="00B13734">
              <w:rPr>
                <w:rFonts w:cstheme="minorHAnsi"/>
              </w:rPr>
              <w:t xml:space="preserve"> and new Minister is unsupportive. </w:t>
            </w:r>
          </w:p>
        </w:tc>
        <w:tc>
          <w:tcPr>
            <w:cnfStyle w:val="000000000000" w:firstRow="0" w:lastRow="0" w:firstColumn="0" w:lastColumn="0" w:oddVBand="0" w:evenVBand="0" w:oddHBand="0" w:evenHBand="0" w:firstRowFirstColumn="0" w:firstRowLastColumn="0" w:lastRowFirstColumn="0" w:lastRowLastColumn="0"/>
            <w:tcW w:w="0" w:type="dxa"/>
            <w:tcMar/>
            <w:hideMark/>
          </w:tcPr>
          <w:p w:rsidRPr="00C5266C" w:rsidR="0050120C" w:rsidP="47CD2FAB" w:rsidRDefault="0050120C" w14:paraId="0F1A3965" w14:textId="72A6583C">
            <w:pPr>
              <w:rPr>
                <w:rFonts w:cstheme="minorHAnsi"/>
              </w:rPr>
            </w:pPr>
            <w:r w:rsidRPr="00B13734">
              <w:rPr>
                <w:rFonts w:cstheme="minorHAnsi"/>
              </w:rPr>
              <w:t xml:space="preserve">Keeping the Minister briefed and supported on </w:t>
            </w:r>
            <w:r w:rsidRPr="00B13734" w:rsidR="2960656C">
              <w:rPr>
                <w:rFonts w:cstheme="minorHAnsi"/>
              </w:rPr>
              <w:t>PROBLUE</w:t>
            </w:r>
            <w:r w:rsidRPr="00F635EA">
              <w:rPr>
                <w:rFonts w:cstheme="minorHAnsi"/>
              </w:rPr>
              <w:t xml:space="preserve"> funding, activities and events and encouraging meaningful bilateral engagement with other ODA-donors. Demonstrating positive impact to the Minister.</w:t>
            </w:r>
          </w:p>
        </w:tc>
      </w:tr>
      <w:tr w:rsidRPr="00B92D89" w:rsidR="00B92D89" w:rsidTr="0C3A3BA9" w14:paraId="39A1CF9B" w14:textId="77777777">
        <w:trPr>
          <w:cnfStyle w:val="000000100000" w:firstRow="0" w:lastRow="0" w:firstColumn="0" w:lastColumn="0" w:oddVBand="0" w:evenVBand="0" w:oddHBand="1" w:evenHBand="0" w:firstRowFirstColumn="0" w:firstRowLastColumn="0" w:lastRowFirstColumn="0" w:lastRowLastColumn="0"/>
          <w:trHeight w:val="767"/>
        </w:trPr>
        <w:tc>
          <w:tcPr>
            <w:cnfStyle w:val="000000000000" w:firstRow="0" w:lastRow="0" w:firstColumn="0" w:lastColumn="0" w:oddVBand="0" w:evenVBand="0" w:oddHBand="0" w:evenHBand="0" w:firstRowFirstColumn="0" w:firstRowLastColumn="0" w:lastRowFirstColumn="0" w:lastRowLastColumn="0"/>
            <w:tcW w:w="0" w:type="dxa"/>
            <w:tcMar/>
            <w:hideMark/>
          </w:tcPr>
          <w:p w:rsidRPr="00133B00" w:rsidR="0050120C" w:rsidP="47CD2FAB" w:rsidRDefault="0050120C" w14:paraId="580C415C" w14:textId="77777777">
            <w:pPr>
              <w:rPr>
                <w:rFonts w:cstheme="minorHAnsi"/>
              </w:rPr>
            </w:pPr>
            <w:r w:rsidRPr="00133B00">
              <w:rPr>
                <w:rFonts w:cstheme="minorHAnsi"/>
              </w:rPr>
              <w:lastRenderedPageBreak/>
              <w:t>5</w:t>
            </w:r>
          </w:p>
        </w:tc>
        <w:tc>
          <w:tcPr>
            <w:cnfStyle w:val="000000000000" w:firstRow="0" w:lastRow="0" w:firstColumn="0" w:lastColumn="0" w:oddVBand="0" w:evenVBand="0" w:oddHBand="0" w:evenHBand="0" w:firstRowFirstColumn="0" w:firstRowLastColumn="0" w:lastRowFirstColumn="0" w:lastRowLastColumn="0"/>
            <w:tcW w:w="0" w:type="dxa"/>
            <w:tcMar/>
            <w:hideMark/>
          </w:tcPr>
          <w:p w:rsidRPr="00133B00" w:rsidR="0050120C" w:rsidP="47CD2FAB" w:rsidRDefault="0050120C" w14:paraId="6934449B" w14:textId="77777777">
            <w:pPr>
              <w:rPr>
                <w:rFonts w:cstheme="minorHAnsi"/>
              </w:rPr>
            </w:pPr>
            <w:r w:rsidRPr="00133B00">
              <w:rPr>
                <w:rFonts w:cstheme="minorHAnsi"/>
              </w:rPr>
              <w:t>UK comments and input to country plans are taken forward and action plans are adopted.</w:t>
            </w:r>
          </w:p>
        </w:tc>
        <w:tc>
          <w:tcPr>
            <w:cnfStyle w:val="000000000000" w:firstRow="0" w:lastRow="0" w:firstColumn="0" w:lastColumn="0" w:oddVBand="0" w:evenVBand="0" w:oddHBand="0" w:evenHBand="0" w:firstRowFirstColumn="0" w:firstRowLastColumn="0" w:lastRowFirstColumn="0" w:lastRowLastColumn="0"/>
            <w:tcW w:w="0" w:type="dxa"/>
            <w:tcMar/>
            <w:hideMark/>
          </w:tcPr>
          <w:p w:rsidRPr="00133B00" w:rsidR="0050120C" w:rsidP="47CD2FAB" w:rsidRDefault="0050120C" w14:paraId="1538D484" w14:textId="77777777">
            <w:pPr>
              <w:rPr>
                <w:rFonts w:cstheme="minorHAnsi"/>
              </w:rPr>
            </w:pPr>
            <w:r w:rsidRPr="00133B00">
              <w:rPr>
                <w:rFonts w:cstheme="minorHAnsi"/>
              </w:rPr>
              <w:t>The UK offers uninformed or unpopular advice, leading to reduced confidence in UK’s strategic direction.</w:t>
            </w:r>
          </w:p>
          <w:p w:rsidRPr="00B13734" w:rsidR="0050120C" w:rsidP="47CD2FAB" w:rsidRDefault="2960656C" w14:paraId="403D7623" w14:textId="78CC70AD">
            <w:pPr>
              <w:rPr>
                <w:rFonts w:cstheme="minorHAnsi"/>
              </w:rPr>
            </w:pPr>
            <w:r w:rsidRPr="00133B00">
              <w:rPr>
                <w:rFonts w:cstheme="minorHAnsi"/>
              </w:rPr>
              <w:t>PROBLUE</w:t>
            </w:r>
            <w:r w:rsidRPr="00B13734" w:rsidR="0050120C">
              <w:rPr>
                <w:rFonts w:cstheme="minorHAnsi"/>
              </w:rPr>
              <w:t xml:space="preserve"> overestimates in-country capacity to adopt and implement action plans.</w:t>
            </w:r>
          </w:p>
        </w:tc>
        <w:tc>
          <w:tcPr>
            <w:cnfStyle w:val="000000000000" w:firstRow="0" w:lastRow="0" w:firstColumn="0" w:lastColumn="0" w:oddVBand="0" w:evenVBand="0" w:oddHBand="0" w:evenHBand="0" w:firstRowFirstColumn="0" w:firstRowLastColumn="0" w:lastRowFirstColumn="0" w:lastRowLastColumn="0"/>
            <w:tcW w:w="0" w:type="dxa"/>
            <w:tcMar/>
            <w:hideMark/>
          </w:tcPr>
          <w:p w:rsidRPr="00C5266C" w:rsidR="0050120C" w:rsidP="47CD2FAB" w:rsidRDefault="0050120C" w14:paraId="10EA00AC" w14:textId="369714C0">
            <w:pPr>
              <w:rPr>
                <w:rFonts w:cstheme="minorHAnsi"/>
              </w:rPr>
            </w:pPr>
            <w:r w:rsidRPr="00B13734">
              <w:rPr>
                <w:rFonts w:cstheme="minorHAnsi"/>
              </w:rPr>
              <w:t xml:space="preserve">Inputs to action plans are part of a collective effort across UK policy teams, ensuring expertise is captured and comments </w:t>
            </w:r>
            <w:r w:rsidRPr="00B13734" w:rsidR="6CC5C52D">
              <w:rPr>
                <w:rFonts w:cstheme="minorHAnsi"/>
              </w:rPr>
              <w:t>sense checked</w:t>
            </w:r>
            <w:r w:rsidRPr="00F635EA">
              <w:rPr>
                <w:rFonts w:cstheme="minorHAnsi"/>
              </w:rPr>
              <w:t xml:space="preserve">. Maintaining sustained dialogue with </w:t>
            </w:r>
            <w:r w:rsidRPr="00F635EA" w:rsidR="2960656C">
              <w:rPr>
                <w:rFonts w:cstheme="minorHAnsi"/>
              </w:rPr>
              <w:t>PROBLU</w:t>
            </w:r>
            <w:r w:rsidRPr="00C5266C" w:rsidR="2960656C">
              <w:rPr>
                <w:rFonts w:cstheme="minorHAnsi"/>
              </w:rPr>
              <w:t xml:space="preserve">E </w:t>
            </w:r>
            <w:r w:rsidRPr="00C5266C">
              <w:rPr>
                <w:rFonts w:cstheme="minorHAnsi"/>
              </w:rPr>
              <w:t xml:space="preserve">colleagues and consistent flow of two-way communication. </w:t>
            </w:r>
          </w:p>
          <w:p w:rsidRPr="00B64B48" w:rsidR="0050120C" w:rsidP="47CD2FAB" w:rsidRDefault="0050120C" w14:paraId="7C2885CC" w14:textId="77777777">
            <w:pPr>
              <w:rPr>
                <w:rFonts w:cstheme="minorHAnsi"/>
              </w:rPr>
            </w:pPr>
            <w:r w:rsidRPr="00B64B48">
              <w:rPr>
                <w:rFonts w:cstheme="minorHAnsi"/>
              </w:rPr>
              <w:t>Ensuring we receive regular updates on progress across countries.</w:t>
            </w:r>
          </w:p>
        </w:tc>
      </w:tr>
      <w:tr w:rsidRPr="00B92D89" w:rsidR="00B92D89" w:rsidTr="0C3A3BA9" w14:paraId="29D83C54" w14:textId="77777777">
        <w:trPr>
          <w:trHeight w:val="767"/>
        </w:trPr>
        <w:tc>
          <w:tcPr>
            <w:cnfStyle w:val="000000000000" w:firstRow="0" w:lastRow="0" w:firstColumn="0" w:lastColumn="0" w:oddVBand="0" w:evenVBand="0" w:oddHBand="0" w:evenHBand="0" w:firstRowFirstColumn="0" w:firstRowLastColumn="0" w:lastRowFirstColumn="0" w:lastRowLastColumn="0"/>
            <w:tcW w:w="0" w:type="dxa"/>
            <w:tcMar/>
            <w:hideMark/>
          </w:tcPr>
          <w:p w:rsidRPr="00133B00" w:rsidR="0050120C" w:rsidP="47CD2FAB" w:rsidRDefault="0050120C" w14:paraId="0FA647C0" w14:textId="77777777">
            <w:pPr>
              <w:rPr>
                <w:rFonts w:cstheme="minorHAnsi"/>
              </w:rPr>
            </w:pPr>
            <w:r w:rsidRPr="00133B00">
              <w:rPr>
                <w:rFonts w:cstheme="minorHAnsi"/>
              </w:rPr>
              <w:t>6/7</w:t>
            </w:r>
          </w:p>
        </w:tc>
        <w:tc>
          <w:tcPr>
            <w:cnfStyle w:val="000000000000" w:firstRow="0" w:lastRow="0" w:firstColumn="0" w:lastColumn="0" w:oddVBand="0" w:evenVBand="0" w:oddHBand="0" w:evenHBand="0" w:firstRowFirstColumn="0" w:firstRowLastColumn="0" w:lastRowFirstColumn="0" w:lastRowLastColumn="0"/>
            <w:tcW w:w="0" w:type="dxa"/>
            <w:tcMar/>
            <w:hideMark/>
          </w:tcPr>
          <w:p w:rsidRPr="00133B00" w:rsidR="0050120C" w:rsidP="47CD2FAB" w:rsidRDefault="2960656C" w14:paraId="791B4D70" w14:textId="41141890">
            <w:pPr>
              <w:rPr>
                <w:rFonts w:cstheme="minorHAnsi"/>
              </w:rPr>
            </w:pPr>
            <w:r w:rsidRPr="00133B00">
              <w:rPr>
                <w:rFonts w:cstheme="minorHAnsi"/>
              </w:rPr>
              <w:t>PROBLUE</w:t>
            </w:r>
            <w:r w:rsidRPr="00133B00" w:rsidR="0050120C">
              <w:rPr>
                <w:rFonts w:cstheme="minorHAnsi"/>
              </w:rPr>
              <w:t xml:space="preserve"> and the UK share the necessary overarching values and objectives that support shared working.</w:t>
            </w:r>
          </w:p>
        </w:tc>
        <w:tc>
          <w:tcPr>
            <w:cnfStyle w:val="000000000000" w:firstRow="0" w:lastRow="0" w:firstColumn="0" w:lastColumn="0" w:oddVBand="0" w:evenVBand="0" w:oddHBand="0" w:evenHBand="0" w:firstRowFirstColumn="0" w:firstRowLastColumn="0" w:lastRowFirstColumn="0" w:lastRowLastColumn="0"/>
            <w:tcW w:w="0" w:type="dxa"/>
            <w:tcMar/>
            <w:hideMark/>
          </w:tcPr>
          <w:p w:rsidRPr="00133B00" w:rsidR="0050120C" w:rsidP="47CD2FAB" w:rsidRDefault="0050120C" w14:paraId="2776C6D6" w14:textId="77777777">
            <w:pPr>
              <w:rPr>
                <w:rFonts w:cstheme="minorHAnsi"/>
              </w:rPr>
            </w:pPr>
            <w:r w:rsidRPr="00133B00">
              <w:rPr>
                <w:rFonts w:cstheme="minorHAnsi"/>
              </w:rPr>
              <w:t>One party will reject the ideas of the other, leading to disagreement and lack of strategic alignment.</w:t>
            </w:r>
          </w:p>
        </w:tc>
        <w:tc>
          <w:tcPr>
            <w:cnfStyle w:val="000000000000" w:firstRow="0" w:lastRow="0" w:firstColumn="0" w:lastColumn="0" w:oddVBand="0" w:evenVBand="0" w:oddHBand="0" w:evenHBand="0" w:firstRowFirstColumn="0" w:firstRowLastColumn="0" w:lastRowFirstColumn="0" w:lastRowLastColumn="0"/>
            <w:tcW w:w="0" w:type="dxa"/>
            <w:tcMar/>
            <w:hideMark/>
          </w:tcPr>
          <w:p w:rsidRPr="00B13734" w:rsidR="0050120C" w:rsidP="47CD2FAB" w:rsidRDefault="0050120C" w14:paraId="12B6D10B" w14:textId="1F354435">
            <w:pPr>
              <w:rPr>
                <w:rFonts w:cstheme="minorHAnsi"/>
              </w:rPr>
            </w:pPr>
            <w:r w:rsidRPr="00B13734">
              <w:rPr>
                <w:rFonts w:cstheme="minorHAnsi"/>
              </w:rPr>
              <w:t xml:space="preserve">Maintaining sustained dialogue with </w:t>
            </w:r>
            <w:r w:rsidRPr="00B13734" w:rsidR="0058792A">
              <w:rPr>
                <w:rFonts w:cstheme="minorHAnsi"/>
              </w:rPr>
              <w:t>PROBLUE</w:t>
            </w:r>
            <w:r w:rsidRPr="00B13734">
              <w:rPr>
                <w:rFonts w:cstheme="minorHAnsi"/>
              </w:rPr>
              <w:t xml:space="preserve"> colleagues and consistent flow of two-way communication. Encouraging transparency in thinking.</w:t>
            </w:r>
          </w:p>
          <w:p w:rsidRPr="00C5266C" w:rsidR="0050120C" w:rsidP="47CD2FAB" w:rsidRDefault="0050120C" w14:paraId="0A7E498C" w14:textId="2B7961E5">
            <w:pPr>
              <w:rPr>
                <w:rFonts w:cstheme="minorHAnsi"/>
              </w:rPr>
            </w:pPr>
            <w:r w:rsidRPr="00F635EA">
              <w:rPr>
                <w:rFonts w:cstheme="minorHAnsi"/>
              </w:rPr>
              <w:t xml:space="preserve">Theory of Change, annual reviews and evaluations to hold delivery accountable to shared understanding of UK’s contribution to </w:t>
            </w:r>
            <w:r w:rsidRPr="00F635EA" w:rsidR="2960656C">
              <w:rPr>
                <w:rFonts w:cstheme="minorHAnsi"/>
              </w:rPr>
              <w:t>PROBLUE</w:t>
            </w:r>
            <w:r w:rsidRPr="00C5266C">
              <w:rPr>
                <w:rFonts w:cstheme="minorHAnsi"/>
              </w:rPr>
              <w:t xml:space="preserve"> and track progress over time.</w:t>
            </w:r>
          </w:p>
        </w:tc>
      </w:tr>
      <w:tr w:rsidRPr="00B92D89" w:rsidR="00B92D89" w:rsidTr="0C3A3BA9" w14:paraId="0A9A0079" w14:textId="77777777">
        <w:trPr>
          <w:cnfStyle w:val="000000100000" w:firstRow="0" w:lastRow="0" w:firstColumn="0" w:lastColumn="0" w:oddVBand="0" w:evenVBand="0" w:oddHBand="1" w:evenHBand="0" w:firstRowFirstColumn="0" w:firstRowLastColumn="0" w:lastRowFirstColumn="0" w:lastRowLastColumn="0"/>
          <w:trHeight w:val="767"/>
        </w:trPr>
        <w:tc>
          <w:tcPr>
            <w:cnfStyle w:val="000000000000" w:firstRow="0" w:lastRow="0" w:firstColumn="0" w:lastColumn="0" w:oddVBand="0" w:evenVBand="0" w:oddHBand="0" w:evenHBand="0" w:firstRowFirstColumn="0" w:firstRowLastColumn="0" w:lastRowFirstColumn="0" w:lastRowLastColumn="0"/>
            <w:tcW w:w="0" w:type="dxa"/>
            <w:tcMar/>
            <w:hideMark/>
          </w:tcPr>
          <w:p w:rsidRPr="00133B00" w:rsidR="0050120C" w:rsidP="47CD2FAB" w:rsidRDefault="0050120C" w14:paraId="678F2C65" w14:textId="77777777">
            <w:pPr>
              <w:rPr>
                <w:rFonts w:cstheme="minorHAnsi"/>
              </w:rPr>
            </w:pPr>
            <w:r w:rsidRPr="00133B00">
              <w:rPr>
                <w:rFonts w:cstheme="minorHAnsi"/>
              </w:rPr>
              <w:t>8</w:t>
            </w:r>
          </w:p>
        </w:tc>
        <w:tc>
          <w:tcPr>
            <w:cnfStyle w:val="000000000000" w:firstRow="0" w:lastRow="0" w:firstColumn="0" w:lastColumn="0" w:oddVBand="0" w:evenVBand="0" w:oddHBand="0" w:evenHBand="0" w:firstRowFirstColumn="0" w:firstRowLastColumn="0" w:lastRowFirstColumn="0" w:lastRowLastColumn="0"/>
            <w:tcW w:w="0" w:type="dxa"/>
            <w:tcMar/>
            <w:hideMark/>
          </w:tcPr>
          <w:p w:rsidRPr="00133B00" w:rsidR="0050120C" w:rsidP="47CD2FAB" w:rsidRDefault="0050120C" w14:paraId="7AA6FC46" w14:textId="30D1A6E6">
            <w:pPr>
              <w:rPr>
                <w:rFonts w:cstheme="minorHAnsi"/>
              </w:rPr>
            </w:pPr>
            <w:r w:rsidRPr="00133B00">
              <w:rPr>
                <w:rFonts w:cstheme="minorHAnsi"/>
              </w:rPr>
              <w:t xml:space="preserve">Funding to </w:t>
            </w:r>
            <w:r w:rsidRPr="00133B00" w:rsidR="2960656C">
              <w:rPr>
                <w:rFonts w:cstheme="minorHAnsi"/>
              </w:rPr>
              <w:t>PROBLUE</w:t>
            </w:r>
            <w:r w:rsidRPr="00133B00">
              <w:rPr>
                <w:rFonts w:cstheme="minorHAnsi"/>
              </w:rPr>
              <w:t xml:space="preserve"> will be spent on what is agreed between both parties, governed by conditions set out in the </w:t>
            </w:r>
            <w:r w:rsidRPr="00133B00" w:rsidR="2960656C">
              <w:rPr>
                <w:rFonts w:cstheme="minorHAnsi"/>
              </w:rPr>
              <w:t>administration</w:t>
            </w:r>
            <w:r w:rsidRPr="00133B00">
              <w:rPr>
                <w:rFonts w:cstheme="minorHAnsi"/>
              </w:rPr>
              <w:t xml:space="preserve"> agreement.</w:t>
            </w:r>
          </w:p>
        </w:tc>
        <w:tc>
          <w:tcPr>
            <w:cnfStyle w:val="000000000000" w:firstRow="0" w:lastRow="0" w:firstColumn="0" w:lastColumn="0" w:oddVBand="0" w:evenVBand="0" w:oddHBand="0" w:evenHBand="0" w:firstRowFirstColumn="0" w:firstRowLastColumn="0" w:lastRowFirstColumn="0" w:lastRowLastColumn="0"/>
            <w:tcW w:w="0" w:type="dxa"/>
            <w:tcMar/>
            <w:hideMark/>
          </w:tcPr>
          <w:p w:rsidRPr="00B13734" w:rsidR="0050120C" w:rsidP="47CD2FAB" w:rsidRDefault="2960656C" w14:paraId="7329049C" w14:textId="07545045">
            <w:pPr>
              <w:rPr>
                <w:rFonts w:cstheme="minorHAnsi"/>
              </w:rPr>
            </w:pPr>
            <w:r w:rsidRPr="00B13734">
              <w:rPr>
                <w:rFonts w:cstheme="minorHAnsi"/>
              </w:rPr>
              <w:t>PROBLUE</w:t>
            </w:r>
            <w:r w:rsidRPr="00B13734" w:rsidR="0050120C">
              <w:rPr>
                <w:rFonts w:cstheme="minorHAnsi"/>
              </w:rPr>
              <w:t xml:space="preserve"> spend the money on other activities without Defra’s agreement. </w:t>
            </w:r>
          </w:p>
        </w:tc>
        <w:tc>
          <w:tcPr>
            <w:cnfStyle w:val="000000000000" w:firstRow="0" w:lastRow="0" w:firstColumn="0" w:lastColumn="0" w:oddVBand="0" w:evenVBand="0" w:oddHBand="0" w:evenHBand="0" w:firstRowFirstColumn="0" w:firstRowLastColumn="0" w:lastRowFirstColumn="0" w:lastRowLastColumn="0"/>
            <w:tcW w:w="0" w:type="dxa"/>
            <w:tcMar/>
            <w:hideMark/>
          </w:tcPr>
          <w:p w:rsidRPr="00C5266C" w:rsidR="0050120C" w:rsidP="47CD2FAB" w:rsidRDefault="0050120C" w14:paraId="07A2C631" w14:textId="70DE62FD">
            <w:pPr>
              <w:rPr>
                <w:rFonts w:cstheme="minorHAnsi"/>
              </w:rPr>
            </w:pPr>
            <w:r w:rsidRPr="00B13734">
              <w:rPr>
                <w:rFonts w:cstheme="minorHAnsi"/>
              </w:rPr>
              <w:t>Fraud risk assessment in place to identify instances of fraudulen</w:t>
            </w:r>
            <w:r w:rsidRPr="00F635EA">
              <w:rPr>
                <w:rFonts w:cstheme="minorHAnsi"/>
              </w:rPr>
              <w:t xml:space="preserve">t spend. Clauses in grant agreement set out accountability. Maintaining sustained dialogue with </w:t>
            </w:r>
            <w:r w:rsidRPr="00F635EA" w:rsidR="2960656C">
              <w:rPr>
                <w:rFonts w:cstheme="minorHAnsi"/>
              </w:rPr>
              <w:t>PROBLUE</w:t>
            </w:r>
            <w:r w:rsidRPr="00C5266C">
              <w:rPr>
                <w:rFonts w:cstheme="minorHAnsi"/>
              </w:rPr>
              <w:t xml:space="preserve"> colleagues and consistent flow of two-way communication.</w:t>
            </w:r>
          </w:p>
        </w:tc>
      </w:tr>
    </w:tbl>
    <w:p w:rsidRPr="00B13734" w:rsidR="00280CF0" w:rsidP="47CD2FAB" w:rsidRDefault="000D4148" w14:paraId="52018F99" w14:textId="2AE692FD">
      <w:pPr>
        <w:rPr>
          <w:rFonts w:cstheme="minorHAnsi"/>
          <w:sz w:val="24"/>
          <w:szCs w:val="24"/>
        </w:rPr>
      </w:pPr>
      <w:r w:rsidRPr="00133B00">
        <w:rPr>
          <w:rFonts w:cstheme="minorHAnsi"/>
          <w:i/>
          <w:iCs/>
          <w:sz w:val="24"/>
          <w:szCs w:val="24"/>
        </w:rPr>
        <w:t xml:space="preserve">Table </w:t>
      </w:r>
      <w:r w:rsidRPr="00133B00" w:rsidR="00C90504">
        <w:rPr>
          <w:rFonts w:cstheme="minorHAnsi"/>
          <w:i/>
          <w:iCs/>
          <w:sz w:val="24"/>
          <w:szCs w:val="24"/>
        </w:rPr>
        <w:t>i</w:t>
      </w:r>
      <w:r w:rsidRPr="00133B00">
        <w:rPr>
          <w:rFonts w:cstheme="minorHAnsi"/>
          <w:i/>
          <w:iCs/>
          <w:sz w:val="24"/>
          <w:szCs w:val="24"/>
        </w:rPr>
        <w:t xml:space="preserve">v: </w:t>
      </w:r>
      <w:r w:rsidRPr="00133B00">
        <w:rPr>
          <w:rFonts w:cstheme="minorHAnsi"/>
          <w:sz w:val="24"/>
          <w:szCs w:val="24"/>
        </w:rPr>
        <w:t xml:space="preserve">Assumptions, risks and mitigations associated with </w:t>
      </w:r>
      <w:r w:rsidRPr="00133B00" w:rsidR="00C90504">
        <w:rPr>
          <w:rFonts w:cstheme="minorHAnsi"/>
          <w:i/>
          <w:iCs/>
          <w:sz w:val="24"/>
          <w:szCs w:val="24"/>
        </w:rPr>
        <w:t>s</w:t>
      </w:r>
      <w:r w:rsidRPr="00133B00">
        <w:rPr>
          <w:rFonts w:cstheme="minorHAnsi"/>
          <w:i/>
          <w:iCs/>
          <w:sz w:val="24"/>
          <w:szCs w:val="24"/>
        </w:rPr>
        <w:t>ection B</w:t>
      </w:r>
      <w:r w:rsidRPr="00133B00" w:rsidR="00C90504">
        <w:rPr>
          <w:rFonts w:cstheme="minorHAnsi"/>
          <w:i/>
          <w:iCs/>
          <w:sz w:val="24"/>
          <w:szCs w:val="24"/>
        </w:rPr>
        <w:t>2</w:t>
      </w:r>
      <w:r w:rsidRPr="00133B00">
        <w:rPr>
          <w:rFonts w:cstheme="minorHAnsi"/>
          <w:i/>
          <w:iCs/>
          <w:sz w:val="24"/>
          <w:szCs w:val="24"/>
        </w:rPr>
        <w:t>.1</w:t>
      </w:r>
      <w:r w:rsidRPr="00133B00">
        <w:rPr>
          <w:rFonts w:cstheme="minorHAnsi"/>
          <w:sz w:val="24"/>
          <w:szCs w:val="24"/>
        </w:rPr>
        <w:t xml:space="preserve"> </w:t>
      </w:r>
      <w:proofErr w:type="spellStart"/>
      <w:r w:rsidRPr="00133B00">
        <w:rPr>
          <w:rFonts w:cstheme="minorHAnsi"/>
          <w:sz w:val="24"/>
          <w:szCs w:val="24"/>
        </w:rPr>
        <w:t>ToC</w:t>
      </w:r>
      <w:proofErr w:type="spellEnd"/>
    </w:p>
    <w:p w:rsidRPr="00B13734" w:rsidR="00280CF0" w:rsidP="47CD2FAB" w:rsidRDefault="00280CF0" w14:paraId="021C2B48" w14:textId="77777777">
      <w:pPr>
        <w:rPr>
          <w:rFonts w:cstheme="minorHAnsi"/>
          <w:sz w:val="24"/>
          <w:szCs w:val="24"/>
        </w:rPr>
      </w:pPr>
    </w:p>
    <w:p w:rsidRPr="00B13734" w:rsidR="00932709" w:rsidP="47CD2FAB" w:rsidRDefault="00932709" w14:paraId="7615BBAC" w14:textId="35E0B373">
      <w:pPr>
        <w:rPr>
          <w:rFonts w:cstheme="minorHAnsi"/>
          <w:sz w:val="24"/>
          <w:szCs w:val="24"/>
        </w:rPr>
      </w:pPr>
      <w:r w:rsidRPr="00B13734">
        <w:rPr>
          <w:rFonts w:cstheme="minorHAnsi"/>
          <w:sz w:val="24"/>
          <w:szCs w:val="24"/>
        </w:rPr>
        <w:br w:type="page"/>
      </w:r>
    </w:p>
    <w:p w:rsidRPr="00B92D89" w:rsidR="00932709" w:rsidP="0C3A3BA9" w:rsidRDefault="00932709" w14:paraId="35055C39" w14:textId="4B7FD9D6" w14:noSpellErr="1">
      <w:pPr>
        <w:pStyle w:val="Heading1"/>
        <w:rPr>
          <w:rFonts w:ascii="Calibri" w:hAnsi="Calibri" w:cs="Calibri" w:asciiTheme="minorAscii" w:hAnsiTheme="minorAscii" w:cstheme="minorAscii"/>
          <w:b w:val="1"/>
          <w:bCs w:val="1"/>
          <w:color w:val="auto"/>
        </w:rPr>
      </w:pPr>
      <w:bookmarkStart w:name="_Toc234476901" w:id="1400"/>
      <w:bookmarkStart w:name="_Toc804870883" w:id="1401"/>
      <w:bookmarkStart w:name="_Toc1765447404" w:id="1402"/>
      <w:bookmarkStart w:name="_Toc1272286718" w:id="1403"/>
      <w:bookmarkStart w:name="_Toc2009248878" w:id="1404"/>
      <w:bookmarkStart w:name="_Toc1152449522" w:id="1405"/>
      <w:bookmarkStart w:name="_Toc1291491630" w:id="1406"/>
      <w:bookmarkStart w:name="_Toc1451320178" w:id="1407"/>
      <w:bookmarkStart w:name="_Toc540834629" w:id="1408"/>
      <w:bookmarkStart w:name="_Toc1703240411" w:id="1409"/>
      <w:bookmarkStart w:name="_Toc124345867" w:id="1410"/>
      <w:r w:rsidRPr="0C3A3BA9" w:rsidR="00932709">
        <w:rPr>
          <w:rFonts w:ascii="Calibri" w:hAnsi="Calibri" w:cs="Calibri" w:asciiTheme="minorAscii" w:hAnsiTheme="minorAscii" w:cstheme="minorAscii"/>
          <w:b w:val="1"/>
          <w:bCs w:val="1"/>
          <w:color w:val="auto"/>
        </w:rPr>
        <w:t>Annex 2c:</w:t>
      </w:r>
      <w:r w:rsidRPr="0C3A3BA9" w:rsidR="00932709">
        <w:rPr>
          <w:rFonts w:ascii="Calibri" w:hAnsi="Calibri" w:cs="Calibri" w:asciiTheme="minorAscii" w:hAnsiTheme="minorAscii" w:cstheme="minorAscii"/>
          <w:b w:val="1"/>
          <w:bCs w:val="1"/>
          <w:color w:val="auto"/>
          <w:sz w:val="24"/>
          <w:szCs w:val="24"/>
        </w:rPr>
        <w:t xml:space="preserve"> </w:t>
      </w:r>
      <w:r w:rsidRPr="0C3A3BA9" w:rsidR="00932709">
        <w:rPr>
          <w:rFonts w:ascii="Calibri" w:hAnsi="Calibri" w:cs="Calibri" w:asciiTheme="minorAscii" w:hAnsiTheme="minorAscii" w:cstheme="minorAscii"/>
          <w:b w:val="1"/>
          <w:bCs w:val="1"/>
          <w:color w:val="auto"/>
        </w:rPr>
        <w:t>Key insights into progress through outcomes and outputs (Y1)</w:t>
      </w:r>
      <w:bookmarkEnd w:id="1400"/>
      <w:bookmarkEnd w:id="1401"/>
      <w:bookmarkEnd w:id="1402"/>
      <w:bookmarkEnd w:id="1403"/>
      <w:bookmarkEnd w:id="1404"/>
      <w:bookmarkEnd w:id="1405"/>
      <w:bookmarkEnd w:id="1406"/>
      <w:bookmarkEnd w:id="1407"/>
      <w:bookmarkEnd w:id="1408"/>
      <w:bookmarkEnd w:id="1409"/>
      <w:bookmarkEnd w:id="1410"/>
    </w:p>
    <w:p w:rsidRPr="00B92D89" w:rsidR="00932709" w:rsidP="47CD2FAB" w:rsidRDefault="00932709" w14:paraId="29AFCCCD" w14:textId="77777777">
      <w:pPr>
        <w:rPr>
          <w:rFonts w:cstheme="minorHAnsi"/>
        </w:rPr>
      </w:pPr>
    </w:p>
    <w:tbl>
      <w:tblPr>
        <w:tblW w:w="12951" w:type="dxa"/>
        <w:tblLook w:val="04A0" w:firstRow="1" w:lastRow="0" w:firstColumn="1" w:lastColumn="0" w:noHBand="0" w:noVBand="1"/>
      </w:tblPr>
      <w:tblGrid>
        <w:gridCol w:w="1208"/>
        <w:gridCol w:w="4625"/>
        <w:gridCol w:w="1366"/>
        <w:gridCol w:w="1338"/>
        <w:gridCol w:w="1373"/>
        <w:gridCol w:w="1301"/>
        <w:gridCol w:w="1740"/>
      </w:tblGrid>
      <w:tr w:rsidRPr="00B92D89" w:rsidR="00B92D89" w:rsidTr="390F1443" w14:paraId="76E61901" w14:textId="77777777">
        <w:trPr>
          <w:trHeight w:val="825"/>
        </w:trPr>
        <w:tc>
          <w:tcPr>
            <w:tcW w:w="1208" w:type="dxa"/>
            <w:tcBorders>
              <w:top w:val="single" w:color="auto" w:sz="8" w:space="0"/>
              <w:left w:val="single" w:color="auto" w:sz="8" w:space="0"/>
              <w:bottom w:val="single" w:color="auto" w:sz="8" w:space="0"/>
              <w:right w:val="single" w:color="auto" w:sz="8" w:space="0"/>
            </w:tcBorders>
            <w:shd w:val="clear" w:color="auto" w:fill="DDEBF7"/>
            <w:hideMark/>
          </w:tcPr>
          <w:p w:rsidRPr="00133B00" w:rsidR="00932709" w:rsidP="47CD2FAB" w:rsidRDefault="00932709" w14:paraId="5850A2FF" w14:textId="77777777">
            <w:pPr>
              <w:spacing w:after="0" w:line="240" w:lineRule="auto"/>
              <w:jc w:val="center"/>
              <w:rPr>
                <w:rFonts w:eastAsia="Times New Roman" w:cstheme="minorHAnsi"/>
                <w:b/>
                <w:bCs/>
                <w:lang w:eastAsia="en-GB"/>
              </w:rPr>
            </w:pPr>
            <w:r w:rsidRPr="00133B00">
              <w:rPr>
                <w:rFonts w:eastAsia="Times New Roman" w:cstheme="minorHAnsi"/>
                <w:b/>
                <w:bCs/>
                <w:lang w:eastAsia="en-GB"/>
              </w:rPr>
              <w:t>Indicator</w:t>
            </w:r>
          </w:p>
        </w:tc>
        <w:tc>
          <w:tcPr>
            <w:tcW w:w="4625" w:type="dxa"/>
            <w:tcBorders>
              <w:top w:val="single" w:color="auto" w:sz="8" w:space="0"/>
              <w:left w:val="nil"/>
              <w:bottom w:val="single" w:color="auto" w:sz="8" w:space="0"/>
              <w:right w:val="single" w:color="auto" w:sz="8" w:space="0"/>
            </w:tcBorders>
            <w:shd w:val="clear" w:color="auto" w:fill="BDD7EE"/>
            <w:hideMark/>
          </w:tcPr>
          <w:p w:rsidRPr="00133B00" w:rsidR="00932709" w:rsidP="47CD2FAB" w:rsidRDefault="00932709" w14:paraId="2889F844" w14:textId="77777777">
            <w:pPr>
              <w:spacing w:after="0" w:line="240" w:lineRule="auto"/>
              <w:jc w:val="center"/>
              <w:rPr>
                <w:rFonts w:eastAsia="Times New Roman" w:cstheme="minorHAnsi"/>
                <w:b/>
                <w:bCs/>
                <w:lang w:eastAsia="en-GB"/>
              </w:rPr>
            </w:pPr>
            <w:r w:rsidRPr="00133B00">
              <w:rPr>
                <w:rFonts w:eastAsia="Times New Roman" w:cstheme="minorHAnsi"/>
                <w:b/>
                <w:bCs/>
                <w:lang w:eastAsia="en-GB"/>
              </w:rPr>
              <w:t>Description</w:t>
            </w:r>
          </w:p>
        </w:tc>
        <w:tc>
          <w:tcPr>
            <w:tcW w:w="1366" w:type="dxa"/>
            <w:tcBorders>
              <w:top w:val="single" w:color="auto" w:sz="8" w:space="0"/>
              <w:left w:val="nil"/>
              <w:bottom w:val="single" w:color="auto" w:sz="8" w:space="0"/>
              <w:right w:val="single" w:color="auto" w:sz="8" w:space="0"/>
            </w:tcBorders>
            <w:shd w:val="clear" w:color="auto" w:fill="BDD7EE"/>
            <w:hideMark/>
          </w:tcPr>
          <w:p w:rsidRPr="00133B00" w:rsidR="00932709" w:rsidP="47CD2FAB" w:rsidRDefault="00932709" w14:paraId="50060432" w14:textId="77777777">
            <w:pPr>
              <w:spacing w:after="0" w:line="240" w:lineRule="auto"/>
              <w:jc w:val="center"/>
              <w:rPr>
                <w:rFonts w:eastAsia="Times New Roman" w:cstheme="minorHAnsi"/>
                <w:b/>
                <w:bCs/>
                <w:sz w:val="18"/>
                <w:szCs w:val="18"/>
                <w:lang w:eastAsia="en-GB"/>
              </w:rPr>
            </w:pPr>
            <w:r w:rsidRPr="00133B00">
              <w:rPr>
                <w:rFonts w:eastAsia="Times New Roman" w:cstheme="minorHAnsi"/>
                <w:b/>
                <w:bCs/>
                <w:lang w:eastAsia="en-GB"/>
              </w:rPr>
              <w:t>Progress FY19 </w:t>
            </w:r>
          </w:p>
        </w:tc>
        <w:tc>
          <w:tcPr>
            <w:tcW w:w="1338" w:type="dxa"/>
            <w:tcBorders>
              <w:top w:val="single" w:color="auto" w:sz="8" w:space="0"/>
              <w:left w:val="nil"/>
              <w:bottom w:val="single" w:color="auto" w:sz="8" w:space="0"/>
              <w:right w:val="single" w:color="auto" w:sz="8" w:space="0"/>
            </w:tcBorders>
            <w:shd w:val="clear" w:color="auto" w:fill="9BC2E6"/>
            <w:hideMark/>
          </w:tcPr>
          <w:p w:rsidRPr="00133B00" w:rsidR="00932709" w:rsidP="47CD2FAB" w:rsidRDefault="00932709" w14:paraId="11DBD48C" w14:textId="77777777">
            <w:pPr>
              <w:spacing w:after="0" w:line="240" w:lineRule="auto"/>
              <w:jc w:val="center"/>
              <w:rPr>
                <w:rFonts w:eastAsia="Times New Roman" w:cstheme="minorHAnsi"/>
                <w:b/>
                <w:bCs/>
                <w:lang w:eastAsia="en-GB"/>
              </w:rPr>
            </w:pPr>
            <w:r w:rsidRPr="00133B00">
              <w:rPr>
                <w:rFonts w:eastAsia="Times New Roman" w:cstheme="minorHAnsi"/>
                <w:b/>
                <w:bCs/>
                <w:lang w:eastAsia="en-GB"/>
              </w:rPr>
              <w:t>Progress FY20</w:t>
            </w:r>
          </w:p>
        </w:tc>
        <w:tc>
          <w:tcPr>
            <w:tcW w:w="1373" w:type="dxa"/>
            <w:tcBorders>
              <w:top w:val="single" w:color="auto" w:sz="8" w:space="0"/>
              <w:left w:val="nil"/>
              <w:bottom w:val="single" w:color="auto" w:sz="8" w:space="0"/>
              <w:right w:val="nil"/>
            </w:tcBorders>
            <w:shd w:val="clear" w:color="auto" w:fill="9BC2E6"/>
            <w:hideMark/>
          </w:tcPr>
          <w:p w:rsidRPr="00B13734" w:rsidR="00932709" w:rsidP="47CD2FAB" w:rsidRDefault="00932709" w14:paraId="3975C54B" w14:textId="77777777">
            <w:pPr>
              <w:spacing w:after="0" w:line="240" w:lineRule="auto"/>
              <w:jc w:val="center"/>
              <w:rPr>
                <w:rFonts w:eastAsia="Times New Roman" w:cstheme="minorHAnsi"/>
                <w:b/>
                <w:bCs/>
                <w:lang w:eastAsia="en-GB"/>
              </w:rPr>
            </w:pPr>
            <w:r w:rsidRPr="00B13734">
              <w:rPr>
                <w:rFonts w:eastAsia="Times New Roman" w:cstheme="minorHAnsi"/>
                <w:b/>
                <w:bCs/>
                <w:lang w:eastAsia="en-GB"/>
              </w:rPr>
              <w:t>Progress FY21</w:t>
            </w:r>
          </w:p>
        </w:tc>
        <w:tc>
          <w:tcPr>
            <w:tcW w:w="1301" w:type="dxa"/>
            <w:tcBorders>
              <w:top w:val="single" w:color="auto" w:sz="8" w:space="0"/>
              <w:left w:val="single" w:color="auto" w:sz="8" w:space="0"/>
              <w:bottom w:val="single" w:color="auto" w:sz="8" w:space="0"/>
              <w:right w:val="single" w:color="auto" w:sz="8" w:space="0"/>
            </w:tcBorders>
            <w:shd w:val="clear" w:color="auto" w:fill="9CC2E5" w:themeFill="accent5" w:themeFillTint="99"/>
          </w:tcPr>
          <w:p w:rsidRPr="00B13734" w:rsidR="00932709" w:rsidP="47CD2FAB" w:rsidRDefault="00932709" w14:paraId="761E9E31" w14:textId="77777777">
            <w:pPr>
              <w:spacing w:after="0" w:line="240" w:lineRule="auto"/>
              <w:jc w:val="center"/>
              <w:rPr>
                <w:rFonts w:eastAsia="Times New Roman" w:cstheme="minorHAnsi"/>
                <w:b/>
                <w:bCs/>
                <w:lang w:eastAsia="en-GB"/>
              </w:rPr>
            </w:pPr>
            <w:r w:rsidRPr="00B13734">
              <w:rPr>
                <w:rFonts w:eastAsia="Times New Roman" w:cstheme="minorHAnsi"/>
                <w:b/>
                <w:bCs/>
                <w:lang w:eastAsia="en-GB"/>
              </w:rPr>
              <w:t>Progress F22</w:t>
            </w:r>
          </w:p>
        </w:tc>
        <w:tc>
          <w:tcPr>
            <w:tcW w:w="1740" w:type="dxa"/>
            <w:tcBorders>
              <w:top w:val="single" w:color="auto" w:sz="8" w:space="0"/>
              <w:left w:val="single" w:color="auto" w:sz="8" w:space="0"/>
              <w:bottom w:val="single" w:color="auto" w:sz="8" w:space="0"/>
              <w:right w:val="single" w:color="auto" w:sz="8" w:space="0"/>
            </w:tcBorders>
            <w:shd w:val="clear" w:color="auto" w:fill="9CC2E5" w:themeFill="accent5" w:themeFillTint="99"/>
          </w:tcPr>
          <w:p w:rsidRPr="00F635EA" w:rsidR="00932709" w:rsidP="47CD2FAB" w:rsidRDefault="00932709" w14:paraId="0FA7B6BD" w14:textId="77777777">
            <w:pPr>
              <w:spacing w:after="0" w:line="240" w:lineRule="auto"/>
              <w:rPr>
                <w:rFonts w:eastAsia="Times New Roman" w:cstheme="minorHAnsi"/>
                <w:b/>
                <w:bCs/>
                <w:lang w:eastAsia="en-GB"/>
              </w:rPr>
            </w:pPr>
            <w:r w:rsidRPr="00F635EA">
              <w:rPr>
                <w:rFonts w:eastAsia="Times New Roman" w:cstheme="minorHAnsi"/>
                <w:b/>
                <w:bCs/>
                <w:lang w:eastAsia="en-GB"/>
              </w:rPr>
              <w:t>End of programme targets FY26</w:t>
            </w:r>
          </w:p>
        </w:tc>
      </w:tr>
      <w:tr w:rsidRPr="00B92D89" w:rsidR="00B92D89" w:rsidTr="390F1443" w14:paraId="213C5BD0" w14:textId="77777777">
        <w:trPr>
          <w:trHeight w:val="259"/>
        </w:trPr>
        <w:tc>
          <w:tcPr>
            <w:tcW w:w="1208" w:type="dxa"/>
            <w:tcBorders>
              <w:top w:val="single" w:color="auto" w:sz="8" w:space="0"/>
              <w:left w:val="single" w:color="auto" w:sz="8" w:space="0"/>
              <w:bottom w:val="single" w:color="auto" w:sz="8" w:space="0"/>
              <w:right w:val="single" w:color="auto" w:sz="8" w:space="0"/>
            </w:tcBorders>
            <w:shd w:val="clear" w:color="auto" w:fill="FFFFFF" w:themeFill="background1"/>
          </w:tcPr>
          <w:p w:rsidRPr="00133B00" w:rsidR="00932709" w:rsidP="47CD2FAB" w:rsidRDefault="00932709" w14:paraId="745A29BB" w14:textId="77777777">
            <w:pPr>
              <w:spacing w:after="0" w:line="240" w:lineRule="auto"/>
              <w:jc w:val="center"/>
              <w:rPr>
                <w:rFonts w:eastAsia="Times New Roman" w:cstheme="minorHAnsi"/>
                <w:lang w:eastAsia="en-GB"/>
              </w:rPr>
            </w:pPr>
            <w:r w:rsidRPr="00133B00">
              <w:rPr>
                <w:rFonts w:eastAsia="Times New Roman" w:cstheme="minorHAnsi"/>
                <w:lang w:eastAsia="en-GB"/>
              </w:rPr>
              <w:t>Capacity building</w:t>
            </w:r>
          </w:p>
        </w:tc>
        <w:tc>
          <w:tcPr>
            <w:tcW w:w="4625" w:type="dxa"/>
            <w:tcBorders>
              <w:top w:val="single" w:color="auto" w:sz="8" w:space="0"/>
              <w:left w:val="nil"/>
              <w:bottom w:val="single" w:color="auto" w:sz="8" w:space="0"/>
              <w:right w:val="single" w:color="auto" w:sz="8" w:space="0"/>
            </w:tcBorders>
            <w:shd w:val="clear" w:color="auto" w:fill="FFFFFF" w:themeFill="background1"/>
          </w:tcPr>
          <w:p w:rsidRPr="00133B00" w:rsidR="00932709" w:rsidP="47CD2FAB" w:rsidRDefault="00932709" w14:paraId="41FFDA34" w14:textId="77777777">
            <w:pPr>
              <w:spacing w:after="0" w:line="240" w:lineRule="auto"/>
              <w:jc w:val="center"/>
              <w:rPr>
                <w:rFonts w:eastAsia="Times New Roman" w:cstheme="minorHAnsi"/>
                <w:lang w:eastAsia="en-GB"/>
              </w:rPr>
            </w:pPr>
            <w:r w:rsidRPr="00133B00">
              <w:rPr>
                <w:rFonts w:eastAsia="Times New Roman" w:cstheme="minorHAnsi"/>
                <w:lang w:eastAsia="en-GB"/>
              </w:rPr>
              <w:t>Workshops, trainings, and consultations conducted (number)</w:t>
            </w:r>
          </w:p>
        </w:tc>
        <w:tc>
          <w:tcPr>
            <w:tcW w:w="1366" w:type="dxa"/>
            <w:tcBorders>
              <w:top w:val="single" w:color="auto" w:sz="8" w:space="0"/>
              <w:left w:val="nil"/>
              <w:bottom w:val="single" w:color="auto" w:sz="8" w:space="0"/>
              <w:right w:val="single" w:color="auto" w:sz="8" w:space="0"/>
            </w:tcBorders>
            <w:shd w:val="clear" w:color="auto" w:fill="FFFFFF" w:themeFill="background1"/>
          </w:tcPr>
          <w:p w:rsidRPr="00133B00" w:rsidR="00932709" w:rsidP="47CD2FAB" w:rsidRDefault="00932709" w14:paraId="0F62CCB1" w14:textId="77777777">
            <w:pPr>
              <w:spacing w:after="0" w:line="240" w:lineRule="auto"/>
              <w:jc w:val="center"/>
              <w:rPr>
                <w:rFonts w:eastAsia="Times New Roman" w:cstheme="minorHAnsi"/>
                <w:b/>
                <w:bCs/>
                <w:lang w:eastAsia="en-GB"/>
              </w:rPr>
            </w:pPr>
            <w:r w:rsidRPr="00133B00">
              <w:rPr>
                <w:rFonts w:eastAsia="Times New Roman" w:cstheme="minorHAnsi"/>
                <w:b/>
                <w:bCs/>
                <w:lang w:eastAsia="en-GB"/>
              </w:rPr>
              <w:t>0</w:t>
            </w:r>
          </w:p>
        </w:tc>
        <w:tc>
          <w:tcPr>
            <w:tcW w:w="1338" w:type="dxa"/>
            <w:tcBorders>
              <w:top w:val="single" w:color="auto" w:sz="8" w:space="0"/>
              <w:left w:val="nil"/>
              <w:bottom w:val="single" w:color="auto" w:sz="8" w:space="0"/>
              <w:right w:val="single" w:color="auto" w:sz="8" w:space="0"/>
            </w:tcBorders>
            <w:shd w:val="clear" w:color="auto" w:fill="FFFFFF" w:themeFill="background1"/>
          </w:tcPr>
          <w:p w:rsidRPr="00133B00" w:rsidR="00932709" w:rsidP="47CD2FAB" w:rsidRDefault="00932709" w14:paraId="5C5366EF" w14:textId="77777777">
            <w:pPr>
              <w:spacing w:after="0" w:line="240" w:lineRule="auto"/>
              <w:jc w:val="center"/>
              <w:rPr>
                <w:rFonts w:eastAsia="Times New Roman" w:cstheme="minorHAnsi"/>
                <w:b/>
                <w:bCs/>
                <w:lang w:eastAsia="en-GB"/>
              </w:rPr>
            </w:pPr>
            <w:r w:rsidRPr="00133B00">
              <w:rPr>
                <w:rFonts w:eastAsia="Times New Roman" w:cstheme="minorHAnsi"/>
                <w:b/>
                <w:bCs/>
                <w:lang w:eastAsia="en-GB"/>
              </w:rPr>
              <w:t>38</w:t>
            </w:r>
          </w:p>
        </w:tc>
        <w:tc>
          <w:tcPr>
            <w:tcW w:w="1373" w:type="dxa"/>
            <w:tcBorders>
              <w:top w:val="single" w:color="auto" w:sz="8" w:space="0"/>
              <w:left w:val="nil"/>
              <w:bottom w:val="single" w:color="auto" w:sz="8" w:space="0"/>
              <w:right w:val="nil"/>
            </w:tcBorders>
            <w:shd w:val="clear" w:color="auto" w:fill="FFFFFF" w:themeFill="background1"/>
          </w:tcPr>
          <w:p w:rsidRPr="00B13734" w:rsidR="00932709" w:rsidP="47CD2FAB" w:rsidRDefault="00932709" w14:paraId="06A0C75A" w14:textId="77777777">
            <w:pPr>
              <w:spacing w:after="0" w:line="240" w:lineRule="auto"/>
              <w:jc w:val="center"/>
              <w:rPr>
                <w:rFonts w:eastAsia="Times New Roman" w:cstheme="minorHAnsi"/>
                <w:b/>
                <w:bCs/>
                <w:lang w:eastAsia="en-GB"/>
              </w:rPr>
            </w:pPr>
            <w:r w:rsidRPr="00B13734">
              <w:rPr>
                <w:rFonts w:eastAsia="Times New Roman" w:cstheme="minorHAnsi"/>
                <w:b/>
                <w:bCs/>
                <w:lang w:eastAsia="en-GB"/>
              </w:rPr>
              <w:t>147</w:t>
            </w:r>
          </w:p>
        </w:tc>
        <w:tc>
          <w:tcPr>
            <w:tcW w:w="1301" w:type="dxa"/>
            <w:tcBorders>
              <w:top w:val="single" w:color="auto" w:sz="8" w:space="0"/>
              <w:left w:val="single" w:color="auto" w:sz="8" w:space="0"/>
              <w:bottom w:val="single" w:color="auto" w:sz="8" w:space="0"/>
              <w:right w:val="single" w:color="auto" w:sz="8" w:space="0"/>
            </w:tcBorders>
            <w:shd w:val="clear" w:color="auto" w:fill="FFFFFF" w:themeFill="background1"/>
          </w:tcPr>
          <w:p w:rsidRPr="00B13734" w:rsidR="00932709" w:rsidP="47CD2FAB" w:rsidRDefault="00932709" w14:paraId="610C8A15" w14:textId="77777777">
            <w:pPr>
              <w:spacing w:after="0" w:line="240" w:lineRule="auto"/>
              <w:jc w:val="center"/>
              <w:rPr>
                <w:rFonts w:eastAsia="Times New Roman" w:cstheme="minorHAnsi"/>
                <w:b/>
                <w:bCs/>
                <w:lang w:eastAsia="en-GB"/>
              </w:rPr>
            </w:pPr>
            <w:r w:rsidRPr="00B13734">
              <w:rPr>
                <w:rFonts w:eastAsia="Times New Roman" w:cstheme="minorHAnsi"/>
                <w:b/>
                <w:bCs/>
                <w:lang w:eastAsia="en-GB"/>
              </w:rPr>
              <w:t>360</w:t>
            </w:r>
          </w:p>
        </w:tc>
        <w:tc>
          <w:tcPr>
            <w:tcW w:w="1740" w:type="dxa"/>
            <w:tcBorders>
              <w:top w:val="single" w:color="auto" w:sz="8" w:space="0"/>
              <w:left w:val="single" w:color="auto" w:sz="8" w:space="0"/>
              <w:bottom w:val="single" w:color="auto" w:sz="8" w:space="0"/>
              <w:right w:val="single" w:color="auto" w:sz="8" w:space="0"/>
            </w:tcBorders>
            <w:shd w:val="clear" w:color="auto" w:fill="FFFFFF" w:themeFill="background1"/>
          </w:tcPr>
          <w:p w:rsidRPr="00F635EA" w:rsidR="00932709" w:rsidP="47CD2FAB" w:rsidRDefault="00932709" w14:paraId="391A1EEC" w14:textId="77777777">
            <w:pPr>
              <w:spacing w:after="0" w:line="240" w:lineRule="auto"/>
              <w:jc w:val="center"/>
              <w:rPr>
                <w:rFonts w:eastAsia="Times New Roman" w:cstheme="minorHAnsi"/>
                <w:b/>
                <w:bCs/>
                <w:lang w:eastAsia="en-GB"/>
              </w:rPr>
            </w:pPr>
            <w:r w:rsidRPr="00F635EA">
              <w:rPr>
                <w:rFonts w:eastAsia="Times New Roman" w:cstheme="minorHAnsi"/>
                <w:b/>
                <w:bCs/>
                <w:lang w:eastAsia="en-GB"/>
              </w:rPr>
              <w:t>150</w:t>
            </w:r>
          </w:p>
        </w:tc>
      </w:tr>
      <w:tr w:rsidRPr="00B92D89" w:rsidR="00B92D89" w:rsidTr="390F1443" w14:paraId="4EA8C4E8" w14:textId="77777777">
        <w:trPr>
          <w:trHeight w:val="479"/>
        </w:trPr>
        <w:tc>
          <w:tcPr>
            <w:tcW w:w="1208" w:type="dxa"/>
            <w:tcBorders>
              <w:top w:val="single" w:color="auto" w:sz="8" w:space="0"/>
              <w:left w:val="single" w:color="auto" w:sz="8" w:space="0"/>
              <w:bottom w:val="single" w:color="auto" w:sz="8" w:space="0"/>
              <w:right w:val="single" w:color="auto" w:sz="8" w:space="0"/>
            </w:tcBorders>
            <w:shd w:val="clear" w:color="auto" w:fill="FFFFFF" w:themeFill="background1"/>
          </w:tcPr>
          <w:p w:rsidRPr="00133B00" w:rsidR="00932709" w:rsidP="47CD2FAB" w:rsidRDefault="00932709" w14:paraId="239AFC0D" w14:textId="77777777">
            <w:pPr>
              <w:spacing w:after="0" w:line="240" w:lineRule="auto"/>
              <w:jc w:val="center"/>
              <w:rPr>
                <w:rFonts w:eastAsia="Times New Roman" w:cstheme="minorHAnsi"/>
                <w:lang w:eastAsia="en-GB"/>
              </w:rPr>
            </w:pPr>
            <w:r w:rsidRPr="00133B00">
              <w:rPr>
                <w:rFonts w:eastAsia="Times New Roman" w:cstheme="minorHAnsi"/>
                <w:lang w:eastAsia="en-GB"/>
              </w:rPr>
              <w:t>Tools</w:t>
            </w:r>
          </w:p>
        </w:tc>
        <w:tc>
          <w:tcPr>
            <w:tcW w:w="4625" w:type="dxa"/>
            <w:tcBorders>
              <w:top w:val="single" w:color="auto" w:sz="8" w:space="0"/>
              <w:left w:val="nil"/>
              <w:bottom w:val="single" w:color="auto" w:sz="8" w:space="0"/>
              <w:right w:val="single" w:color="auto" w:sz="8" w:space="0"/>
            </w:tcBorders>
            <w:shd w:val="clear" w:color="auto" w:fill="FFFFFF" w:themeFill="background1"/>
          </w:tcPr>
          <w:p w:rsidRPr="00133B00" w:rsidR="00932709" w:rsidP="47CD2FAB" w:rsidRDefault="00932709" w14:paraId="0BC44F20" w14:textId="77777777">
            <w:pPr>
              <w:spacing w:after="0" w:line="240" w:lineRule="auto"/>
              <w:jc w:val="center"/>
              <w:rPr>
                <w:rFonts w:eastAsia="Times New Roman" w:cstheme="minorHAnsi"/>
                <w:lang w:eastAsia="en-GB"/>
              </w:rPr>
            </w:pPr>
            <w:r w:rsidRPr="00133B00">
              <w:rPr>
                <w:rFonts w:eastAsia="Times New Roman" w:cstheme="minorHAnsi"/>
                <w:lang w:eastAsia="en-GB"/>
              </w:rPr>
              <w:t>Tools developed (number)</w:t>
            </w:r>
          </w:p>
        </w:tc>
        <w:tc>
          <w:tcPr>
            <w:tcW w:w="1366" w:type="dxa"/>
            <w:tcBorders>
              <w:top w:val="single" w:color="auto" w:sz="8" w:space="0"/>
              <w:left w:val="nil"/>
              <w:bottom w:val="single" w:color="auto" w:sz="8" w:space="0"/>
              <w:right w:val="single" w:color="auto" w:sz="8" w:space="0"/>
            </w:tcBorders>
            <w:shd w:val="clear" w:color="auto" w:fill="FFFFFF" w:themeFill="background1"/>
          </w:tcPr>
          <w:p w:rsidRPr="00133B00" w:rsidR="00932709" w:rsidP="47CD2FAB" w:rsidRDefault="00932709" w14:paraId="051C2E49" w14:textId="77777777">
            <w:pPr>
              <w:spacing w:after="0" w:line="240" w:lineRule="auto"/>
              <w:jc w:val="center"/>
              <w:rPr>
                <w:rFonts w:eastAsia="Times New Roman" w:cstheme="minorHAnsi"/>
                <w:b/>
                <w:bCs/>
                <w:lang w:eastAsia="en-GB"/>
              </w:rPr>
            </w:pPr>
            <w:r w:rsidRPr="00133B00">
              <w:rPr>
                <w:rFonts w:eastAsia="Times New Roman" w:cstheme="minorHAnsi"/>
                <w:b/>
                <w:bCs/>
                <w:lang w:eastAsia="en-GB"/>
              </w:rPr>
              <w:t>0</w:t>
            </w:r>
          </w:p>
        </w:tc>
        <w:tc>
          <w:tcPr>
            <w:tcW w:w="1338" w:type="dxa"/>
            <w:tcBorders>
              <w:top w:val="single" w:color="auto" w:sz="8" w:space="0"/>
              <w:left w:val="nil"/>
              <w:bottom w:val="single" w:color="auto" w:sz="8" w:space="0"/>
              <w:right w:val="single" w:color="auto" w:sz="8" w:space="0"/>
            </w:tcBorders>
            <w:shd w:val="clear" w:color="auto" w:fill="FFFFFF" w:themeFill="background1"/>
          </w:tcPr>
          <w:p w:rsidRPr="00133B00" w:rsidR="00932709" w:rsidP="47CD2FAB" w:rsidRDefault="00932709" w14:paraId="252847B7" w14:textId="77777777">
            <w:pPr>
              <w:spacing w:after="0" w:line="240" w:lineRule="auto"/>
              <w:jc w:val="center"/>
              <w:rPr>
                <w:rFonts w:eastAsia="Times New Roman" w:cstheme="minorHAnsi"/>
                <w:b/>
                <w:bCs/>
                <w:lang w:eastAsia="en-GB"/>
              </w:rPr>
            </w:pPr>
            <w:r w:rsidRPr="00133B00">
              <w:rPr>
                <w:rFonts w:eastAsia="Times New Roman" w:cstheme="minorHAnsi"/>
                <w:b/>
                <w:bCs/>
                <w:lang w:eastAsia="en-GB"/>
              </w:rPr>
              <w:t>3</w:t>
            </w:r>
          </w:p>
        </w:tc>
        <w:tc>
          <w:tcPr>
            <w:tcW w:w="1373" w:type="dxa"/>
            <w:tcBorders>
              <w:top w:val="single" w:color="auto" w:sz="8" w:space="0"/>
              <w:left w:val="nil"/>
              <w:bottom w:val="single" w:color="auto" w:sz="8" w:space="0"/>
              <w:right w:val="nil"/>
            </w:tcBorders>
            <w:shd w:val="clear" w:color="auto" w:fill="FFFFFF" w:themeFill="background1"/>
          </w:tcPr>
          <w:p w:rsidRPr="00B13734" w:rsidR="00932709" w:rsidP="47CD2FAB" w:rsidRDefault="00932709" w14:paraId="1553FCDE" w14:textId="77777777">
            <w:pPr>
              <w:spacing w:after="0" w:line="240" w:lineRule="auto"/>
              <w:jc w:val="center"/>
              <w:rPr>
                <w:rFonts w:eastAsia="Times New Roman" w:cstheme="minorHAnsi"/>
                <w:b/>
                <w:bCs/>
                <w:lang w:eastAsia="en-GB"/>
              </w:rPr>
            </w:pPr>
            <w:r w:rsidRPr="00B13734">
              <w:rPr>
                <w:rFonts w:eastAsia="Times New Roman" w:cstheme="minorHAnsi"/>
                <w:b/>
                <w:bCs/>
                <w:lang w:eastAsia="en-GB"/>
              </w:rPr>
              <w:t>21</w:t>
            </w:r>
          </w:p>
        </w:tc>
        <w:tc>
          <w:tcPr>
            <w:tcW w:w="1301" w:type="dxa"/>
            <w:tcBorders>
              <w:top w:val="single" w:color="auto" w:sz="8" w:space="0"/>
              <w:left w:val="single" w:color="auto" w:sz="8" w:space="0"/>
              <w:bottom w:val="single" w:color="auto" w:sz="8" w:space="0"/>
              <w:right w:val="single" w:color="auto" w:sz="8" w:space="0"/>
            </w:tcBorders>
            <w:shd w:val="clear" w:color="auto" w:fill="FFFFFF" w:themeFill="background1"/>
          </w:tcPr>
          <w:p w:rsidRPr="00B13734" w:rsidR="00932709" w:rsidP="47CD2FAB" w:rsidRDefault="00932709" w14:paraId="52188BC4" w14:textId="77777777">
            <w:pPr>
              <w:spacing w:after="0" w:line="240" w:lineRule="auto"/>
              <w:jc w:val="center"/>
              <w:rPr>
                <w:rFonts w:eastAsia="Times New Roman" w:cstheme="minorHAnsi"/>
                <w:b/>
                <w:bCs/>
                <w:lang w:eastAsia="en-GB"/>
              </w:rPr>
            </w:pPr>
            <w:r w:rsidRPr="00B13734">
              <w:rPr>
                <w:rFonts w:eastAsia="Times New Roman" w:cstheme="minorHAnsi"/>
                <w:b/>
                <w:bCs/>
                <w:lang w:eastAsia="en-GB"/>
              </w:rPr>
              <w:t>68</w:t>
            </w:r>
          </w:p>
        </w:tc>
        <w:tc>
          <w:tcPr>
            <w:tcW w:w="1740" w:type="dxa"/>
            <w:tcBorders>
              <w:top w:val="single" w:color="auto" w:sz="8" w:space="0"/>
              <w:left w:val="single" w:color="auto" w:sz="8" w:space="0"/>
              <w:bottom w:val="single" w:color="auto" w:sz="8" w:space="0"/>
              <w:right w:val="single" w:color="auto" w:sz="8" w:space="0"/>
            </w:tcBorders>
            <w:shd w:val="clear" w:color="auto" w:fill="FFFFFF" w:themeFill="background1"/>
          </w:tcPr>
          <w:p w:rsidRPr="00F635EA" w:rsidR="00932709" w:rsidP="47CD2FAB" w:rsidRDefault="00932709" w14:paraId="12B6C41C" w14:textId="77777777">
            <w:pPr>
              <w:spacing w:after="0" w:line="240" w:lineRule="auto"/>
              <w:jc w:val="center"/>
              <w:rPr>
                <w:rFonts w:eastAsia="Times New Roman" w:cstheme="minorHAnsi"/>
                <w:b/>
                <w:bCs/>
                <w:lang w:eastAsia="en-GB"/>
              </w:rPr>
            </w:pPr>
            <w:r w:rsidRPr="00F635EA">
              <w:rPr>
                <w:rFonts w:eastAsia="Times New Roman" w:cstheme="minorHAnsi"/>
                <w:b/>
                <w:bCs/>
                <w:lang w:eastAsia="en-GB"/>
              </w:rPr>
              <w:t>50</w:t>
            </w:r>
          </w:p>
        </w:tc>
      </w:tr>
      <w:tr w:rsidRPr="00B92D89" w:rsidR="00B92D89" w:rsidTr="390F1443" w14:paraId="1909FD7D" w14:textId="77777777">
        <w:trPr>
          <w:trHeight w:val="259"/>
        </w:trPr>
        <w:tc>
          <w:tcPr>
            <w:tcW w:w="1208" w:type="dxa"/>
            <w:tcBorders>
              <w:top w:val="single" w:color="auto" w:sz="8" w:space="0"/>
              <w:left w:val="single" w:color="auto" w:sz="8" w:space="0"/>
              <w:bottom w:val="single" w:color="auto" w:sz="8" w:space="0"/>
              <w:right w:val="single" w:color="auto" w:sz="8" w:space="0"/>
            </w:tcBorders>
            <w:shd w:val="clear" w:color="auto" w:fill="FFFFFF" w:themeFill="background1"/>
          </w:tcPr>
          <w:p w:rsidRPr="00133B00" w:rsidR="00932709" w:rsidP="47CD2FAB" w:rsidRDefault="00932709" w14:paraId="3B96DC76" w14:textId="77777777">
            <w:pPr>
              <w:spacing w:after="0" w:line="240" w:lineRule="auto"/>
              <w:jc w:val="center"/>
              <w:rPr>
                <w:rFonts w:eastAsia="Times New Roman" w:cstheme="minorHAnsi"/>
                <w:lang w:eastAsia="en-GB"/>
              </w:rPr>
            </w:pPr>
            <w:r w:rsidRPr="00133B00">
              <w:rPr>
                <w:rFonts w:eastAsia="Times New Roman" w:cstheme="minorHAnsi"/>
                <w:lang w:eastAsia="en-GB"/>
              </w:rPr>
              <w:t>Knowledge products</w:t>
            </w:r>
          </w:p>
        </w:tc>
        <w:tc>
          <w:tcPr>
            <w:tcW w:w="4625" w:type="dxa"/>
            <w:tcBorders>
              <w:top w:val="single" w:color="auto" w:sz="8" w:space="0"/>
              <w:left w:val="nil"/>
              <w:bottom w:val="single" w:color="auto" w:sz="8" w:space="0"/>
              <w:right w:val="single" w:color="auto" w:sz="8" w:space="0"/>
            </w:tcBorders>
            <w:shd w:val="clear" w:color="auto" w:fill="FFFFFF" w:themeFill="background1"/>
          </w:tcPr>
          <w:p w:rsidRPr="00133B00" w:rsidR="00932709" w:rsidP="47CD2FAB" w:rsidRDefault="00932709" w14:paraId="25946F17" w14:textId="77777777">
            <w:pPr>
              <w:spacing w:after="0" w:line="240" w:lineRule="auto"/>
              <w:jc w:val="center"/>
              <w:rPr>
                <w:rFonts w:eastAsia="Times New Roman" w:cstheme="minorHAnsi"/>
                <w:lang w:eastAsia="en-GB"/>
              </w:rPr>
            </w:pPr>
            <w:r w:rsidRPr="00133B00">
              <w:rPr>
                <w:rFonts w:eastAsia="Times New Roman" w:cstheme="minorHAnsi"/>
                <w:lang w:eastAsia="en-GB"/>
              </w:rPr>
              <w:t>Knowledge products prepared (number)</w:t>
            </w:r>
          </w:p>
        </w:tc>
        <w:tc>
          <w:tcPr>
            <w:tcW w:w="1366" w:type="dxa"/>
            <w:tcBorders>
              <w:top w:val="single" w:color="auto" w:sz="8" w:space="0"/>
              <w:left w:val="nil"/>
              <w:bottom w:val="single" w:color="auto" w:sz="8" w:space="0"/>
              <w:right w:val="single" w:color="auto" w:sz="8" w:space="0"/>
            </w:tcBorders>
            <w:shd w:val="clear" w:color="auto" w:fill="FFFFFF" w:themeFill="background1"/>
          </w:tcPr>
          <w:p w:rsidRPr="00133B00" w:rsidR="00932709" w:rsidP="47CD2FAB" w:rsidRDefault="00932709" w14:paraId="4A767F20" w14:textId="77777777">
            <w:pPr>
              <w:spacing w:after="0" w:line="240" w:lineRule="auto"/>
              <w:jc w:val="center"/>
              <w:rPr>
                <w:rFonts w:eastAsia="Times New Roman" w:cstheme="minorHAnsi"/>
                <w:b/>
                <w:bCs/>
                <w:lang w:eastAsia="en-GB"/>
              </w:rPr>
            </w:pPr>
            <w:r w:rsidRPr="00133B00">
              <w:rPr>
                <w:rFonts w:eastAsia="Times New Roman" w:cstheme="minorHAnsi"/>
                <w:b/>
                <w:bCs/>
                <w:lang w:eastAsia="en-GB"/>
              </w:rPr>
              <w:t>0</w:t>
            </w:r>
          </w:p>
        </w:tc>
        <w:tc>
          <w:tcPr>
            <w:tcW w:w="1338" w:type="dxa"/>
            <w:tcBorders>
              <w:top w:val="single" w:color="auto" w:sz="8" w:space="0"/>
              <w:left w:val="nil"/>
              <w:bottom w:val="single" w:color="auto" w:sz="8" w:space="0"/>
              <w:right w:val="single" w:color="auto" w:sz="8" w:space="0"/>
            </w:tcBorders>
            <w:shd w:val="clear" w:color="auto" w:fill="FFFFFF" w:themeFill="background1"/>
          </w:tcPr>
          <w:p w:rsidRPr="00133B00" w:rsidR="00932709" w:rsidP="47CD2FAB" w:rsidRDefault="00932709" w14:paraId="3EF7CA30" w14:textId="77777777">
            <w:pPr>
              <w:spacing w:after="0" w:line="240" w:lineRule="auto"/>
              <w:jc w:val="center"/>
              <w:rPr>
                <w:rFonts w:eastAsia="Times New Roman" w:cstheme="minorHAnsi"/>
                <w:b/>
                <w:bCs/>
                <w:lang w:eastAsia="en-GB"/>
              </w:rPr>
            </w:pPr>
            <w:r w:rsidRPr="00133B00">
              <w:rPr>
                <w:rFonts w:eastAsia="Times New Roman" w:cstheme="minorHAnsi"/>
                <w:b/>
                <w:bCs/>
                <w:lang w:eastAsia="en-GB"/>
              </w:rPr>
              <w:t>0</w:t>
            </w:r>
          </w:p>
        </w:tc>
        <w:tc>
          <w:tcPr>
            <w:tcW w:w="1373" w:type="dxa"/>
            <w:tcBorders>
              <w:top w:val="single" w:color="auto" w:sz="8" w:space="0"/>
              <w:left w:val="nil"/>
              <w:bottom w:val="single" w:color="auto" w:sz="8" w:space="0"/>
              <w:right w:val="nil"/>
            </w:tcBorders>
            <w:shd w:val="clear" w:color="auto" w:fill="FFFFFF" w:themeFill="background1"/>
          </w:tcPr>
          <w:p w:rsidRPr="00B13734" w:rsidR="00932709" w:rsidP="47CD2FAB" w:rsidRDefault="00932709" w14:paraId="43146BEE" w14:textId="77777777">
            <w:pPr>
              <w:spacing w:after="0" w:line="240" w:lineRule="auto"/>
              <w:jc w:val="center"/>
              <w:rPr>
                <w:rFonts w:eastAsia="Times New Roman" w:cstheme="minorHAnsi"/>
                <w:b/>
                <w:bCs/>
                <w:lang w:eastAsia="en-GB"/>
              </w:rPr>
            </w:pPr>
            <w:r w:rsidRPr="00B13734">
              <w:rPr>
                <w:rFonts w:eastAsia="Times New Roman" w:cstheme="minorHAnsi"/>
                <w:b/>
                <w:bCs/>
                <w:lang w:eastAsia="en-GB"/>
              </w:rPr>
              <w:t>80</w:t>
            </w:r>
          </w:p>
        </w:tc>
        <w:tc>
          <w:tcPr>
            <w:tcW w:w="1301" w:type="dxa"/>
            <w:tcBorders>
              <w:top w:val="single" w:color="auto" w:sz="8" w:space="0"/>
              <w:left w:val="single" w:color="auto" w:sz="8" w:space="0"/>
              <w:bottom w:val="single" w:color="auto" w:sz="8" w:space="0"/>
              <w:right w:val="single" w:color="auto" w:sz="8" w:space="0"/>
            </w:tcBorders>
            <w:shd w:val="clear" w:color="auto" w:fill="FFFFFF" w:themeFill="background1"/>
          </w:tcPr>
          <w:p w:rsidRPr="00B13734" w:rsidR="00932709" w:rsidP="47CD2FAB" w:rsidRDefault="00932709" w14:paraId="017D50CC" w14:textId="77777777">
            <w:pPr>
              <w:spacing w:after="0" w:line="240" w:lineRule="auto"/>
              <w:jc w:val="center"/>
              <w:rPr>
                <w:rFonts w:eastAsia="Times New Roman" w:cstheme="minorHAnsi"/>
                <w:b/>
                <w:bCs/>
                <w:lang w:eastAsia="en-GB"/>
              </w:rPr>
            </w:pPr>
            <w:r w:rsidRPr="00B13734">
              <w:rPr>
                <w:rFonts w:eastAsia="Times New Roman" w:cstheme="minorHAnsi"/>
                <w:b/>
                <w:bCs/>
                <w:lang w:eastAsia="en-GB"/>
              </w:rPr>
              <w:t>236</w:t>
            </w:r>
          </w:p>
        </w:tc>
        <w:tc>
          <w:tcPr>
            <w:tcW w:w="1740" w:type="dxa"/>
            <w:tcBorders>
              <w:top w:val="single" w:color="auto" w:sz="8" w:space="0"/>
              <w:left w:val="single" w:color="auto" w:sz="8" w:space="0"/>
              <w:bottom w:val="single" w:color="auto" w:sz="8" w:space="0"/>
              <w:right w:val="single" w:color="auto" w:sz="8" w:space="0"/>
            </w:tcBorders>
            <w:shd w:val="clear" w:color="auto" w:fill="FFFFFF" w:themeFill="background1"/>
          </w:tcPr>
          <w:p w:rsidRPr="00F635EA" w:rsidR="00932709" w:rsidP="47CD2FAB" w:rsidRDefault="00932709" w14:paraId="3F915297" w14:textId="77777777">
            <w:pPr>
              <w:spacing w:after="0" w:line="240" w:lineRule="auto"/>
              <w:jc w:val="center"/>
              <w:rPr>
                <w:rFonts w:eastAsia="Times New Roman" w:cstheme="minorHAnsi"/>
                <w:b/>
                <w:bCs/>
                <w:lang w:eastAsia="en-GB"/>
              </w:rPr>
            </w:pPr>
            <w:r w:rsidRPr="00F635EA">
              <w:rPr>
                <w:rFonts w:eastAsia="Times New Roman" w:cstheme="minorHAnsi"/>
                <w:b/>
                <w:bCs/>
                <w:lang w:eastAsia="en-GB"/>
              </w:rPr>
              <w:t>100</w:t>
            </w:r>
          </w:p>
        </w:tc>
      </w:tr>
    </w:tbl>
    <w:p w:rsidRPr="00133B00" w:rsidR="00932709" w:rsidP="47CD2FAB" w:rsidRDefault="00932709" w14:paraId="2F4E5BA2" w14:textId="77777777">
      <w:pPr>
        <w:rPr>
          <w:rStyle w:val="eop"/>
          <w:rFonts w:cstheme="minorHAnsi"/>
          <w:i/>
          <w:iCs/>
          <w:sz w:val="24"/>
          <w:szCs w:val="24"/>
        </w:rPr>
      </w:pPr>
      <w:r w:rsidRPr="00133B00">
        <w:rPr>
          <w:rStyle w:val="eop"/>
          <w:rFonts w:cstheme="minorHAnsi"/>
          <w:i/>
          <w:iCs/>
          <w:sz w:val="24"/>
          <w:szCs w:val="24"/>
        </w:rPr>
        <w:t xml:space="preserve">Table i: The progress information in this table includes outputs of completed and ongoing activities. </w:t>
      </w:r>
    </w:p>
    <w:p w:rsidRPr="00133B00" w:rsidR="00932709" w:rsidP="47CD2FAB" w:rsidRDefault="00932709" w14:paraId="5C2FE8DD" w14:textId="22F7815F">
      <w:pPr>
        <w:rPr>
          <w:rFonts w:cstheme="minorHAnsi"/>
          <w:sz w:val="24"/>
          <w:szCs w:val="24"/>
        </w:rPr>
      </w:pPr>
      <w:r w:rsidRPr="00133B00">
        <w:rPr>
          <w:rFonts w:cstheme="minorHAnsi"/>
          <w:sz w:val="24"/>
          <w:szCs w:val="24"/>
        </w:rPr>
        <w:br w:type="page"/>
      </w:r>
    </w:p>
    <w:p w:rsidRPr="00B92D89" w:rsidR="00280CF0" w:rsidP="0C3A3BA9" w:rsidRDefault="00280CF0" w14:paraId="1B34A63B" w14:textId="4073AAFD" w14:noSpellErr="1">
      <w:pPr>
        <w:pStyle w:val="Heading1"/>
        <w:rPr>
          <w:rStyle w:val="normaltextrun"/>
          <w:rFonts w:ascii="Calibri" w:hAnsi="Calibri" w:cs="Calibri" w:asciiTheme="minorAscii" w:hAnsiTheme="minorAscii" w:cstheme="minorAscii"/>
          <w:b w:val="1"/>
          <w:bCs w:val="1"/>
          <w:color w:val="auto"/>
        </w:rPr>
      </w:pPr>
      <w:bookmarkStart w:name="_Toc1063969649" w:id="1415"/>
      <w:bookmarkStart w:name="_Toc1937751698" w:id="1416"/>
      <w:bookmarkStart w:name="_Toc662542512" w:id="1417"/>
      <w:bookmarkStart w:name="_Toc817426917" w:id="1418"/>
      <w:bookmarkStart w:name="_Toc900128377" w:id="1419"/>
      <w:bookmarkStart w:name="_Toc139483457" w:id="1420"/>
      <w:bookmarkStart w:name="_Toc1958351366" w:id="1421"/>
      <w:bookmarkStart w:name="_Toc1309469872" w:id="1422"/>
      <w:bookmarkStart w:name="_Toc178986147" w:id="1423"/>
      <w:bookmarkStart w:name="_Toc1948651193" w:id="1424"/>
      <w:bookmarkStart w:name="_Toc124345868" w:id="1425"/>
      <w:r w:rsidRPr="0C3A3BA9" w:rsidR="00280CF0">
        <w:rPr>
          <w:rStyle w:val="normaltextrun"/>
          <w:rFonts w:ascii="Calibri" w:hAnsi="Calibri" w:cs="Calibri" w:asciiTheme="minorAscii" w:hAnsiTheme="minorAscii" w:cstheme="minorAscii"/>
          <w:b w:val="1"/>
          <w:bCs w:val="1"/>
          <w:color w:val="auto"/>
        </w:rPr>
        <w:t>Annex 3: Blue Planet Fund Theory of Change</w:t>
      </w:r>
      <w:bookmarkEnd w:id="1415"/>
      <w:bookmarkEnd w:id="1416"/>
      <w:bookmarkEnd w:id="1417"/>
      <w:bookmarkEnd w:id="1418"/>
      <w:bookmarkEnd w:id="1419"/>
      <w:bookmarkEnd w:id="1420"/>
      <w:bookmarkEnd w:id="1421"/>
      <w:bookmarkEnd w:id="1422"/>
      <w:bookmarkEnd w:id="1423"/>
      <w:bookmarkEnd w:id="1424"/>
      <w:bookmarkEnd w:id="1425"/>
    </w:p>
    <w:p w:rsidRPr="00B92D89" w:rsidR="0050120C" w:rsidP="47CD2FAB" w:rsidRDefault="00280CF0" w14:paraId="5110DE0C" w14:textId="605B70F2">
      <w:pPr>
        <w:rPr>
          <w:rFonts w:cstheme="minorHAnsi"/>
        </w:rPr>
      </w:pPr>
      <w:r w:rsidRPr="00B92D89">
        <w:rPr>
          <w:rFonts w:cstheme="minorHAnsi"/>
          <w:noProof/>
        </w:rPr>
        <w:drawing>
          <wp:anchor distT="0" distB="0" distL="114300" distR="114300" simplePos="0" relativeHeight="251658240" behindDoc="0" locked="0" layoutInCell="1" allowOverlap="1" wp14:anchorId="6FCE2650" wp14:editId="4429932C">
            <wp:simplePos x="0" y="0"/>
            <wp:positionH relativeFrom="column">
              <wp:posOffset>-30481</wp:posOffset>
            </wp:positionH>
            <wp:positionV relativeFrom="paragraph">
              <wp:posOffset>151130</wp:posOffset>
            </wp:positionV>
            <wp:extent cx="9270875" cy="535686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73449" cy="53583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2D89" w:rsidR="0050120C">
        <w:rPr>
          <w:rFonts w:cstheme="minorHAnsi"/>
        </w:rPr>
        <w:br w:type="page"/>
      </w:r>
    </w:p>
    <w:p w:rsidRPr="00B92D89" w:rsidR="0050120C" w:rsidP="0C3A3BA9" w:rsidRDefault="0050120C" w14:paraId="6C2A3219" w14:textId="29D0DD99" w14:noSpellErr="1">
      <w:pPr>
        <w:rPr>
          <w:rFonts w:cs="Calibri" w:cstheme="minorAscii"/>
        </w:rPr>
        <w:sectPr w:rsidRPr="00B92D89" w:rsidR="0050120C" w:rsidSect="0050120C">
          <w:pgSz w:w="16838" w:h="11906" w:orient="landscape"/>
          <w:pgMar w:top="1440" w:right="1440" w:bottom="1440" w:left="1440" w:header="709" w:footer="709" w:gutter="0"/>
          <w:cols w:space="708"/>
          <w:docGrid w:linePitch="360"/>
        </w:sectPr>
      </w:pPr>
    </w:p>
    <w:p w:rsidRPr="00B92D89" w:rsidR="00625565" w:rsidP="0C3A3BA9" w:rsidRDefault="00625565" w14:paraId="594F4F44" w14:textId="28CB1648" w14:noSpellErr="1">
      <w:pPr>
        <w:pStyle w:val="Heading1"/>
        <w:rPr>
          <w:rStyle w:val="normaltextrun"/>
          <w:rFonts w:ascii="Calibri" w:hAnsi="Calibri" w:cs="Calibri" w:asciiTheme="minorAscii" w:hAnsiTheme="minorAscii" w:cstheme="minorAscii"/>
          <w:b w:val="1"/>
          <w:bCs w:val="1"/>
          <w:color w:val="auto"/>
        </w:rPr>
      </w:pPr>
      <w:bookmarkStart w:name="_Toc466255822" w:id="1429"/>
      <w:bookmarkStart w:name="_Toc552453663" w:id="1430"/>
      <w:bookmarkStart w:name="_Toc888654182" w:id="1431"/>
      <w:bookmarkStart w:name="_Toc1195645538" w:id="1432"/>
      <w:bookmarkStart w:name="_Toc1610890129" w:id="1433"/>
      <w:bookmarkStart w:name="_Toc165638771" w:id="1434"/>
      <w:bookmarkStart w:name="_Toc1936279760" w:id="1435"/>
      <w:bookmarkStart w:name="_Toc901619927" w:id="1436"/>
      <w:bookmarkStart w:name="_Toc891235010" w:id="1437"/>
      <w:bookmarkStart w:name="_Toc1812671798" w:id="1438"/>
      <w:bookmarkStart w:name="_Toc124345869" w:id="1439"/>
      <w:r w:rsidRPr="0C3A3BA9" w:rsidR="00625565">
        <w:rPr>
          <w:rStyle w:val="normaltextrun"/>
          <w:rFonts w:ascii="Calibri" w:hAnsi="Calibri" w:cs="Calibri" w:asciiTheme="minorAscii" w:hAnsiTheme="minorAscii" w:cstheme="minorAscii"/>
          <w:b w:val="1"/>
          <w:bCs w:val="1"/>
          <w:color w:val="auto"/>
        </w:rPr>
        <w:t xml:space="preserve">Annex </w:t>
      </w:r>
      <w:r w:rsidRPr="0C3A3BA9" w:rsidR="00280CF0">
        <w:rPr>
          <w:rStyle w:val="normaltextrun"/>
          <w:rFonts w:ascii="Calibri" w:hAnsi="Calibri" w:cs="Calibri" w:asciiTheme="minorAscii" w:hAnsiTheme="minorAscii" w:cstheme="minorAscii"/>
          <w:b w:val="1"/>
          <w:bCs w:val="1"/>
          <w:color w:val="auto"/>
        </w:rPr>
        <w:t>4</w:t>
      </w:r>
      <w:r w:rsidRPr="0C3A3BA9" w:rsidR="00625565">
        <w:rPr>
          <w:rStyle w:val="normaltextrun"/>
          <w:rFonts w:ascii="Calibri" w:hAnsi="Calibri" w:cs="Calibri" w:asciiTheme="minorAscii" w:hAnsiTheme="minorAscii" w:cstheme="minorAscii"/>
          <w:b w:val="1"/>
          <w:bCs w:val="1"/>
          <w:color w:val="auto"/>
        </w:rPr>
        <w:t>: Output scoring</w:t>
      </w:r>
      <w:bookmarkEnd w:id="1429"/>
      <w:bookmarkEnd w:id="1430"/>
      <w:bookmarkEnd w:id="1431"/>
      <w:bookmarkEnd w:id="1432"/>
      <w:bookmarkEnd w:id="1433"/>
      <w:bookmarkEnd w:id="1434"/>
      <w:bookmarkEnd w:id="1435"/>
      <w:bookmarkEnd w:id="1436"/>
      <w:bookmarkEnd w:id="1437"/>
      <w:bookmarkEnd w:id="1438"/>
      <w:bookmarkEnd w:id="1439"/>
    </w:p>
    <w:p w:rsidRPr="00B92D89" w:rsidR="00625565" w:rsidP="47CD2FAB" w:rsidRDefault="00625565" w14:paraId="65AB9FB5" w14:textId="041AC2F8">
      <w:pPr>
        <w:rPr>
          <w:rFonts w:cstheme="minorHAnsi"/>
        </w:rPr>
      </w:pPr>
    </w:p>
    <w:tbl>
      <w:tblPr>
        <w:tblW w:w="78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599"/>
        <w:gridCol w:w="2263"/>
      </w:tblGrid>
      <w:tr w:rsidRPr="00B92D89" w:rsidR="00B92D89" w:rsidTr="47CD2FAB" w14:paraId="02F51F69" w14:textId="77777777">
        <w:trPr>
          <w:trHeight w:val="246"/>
          <w:jc w:val="center"/>
        </w:trPr>
        <w:tc>
          <w:tcPr>
            <w:tcW w:w="5599" w:type="dxa"/>
            <w:tcBorders>
              <w:top w:val="single" w:color="auto" w:sz="4" w:space="0"/>
              <w:left w:val="single" w:color="auto" w:sz="4" w:space="0"/>
              <w:bottom w:val="single" w:color="auto" w:sz="4" w:space="0"/>
              <w:right w:val="single" w:color="auto" w:sz="4" w:space="0"/>
            </w:tcBorders>
            <w:shd w:val="clear" w:color="auto" w:fill="B4C6E7" w:themeFill="accent1" w:themeFillTint="66"/>
            <w:hideMark/>
          </w:tcPr>
          <w:p w:rsidRPr="00133B00" w:rsidR="00625565" w:rsidP="47CD2FAB" w:rsidRDefault="00625565" w14:paraId="1A4A7939" w14:textId="77777777">
            <w:pPr>
              <w:jc w:val="center"/>
              <w:rPr>
                <w:rFonts w:cstheme="minorHAnsi"/>
                <w:b/>
                <w:bCs/>
                <w:sz w:val="24"/>
                <w:szCs w:val="24"/>
                <w:lang w:eastAsia="en-GB"/>
              </w:rPr>
            </w:pPr>
            <w:r w:rsidRPr="00133B00">
              <w:rPr>
                <w:rFonts w:cstheme="minorHAnsi"/>
                <w:b/>
                <w:bCs/>
                <w:sz w:val="24"/>
                <w:szCs w:val="24"/>
                <w:lang w:eastAsia="en-GB"/>
              </w:rPr>
              <w:t>Label</w:t>
            </w:r>
          </w:p>
        </w:tc>
        <w:tc>
          <w:tcPr>
            <w:tcW w:w="2263" w:type="dxa"/>
            <w:tcBorders>
              <w:top w:val="single" w:color="auto" w:sz="4" w:space="0"/>
              <w:left w:val="single" w:color="auto" w:sz="4" w:space="0"/>
              <w:bottom w:val="single" w:color="auto" w:sz="4" w:space="0"/>
              <w:right w:val="single" w:color="auto" w:sz="4" w:space="0"/>
            </w:tcBorders>
            <w:shd w:val="clear" w:color="auto" w:fill="B4C6E7" w:themeFill="accent1" w:themeFillTint="66"/>
            <w:hideMark/>
          </w:tcPr>
          <w:p w:rsidRPr="00133B00" w:rsidR="00625565" w:rsidP="47CD2FAB" w:rsidRDefault="00625565" w14:paraId="3619483D" w14:textId="77777777">
            <w:pPr>
              <w:jc w:val="center"/>
              <w:rPr>
                <w:rFonts w:cstheme="minorHAnsi"/>
                <w:b/>
                <w:bCs/>
                <w:sz w:val="24"/>
                <w:szCs w:val="24"/>
                <w:lang w:eastAsia="en-GB"/>
              </w:rPr>
            </w:pPr>
            <w:r w:rsidRPr="00133B00">
              <w:rPr>
                <w:rFonts w:cstheme="minorHAnsi"/>
                <w:b/>
                <w:bCs/>
                <w:sz w:val="24"/>
                <w:szCs w:val="24"/>
                <w:lang w:eastAsia="en-GB"/>
              </w:rPr>
              <w:t>Score</w:t>
            </w:r>
          </w:p>
        </w:tc>
      </w:tr>
      <w:tr w:rsidRPr="00B92D89" w:rsidR="00B92D89" w:rsidTr="47CD2FAB" w14:paraId="1A6B7EC3" w14:textId="77777777">
        <w:trPr>
          <w:trHeight w:val="246"/>
          <w:jc w:val="center"/>
        </w:trPr>
        <w:tc>
          <w:tcPr>
            <w:tcW w:w="5599" w:type="dxa"/>
            <w:tcBorders>
              <w:top w:val="single" w:color="auto" w:sz="4" w:space="0"/>
              <w:left w:val="single" w:color="auto" w:sz="4" w:space="0"/>
              <w:bottom w:val="single" w:color="auto" w:sz="4" w:space="0"/>
              <w:right w:val="single" w:color="auto" w:sz="4" w:space="0"/>
            </w:tcBorders>
            <w:hideMark/>
          </w:tcPr>
          <w:p w:rsidRPr="00133B00" w:rsidR="00625565" w:rsidP="47CD2FAB" w:rsidRDefault="00625565" w14:paraId="10C2AB0E" w14:textId="77777777">
            <w:pPr>
              <w:rPr>
                <w:rFonts w:cstheme="minorHAnsi"/>
                <w:sz w:val="24"/>
                <w:szCs w:val="24"/>
                <w:lang w:eastAsia="en-GB"/>
              </w:rPr>
            </w:pPr>
            <w:r w:rsidRPr="00133B00">
              <w:rPr>
                <w:rFonts w:cstheme="minorHAnsi"/>
                <w:sz w:val="24"/>
                <w:szCs w:val="24"/>
                <w:lang w:eastAsia="en-GB"/>
              </w:rPr>
              <w:t>Outputs substantially exceeded expectation</w:t>
            </w:r>
          </w:p>
        </w:tc>
        <w:tc>
          <w:tcPr>
            <w:tcW w:w="2263" w:type="dxa"/>
            <w:tcBorders>
              <w:top w:val="single" w:color="auto" w:sz="4" w:space="0"/>
              <w:left w:val="single" w:color="auto" w:sz="4" w:space="0"/>
              <w:bottom w:val="single" w:color="auto" w:sz="4" w:space="0"/>
              <w:right w:val="single" w:color="auto" w:sz="4" w:space="0"/>
            </w:tcBorders>
            <w:hideMark/>
          </w:tcPr>
          <w:p w:rsidRPr="00133B00" w:rsidR="00625565" w:rsidP="47CD2FAB" w:rsidRDefault="00625565" w14:paraId="1728FC80" w14:textId="77777777">
            <w:pPr>
              <w:jc w:val="center"/>
              <w:rPr>
                <w:rFonts w:cstheme="minorHAnsi"/>
                <w:sz w:val="24"/>
                <w:szCs w:val="24"/>
                <w:lang w:eastAsia="en-GB"/>
              </w:rPr>
            </w:pPr>
            <w:r w:rsidRPr="00133B00">
              <w:rPr>
                <w:rFonts w:cstheme="minorHAnsi"/>
                <w:sz w:val="24"/>
                <w:szCs w:val="24"/>
                <w:lang w:eastAsia="en-GB"/>
              </w:rPr>
              <w:t>A++</w:t>
            </w:r>
          </w:p>
        </w:tc>
      </w:tr>
      <w:tr w:rsidRPr="00B92D89" w:rsidR="00B92D89" w:rsidTr="47CD2FAB" w14:paraId="0805DEE8" w14:textId="77777777">
        <w:trPr>
          <w:trHeight w:val="246"/>
          <w:jc w:val="center"/>
        </w:trPr>
        <w:tc>
          <w:tcPr>
            <w:tcW w:w="5599" w:type="dxa"/>
            <w:tcBorders>
              <w:top w:val="single" w:color="auto" w:sz="4" w:space="0"/>
              <w:left w:val="single" w:color="auto" w:sz="4" w:space="0"/>
              <w:bottom w:val="single" w:color="auto" w:sz="4" w:space="0"/>
              <w:right w:val="single" w:color="auto" w:sz="4" w:space="0"/>
            </w:tcBorders>
            <w:hideMark/>
          </w:tcPr>
          <w:p w:rsidRPr="00133B00" w:rsidR="00625565" w:rsidP="47CD2FAB" w:rsidRDefault="00625565" w14:paraId="28EAC486" w14:textId="77777777">
            <w:pPr>
              <w:rPr>
                <w:rFonts w:cstheme="minorHAnsi"/>
                <w:sz w:val="24"/>
                <w:szCs w:val="24"/>
                <w:lang w:eastAsia="en-GB"/>
              </w:rPr>
            </w:pPr>
            <w:bookmarkStart w:name="_Hlk116573766" w:id="1443"/>
            <w:r w:rsidRPr="00133B00">
              <w:rPr>
                <w:rFonts w:cstheme="minorHAnsi"/>
                <w:sz w:val="24"/>
                <w:szCs w:val="24"/>
                <w:lang w:eastAsia="en-GB"/>
              </w:rPr>
              <w:t>Outputs moderately exceeded expectation</w:t>
            </w:r>
            <w:bookmarkEnd w:id="1443"/>
          </w:p>
        </w:tc>
        <w:tc>
          <w:tcPr>
            <w:tcW w:w="2263" w:type="dxa"/>
            <w:tcBorders>
              <w:top w:val="single" w:color="auto" w:sz="4" w:space="0"/>
              <w:left w:val="single" w:color="auto" w:sz="4" w:space="0"/>
              <w:bottom w:val="single" w:color="auto" w:sz="4" w:space="0"/>
              <w:right w:val="single" w:color="auto" w:sz="4" w:space="0"/>
            </w:tcBorders>
            <w:hideMark/>
          </w:tcPr>
          <w:p w:rsidRPr="00133B00" w:rsidR="00625565" w:rsidP="47CD2FAB" w:rsidRDefault="00625565" w14:paraId="51821FAC" w14:textId="77777777">
            <w:pPr>
              <w:jc w:val="center"/>
              <w:rPr>
                <w:rFonts w:cstheme="minorHAnsi"/>
                <w:sz w:val="24"/>
                <w:szCs w:val="24"/>
                <w:lang w:eastAsia="en-GB"/>
              </w:rPr>
            </w:pPr>
            <w:r w:rsidRPr="00133B00">
              <w:rPr>
                <w:rFonts w:cstheme="minorHAnsi"/>
                <w:sz w:val="24"/>
                <w:szCs w:val="24"/>
                <w:lang w:eastAsia="en-GB"/>
              </w:rPr>
              <w:t>A+</w:t>
            </w:r>
          </w:p>
        </w:tc>
      </w:tr>
      <w:tr w:rsidRPr="00B92D89" w:rsidR="00B92D89" w:rsidTr="47CD2FAB" w14:paraId="16B60843" w14:textId="77777777">
        <w:trPr>
          <w:trHeight w:val="246"/>
          <w:jc w:val="center"/>
        </w:trPr>
        <w:tc>
          <w:tcPr>
            <w:tcW w:w="5599" w:type="dxa"/>
            <w:tcBorders>
              <w:top w:val="single" w:color="auto" w:sz="4" w:space="0"/>
              <w:left w:val="single" w:color="auto" w:sz="4" w:space="0"/>
              <w:bottom w:val="single" w:color="auto" w:sz="4" w:space="0"/>
              <w:right w:val="single" w:color="auto" w:sz="4" w:space="0"/>
            </w:tcBorders>
            <w:hideMark/>
          </w:tcPr>
          <w:p w:rsidRPr="00133B00" w:rsidR="00625565" w:rsidP="47CD2FAB" w:rsidRDefault="00625565" w14:paraId="64452074" w14:textId="77777777">
            <w:pPr>
              <w:rPr>
                <w:rFonts w:cstheme="minorHAnsi"/>
                <w:sz w:val="24"/>
                <w:szCs w:val="24"/>
                <w:lang w:eastAsia="en-GB"/>
              </w:rPr>
            </w:pPr>
            <w:bookmarkStart w:name="_Hlk116571415" w:id="1444"/>
            <w:r w:rsidRPr="00133B00">
              <w:rPr>
                <w:rFonts w:cstheme="minorHAnsi"/>
                <w:sz w:val="24"/>
                <w:szCs w:val="24"/>
                <w:lang w:eastAsia="en-GB"/>
              </w:rPr>
              <w:t>Outputs met expectation</w:t>
            </w:r>
            <w:bookmarkEnd w:id="1444"/>
          </w:p>
        </w:tc>
        <w:tc>
          <w:tcPr>
            <w:tcW w:w="2263" w:type="dxa"/>
            <w:tcBorders>
              <w:top w:val="single" w:color="auto" w:sz="4" w:space="0"/>
              <w:left w:val="single" w:color="auto" w:sz="4" w:space="0"/>
              <w:bottom w:val="single" w:color="auto" w:sz="4" w:space="0"/>
              <w:right w:val="single" w:color="auto" w:sz="4" w:space="0"/>
            </w:tcBorders>
            <w:hideMark/>
          </w:tcPr>
          <w:p w:rsidRPr="00133B00" w:rsidR="00625565" w:rsidP="47CD2FAB" w:rsidRDefault="00625565" w14:paraId="4AFAE87E" w14:textId="77777777">
            <w:pPr>
              <w:jc w:val="center"/>
              <w:rPr>
                <w:rFonts w:cstheme="minorHAnsi"/>
                <w:sz w:val="24"/>
                <w:szCs w:val="24"/>
                <w:lang w:eastAsia="en-GB"/>
              </w:rPr>
            </w:pPr>
            <w:r w:rsidRPr="00133B00">
              <w:rPr>
                <w:rFonts w:cstheme="minorHAnsi"/>
                <w:sz w:val="24"/>
                <w:szCs w:val="24"/>
                <w:lang w:eastAsia="en-GB"/>
              </w:rPr>
              <w:t>A</w:t>
            </w:r>
          </w:p>
        </w:tc>
      </w:tr>
      <w:tr w:rsidRPr="00B92D89" w:rsidR="00B92D89" w:rsidTr="47CD2FAB" w14:paraId="1D70623E" w14:textId="77777777">
        <w:trPr>
          <w:trHeight w:val="246"/>
          <w:jc w:val="center"/>
        </w:trPr>
        <w:tc>
          <w:tcPr>
            <w:tcW w:w="5599" w:type="dxa"/>
            <w:tcBorders>
              <w:top w:val="single" w:color="auto" w:sz="4" w:space="0"/>
              <w:left w:val="single" w:color="auto" w:sz="4" w:space="0"/>
              <w:bottom w:val="single" w:color="auto" w:sz="4" w:space="0"/>
              <w:right w:val="single" w:color="auto" w:sz="4" w:space="0"/>
            </w:tcBorders>
            <w:hideMark/>
          </w:tcPr>
          <w:p w:rsidRPr="00133B00" w:rsidR="00625565" w:rsidP="47CD2FAB" w:rsidRDefault="00625565" w14:paraId="6067A7B0" w14:textId="77777777">
            <w:pPr>
              <w:rPr>
                <w:rFonts w:cstheme="minorHAnsi"/>
                <w:sz w:val="24"/>
                <w:szCs w:val="24"/>
                <w:lang w:eastAsia="en-GB"/>
              </w:rPr>
            </w:pPr>
            <w:r w:rsidRPr="00133B00">
              <w:rPr>
                <w:rFonts w:cstheme="minorHAnsi"/>
                <w:sz w:val="24"/>
                <w:szCs w:val="24"/>
                <w:lang w:eastAsia="en-GB"/>
              </w:rPr>
              <w:t>Outputs moderately did not meet expectation</w:t>
            </w:r>
          </w:p>
        </w:tc>
        <w:tc>
          <w:tcPr>
            <w:tcW w:w="2263" w:type="dxa"/>
            <w:tcBorders>
              <w:top w:val="single" w:color="auto" w:sz="4" w:space="0"/>
              <w:left w:val="single" w:color="auto" w:sz="4" w:space="0"/>
              <w:bottom w:val="single" w:color="auto" w:sz="4" w:space="0"/>
              <w:right w:val="single" w:color="auto" w:sz="4" w:space="0"/>
            </w:tcBorders>
            <w:hideMark/>
          </w:tcPr>
          <w:p w:rsidRPr="00133B00" w:rsidR="00625565" w:rsidP="47CD2FAB" w:rsidRDefault="00625565" w14:paraId="0398F15E" w14:textId="77777777">
            <w:pPr>
              <w:jc w:val="center"/>
              <w:rPr>
                <w:rFonts w:cstheme="minorHAnsi"/>
                <w:sz w:val="24"/>
                <w:szCs w:val="24"/>
                <w:lang w:eastAsia="en-GB"/>
              </w:rPr>
            </w:pPr>
            <w:r w:rsidRPr="00133B00">
              <w:rPr>
                <w:rFonts w:cstheme="minorHAnsi"/>
                <w:sz w:val="24"/>
                <w:szCs w:val="24"/>
                <w:lang w:eastAsia="en-GB"/>
              </w:rPr>
              <w:t>B</w:t>
            </w:r>
          </w:p>
        </w:tc>
      </w:tr>
      <w:tr w:rsidRPr="00B92D89" w:rsidR="00B92D89" w:rsidTr="47CD2FAB" w14:paraId="12207C28" w14:textId="77777777">
        <w:trPr>
          <w:trHeight w:val="246"/>
          <w:jc w:val="center"/>
        </w:trPr>
        <w:tc>
          <w:tcPr>
            <w:tcW w:w="5599" w:type="dxa"/>
            <w:tcBorders>
              <w:top w:val="single" w:color="auto" w:sz="4" w:space="0"/>
              <w:left w:val="single" w:color="auto" w:sz="4" w:space="0"/>
              <w:bottom w:val="single" w:color="auto" w:sz="4" w:space="0"/>
              <w:right w:val="single" w:color="auto" w:sz="4" w:space="0"/>
            </w:tcBorders>
            <w:hideMark/>
          </w:tcPr>
          <w:p w:rsidRPr="00133B00" w:rsidR="00625565" w:rsidP="47CD2FAB" w:rsidRDefault="00625565" w14:paraId="7B7595BF" w14:textId="77777777">
            <w:pPr>
              <w:rPr>
                <w:rFonts w:cstheme="minorHAnsi"/>
                <w:sz w:val="24"/>
                <w:szCs w:val="24"/>
                <w:lang w:eastAsia="en-GB"/>
              </w:rPr>
            </w:pPr>
            <w:r w:rsidRPr="00133B00">
              <w:rPr>
                <w:rFonts w:cstheme="minorHAnsi"/>
                <w:sz w:val="24"/>
                <w:szCs w:val="24"/>
                <w:lang w:eastAsia="en-GB"/>
              </w:rPr>
              <w:t>Outputs substantially did not meet expectation</w:t>
            </w:r>
          </w:p>
        </w:tc>
        <w:tc>
          <w:tcPr>
            <w:tcW w:w="2263" w:type="dxa"/>
            <w:tcBorders>
              <w:top w:val="single" w:color="auto" w:sz="4" w:space="0"/>
              <w:left w:val="single" w:color="auto" w:sz="4" w:space="0"/>
              <w:bottom w:val="single" w:color="auto" w:sz="4" w:space="0"/>
              <w:right w:val="single" w:color="auto" w:sz="4" w:space="0"/>
            </w:tcBorders>
            <w:hideMark/>
          </w:tcPr>
          <w:p w:rsidRPr="00133B00" w:rsidR="00625565" w:rsidP="47CD2FAB" w:rsidRDefault="00625565" w14:paraId="68FECD8D" w14:textId="77777777">
            <w:pPr>
              <w:jc w:val="center"/>
              <w:rPr>
                <w:rFonts w:cstheme="minorHAnsi"/>
                <w:sz w:val="24"/>
                <w:szCs w:val="24"/>
                <w:lang w:eastAsia="en-GB"/>
              </w:rPr>
            </w:pPr>
            <w:r w:rsidRPr="00133B00">
              <w:rPr>
                <w:rFonts w:cstheme="minorHAnsi"/>
                <w:sz w:val="24"/>
                <w:szCs w:val="24"/>
                <w:lang w:eastAsia="en-GB"/>
              </w:rPr>
              <w:t>C</w:t>
            </w:r>
          </w:p>
        </w:tc>
      </w:tr>
    </w:tbl>
    <w:p w:rsidRPr="00133B00" w:rsidR="00D52F4A" w:rsidP="47CD2FAB" w:rsidRDefault="000D4148" w14:paraId="6B85C60F" w14:textId="77777777">
      <w:pPr>
        <w:rPr>
          <w:rFonts w:cstheme="minorHAnsi"/>
          <w:i/>
          <w:iCs/>
          <w:sz w:val="24"/>
          <w:szCs w:val="24"/>
        </w:rPr>
      </w:pPr>
      <w:r w:rsidRPr="00133B00">
        <w:rPr>
          <w:rFonts w:cstheme="minorHAnsi"/>
          <w:i/>
          <w:iCs/>
          <w:sz w:val="24"/>
          <w:szCs w:val="24"/>
        </w:rPr>
        <w:t>Table v: outputs scorin</w:t>
      </w:r>
      <w:r w:rsidRPr="00133B00" w:rsidR="007327A7">
        <w:rPr>
          <w:rFonts w:cstheme="minorHAnsi"/>
          <w:i/>
          <w:iCs/>
          <w:sz w:val="24"/>
          <w:szCs w:val="24"/>
        </w:rPr>
        <w:t>g</w:t>
      </w:r>
    </w:p>
    <w:p w:rsidRPr="00B92D89" w:rsidR="008809B5" w:rsidP="0C3A3BA9" w:rsidRDefault="008809B5" w14:paraId="5AEE5920" w14:textId="2BC4DC5B" w14:noSpellErr="1">
      <w:pPr>
        <w:rPr>
          <w:rStyle w:val="normaltextrun"/>
          <w:rFonts w:cs="Calibri" w:cstheme="minorAscii"/>
          <w:i w:val="1"/>
          <w:iCs w:val="1"/>
          <w:sz w:val="24"/>
          <w:szCs w:val="24"/>
        </w:rPr>
        <w:sectPr w:rsidRPr="00B92D89" w:rsidR="008809B5" w:rsidSect="00DA7985">
          <w:pgSz w:w="11906" w:h="16838" w:orient="portrait"/>
          <w:pgMar w:top="1440" w:right="1440" w:bottom="1440" w:left="1440" w:header="709" w:footer="709" w:gutter="0"/>
          <w:cols w:space="708"/>
          <w:docGrid w:linePitch="360"/>
        </w:sectPr>
      </w:pPr>
    </w:p>
    <w:p w:rsidRPr="00B92D89" w:rsidR="00FC1448" w:rsidP="0C3A3BA9" w:rsidRDefault="00FC1448" w14:paraId="03D18BBC" w14:textId="414CD1DE" w14:noSpellErr="1">
      <w:pPr>
        <w:pStyle w:val="Heading1"/>
        <w:rPr>
          <w:rFonts w:ascii="Calibri" w:hAnsi="Calibri" w:cs="Calibri" w:asciiTheme="minorAscii" w:hAnsiTheme="minorAscii" w:cstheme="minorAscii"/>
          <w:color w:val="auto"/>
        </w:rPr>
      </w:pPr>
    </w:p>
    <w:sectPr w:rsidRPr="00B92D89" w:rsidR="00FC1448" w:rsidSect="000D4148">
      <w:pgSz w:w="16838" w:h="11906" w:orient="landscape"/>
      <w:pgMar w:top="1440" w:right="1440" w:bottom="1440" w:left="1440" w:header="709" w:footer="709" w:gutter="0"/>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75B0D" w:rsidP="00E40032" w:rsidRDefault="00275B0D" w14:paraId="35EF8223" w14:textId="77777777">
      <w:pPr>
        <w:spacing w:after="0" w:line="240" w:lineRule="auto"/>
      </w:pPr>
      <w:r>
        <w:separator/>
      </w:r>
    </w:p>
  </w:endnote>
  <w:endnote w:type="continuationSeparator" w:id="0">
    <w:p w:rsidR="00275B0D" w:rsidP="00E40032" w:rsidRDefault="00275B0D" w14:paraId="47BC80BE" w14:textId="77777777">
      <w:pPr>
        <w:spacing w:after="0" w:line="240" w:lineRule="auto"/>
      </w:pPr>
      <w:r>
        <w:continuationSeparator/>
      </w:r>
    </w:p>
  </w:endnote>
  <w:endnote w:type="continuationNotice" w:id="1">
    <w:p w:rsidR="00275B0D" w:rsidRDefault="00275B0D" w14:paraId="1BA05A25"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Helvetica Neue">
    <w:altName w:val="Sylfaen"/>
    <w:charset w:val="00"/>
    <w:family w:val="auto"/>
    <w:pitch w:val="variable"/>
    <w:sig w:usb0="E50002FF" w:usb1="500079DB" w:usb2="00000010" w:usb3="00000000" w:csb0="00000001" w:csb1="00000000"/>
  </w:font>
  <w:font w:name="Neue Einstellung Normal">
    <w:altName w:val="Calibri"/>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D4148" w:rsidRDefault="000D4148" w14:paraId="335ED0EF" w14:textId="4D39C0DD">
    <w:pPr>
      <w:pStyle w:val="Footer"/>
    </w:pPr>
  </w:p>
  <w:p w:rsidR="000D4148" w:rsidP="00932709" w:rsidRDefault="00932709" w14:paraId="0CE2D8A5" w14:textId="49750E5F">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75B0D" w:rsidP="00E40032" w:rsidRDefault="00275B0D" w14:paraId="58582E43" w14:textId="77777777">
      <w:pPr>
        <w:spacing w:after="0" w:line="240" w:lineRule="auto"/>
      </w:pPr>
      <w:r>
        <w:separator/>
      </w:r>
    </w:p>
  </w:footnote>
  <w:footnote w:type="continuationSeparator" w:id="0">
    <w:p w:rsidR="00275B0D" w:rsidP="00E40032" w:rsidRDefault="00275B0D" w14:paraId="2234FF76" w14:textId="77777777">
      <w:pPr>
        <w:spacing w:after="0" w:line="240" w:lineRule="auto"/>
      </w:pPr>
      <w:r>
        <w:continuationSeparator/>
      </w:r>
    </w:p>
  </w:footnote>
  <w:footnote w:type="continuationNotice" w:id="1">
    <w:p w:rsidR="00275B0D" w:rsidRDefault="00275B0D" w14:paraId="37DECC7E" w14:textId="77777777">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cPsrtzN7sbixBL" int2:id="E92bLSJb">
      <int2:state int2:value="Rejected" int2:type="LegacyProofing"/>
    </int2:textHash>
    <int2:textHash int2:hashCode="GfjFnAKF3FUlw1" int2:id="R5cmalyQ">
      <int2:state int2:value="Rejected" int2:type="LegacyProofing"/>
    </int2:textHash>
    <int2:textHash int2:hashCode="c+Xt49Zu53G1ZJ" int2:id="bKF0ubRe">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8528F"/>
    <w:multiLevelType w:val="hybridMultilevel"/>
    <w:tmpl w:val="01A094F8"/>
    <w:lvl w:ilvl="0" w:tplc="FFFFFFFF">
      <w:start w:val="1"/>
      <w:numFmt w:val="bullet"/>
      <w:pStyle w:val="ListParagraph"/>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76C7BBA"/>
    <w:multiLevelType w:val="hybridMultilevel"/>
    <w:tmpl w:val="ADF296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7DB0D58"/>
    <w:multiLevelType w:val="hybridMultilevel"/>
    <w:tmpl w:val="FFFFFFFF"/>
    <w:lvl w:ilvl="0" w:tplc="6A48D66E">
      <w:start w:val="1"/>
      <w:numFmt w:val="bullet"/>
      <w:lvlText w:val=""/>
      <w:lvlJc w:val="left"/>
      <w:pPr>
        <w:ind w:left="720" w:hanging="360"/>
      </w:pPr>
      <w:rPr>
        <w:rFonts w:hint="default" w:ascii="Symbol" w:hAnsi="Symbol"/>
      </w:rPr>
    </w:lvl>
    <w:lvl w:ilvl="1" w:tplc="B3C2CE74">
      <w:start w:val="1"/>
      <w:numFmt w:val="bullet"/>
      <w:lvlText w:val="o"/>
      <w:lvlJc w:val="left"/>
      <w:pPr>
        <w:ind w:left="1440" w:hanging="360"/>
      </w:pPr>
      <w:rPr>
        <w:rFonts w:hint="default" w:ascii="Courier New" w:hAnsi="Courier New"/>
      </w:rPr>
    </w:lvl>
    <w:lvl w:ilvl="2" w:tplc="D3ACFD1E">
      <w:start w:val="1"/>
      <w:numFmt w:val="bullet"/>
      <w:lvlText w:val=""/>
      <w:lvlJc w:val="left"/>
      <w:pPr>
        <w:ind w:left="2160" w:hanging="360"/>
      </w:pPr>
      <w:rPr>
        <w:rFonts w:hint="default" w:ascii="Wingdings" w:hAnsi="Wingdings"/>
      </w:rPr>
    </w:lvl>
    <w:lvl w:ilvl="3" w:tplc="1AC8D294">
      <w:start w:val="1"/>
      <w:numFmt w:val="bullet"/>
      <w:lvlText w:val=""/>
      <w:lvlJc w:val="left"/>
      <w:pPr>
        <w:ind w:left="2880" w:hanging="360"/>
      </w:pPr>
      <w:rPr>
        <w:rFonts w:hint="default" w:ascii="Symbol" w:hAnsi="Symbol"/>
      </w:rPr>
    </w:lvl>
    <w:lvl w:ilvl="4" w:tplc="0F4AD318">
      <w:start w:val="1"/>
      <w:numFmt w:val="bullet"/>
      <w:lvlText w:val="o"/>
      <w:lvlJc w:val="left"/>
      <w:pPr>
        <w:ind w:left="3600" w:hanging="360"/>
      </w:pPr>
      <w:rPr>
        <w:rFonts w:hint="default" w:ascii="Courier New" w:hAnsi="Courier New"/>
      </w:rPr>
    </w:lvl>
    <w:lvl w:ilvl="5" w:tplc="CDC215F8">
      <w:start w:val="1"/>
      <w:numFmt w:val="bullet"/>
      <w:lvlText w:val=""/>
      <w:lvlJc w:val="left"/>
      <w:pPr>
        <w:ind w:left="4320" w:hanging="360"/>
      </w:pPr>
      <w:rPr>
        <w:rFonts w:hint="default" w:ascii="Wingdings" w:hAnsi="Wingdings"/>
      </w:rPr>
    </w:lvl>
    <w:lvl w:ilvl="6" w:tplc="3D80DE84">
      <w:start w:val="1"/>
      <w:numFmt w:val="bullet"/>
      <w:lvlText w:val=""/>
      <w:lvlJc w:val="left"/>
      <w:pPr>
        <w:ind w:left="5040" w:hanging="360"/>
      </w:pPr>
      <w:rPr>
        <w:rFonts w:hint="default" w:ascii="Symbol" w:hAnsi="Symbol"/>
      </w:rPr>
    </w:lvl>
    <w:lvl w:ilvl="7" w:tplc="140A3038">
      <w:start w:val="1"/>
      <w:numFmt w:val="bullet"/>
      <w:lvlText w:val="o"/>
      <w:lvlJc w:val="left"/>
      <w:pPr>
        <w:ind w:left="5760" w:hanging="360"/>
      </w:pPr>
      <w:rPr>
        <w:rFonts w:hint="default" w:ascii="Courier New" w:hAnsi="Courier New"/>
      </w:rPr>
    </w:lvl>
    <w:lvl w:ilvl="8" w:tplc="24F061EE">
      <w:start w:val="1"/>
      <w:numFmt w:val="bullet"/>
      <w:lvlText w:val=""/>
      <w:lvlJc w:val="left"/>
      <w:pPr>
        <w:ind w:left="6480" w:hanging="360"/>
      </w:pPr>
      <w:rPr>
        <w:rFonts w:hint="default" w:ascii="Wingdings" w:hAnsi="Wingdings"/>
      </w:rPr>
    </w:lvl>
  </w:abstractNum>
  <w:abstractNum w:abstractNumId="3" w15:restartNumberingAfterBreak="0">
    <w:nsid w:val="0F73F9B9"/>
    <w:multiLevelType w:val="hybridMultilevel"/>
    <w:tmpl w:val="C8DEA6A2"/>
    <w:lvl w:ilvl="0" w:tplc="105294F6">
      <w:start w:val="1"/>
      <w:numFmt w:val="bullet"/>
      <w:lvlText w:val=""/>
      <w:lvlJc w:val="left"/>
      <w:pPr>
        <w:ind w:left="720" w:hanging="360"/>
      </w:pPr>
      <w:rPr>
        <w:rFonts w:hint="default" w:ascii="Symbol" w:hAnsi="Symbol"/>
      </w:rPr>
    </w:lvl>
    <w:lvl w:ilvl="1" w:tplc="4672F07E">
      <w:start w:val="1"/>
      <w:numFmt w:val="bullet"/>
      <w:lvlText w:val="o"/>
      <w:lvlJc w:val="left"/>
      <w:pPr>
        <w:ind w:left="1440" w:hanging="360"/>
      </w:pPr>
      <w:rPr>
        <w:rFonts w:hint="default" w:ascii="Courier New" w:hAnsi="Courier New"/>
      </w:rPr>
    </w:lvl>
    <w:lvl w:ilvl="2" w:tplc="D6C27564">
      <w:start w:val="1"/>
      <w:numFmt w:val="bullet"/>
      <w:lvlText w:val=""/>
      <w:lvlJc w:val="left"/>
      <w:pPr>
        <w:ind w:left="2160" w:hanging="360"/>
      </w:pPr>
      <w:rPr>
        <w:rFonts w:hint="default" w:ascii="Wingdings" w:hAnsi="Wingdings"/>
      </w:rPr>
    </w:lvl>
    <w:lvl w:ilvl="3" w:tplc="1E388F46">
      <w:start w:val="1"/>
      <w:numFmt w:val="bullet"/>
      <w:lvlText w:val=""/>
      <w:lvlJc w:val="left"/>
      <w:pPr>
        <w:ind w:left="2880" w:hanging="360"/>
      </w:pPr>
      <w:rPr>
        <w:rFonts w:hint="default" w:ascii="Symbol" w:hAnsi="Symbol"/>
      </w:rPr>
    </w:lvl>
    <w:lvl w:ilvl="4" w:tplc="D856EBBC">
      <w:start w:val="1"/>
      <w:numFmt w:val="bullet"/>
      <w:lvlText w:val="o"/>
      <w:lvlJc w:val="left"/>
      <w:pPr>
        <w:ind w:left="3600" w:hanging="360"/>
      </w:pPr>
      <w:rPr>
        <w:rFonts w:hint="default" w:ascii="Courier New" w:hAnsi="Courier New"/>
      </w:rPr>
    </w:lvl>
    <w:lvl w:ilvl="5" w:tplc="16807A32">
      <w:start w:val="1"/>
      <w:numFmt w:val="bullet"/>
      <w:lvlText w:val=""/>
      <w:lvlJc w:val="left"/>
      <w:pPr>
        <w:ind w:left="4320" w:hanging="360"/>
      </w:pPr>
      <w:rPr>
        <w:rFonts w:hint="default" w:ascii="Wingdings" w:hAnsi="Wingdings"/>
      </w:rPr>
    </w:lvl>
    <w:lvl w:ilvl="6" w:tplc="6B2CED4A">
      <w:start w:val="1"/>
      <w:numFmt w:val="bullet"/>
      <w:lvlText w:val=""/>
      <w:lvlJc w:val="left"/>
      <w:pPr>
        <w:ind w:left="5040" w:hanging="360"/>
      </w:pPr>
      <w:rPr>
        <w:rFonts w:hint="default" w:ascii="Symbol" w:hAnsi="Symbol"/>
      </w:rPr>
    </w:lvl>
    <w:lvl w:ilvl="7" w:tplc="F2FC2D68">
      <w:start w:val="1"/>
      <w:numFmt w:val="bullet"/>
      <w:lvlText w:val="o"/>
      <w:lvlJc w:val="left"/>
      <w:pPr>
        <w:ind w:left="5760" w:hanging="360"/>
      </w:pPr>
      <w:rPr>
        <w:rFonts w:hint="default" w:ascii="Courier New" w:hAnsi="Courier New"/>
      </w:rPr>
    </w:lvl>
    <w:lvl w:ilvl="8" w:tplc="503C91D8">
      <w:start w:val="1"/>
      <w:numFmt w:val="bullet"/>
      <w:lvlText w:val=""/>
      <w:lvlJc w:val="left"/>
      <w:pPr>
        <w:ind w:left="6480" w:hanging="360"/>
      </w:pPr>
      <w:rPr>
        <w:rFonts w:hint="default" w:ascii="Wingdings" w:hAnsi="Wingdings"/>
      </w:rPr>
    </w:lvl>
  </w:abstractNum>
  <w:abstractNum w:abstractNumId="4" w15:restartNumberingAfterBreak="0">
    <w:nsid w:val="1D56B2D9"/>
    <w:multiLevelType w:val="hybridMultilevel"/>
    <w:tmpl w:val="C37E54D4"/>
    <w:lvl w:ilvl="0" w:tplc="CC84A0E6">
      <w:start w:val="1"/>
      <w:numFmt w:val="bullet"/>
      <w:lvlText w:val=""/>
      <w:lvlJc w:val="left"/>
      <w:pPr>
        <w:ind w:left="720" w:hanging="360"/>
      </w:pPr>
      <w:rPr>
        <w:rFonts w:hint="default" w:ascii="Symbol" w:hAnsi="Symbol"/>
      </w:rPr>
    </w:lvl>
    <w:lvl w:ilvl="1" w:tplc="38962788">
      <w:start w:val="1"/>
      <w:numFmt w:val="bullet"/>
      <w:lvlText w:val="o"/>
      <w:lvlJc w:val="left"/>
      <w:pPr>
        <w:ind w:left="1440" w:hanging="360"/>
      </w:pPr>
      <w:rPr>
        <w:rFonts w:hint="default" w:ascii="Courier New" w:hAnsi="Courier New"/>
      </w:rPr>
    </w:lvl>
    <w:lvl w:ilvl="2" w:tplc="D34ED3E6">
      <w:start w:val="1"/>
      <w:numFmt w:val="bullet"/>
      <w:lvlText w:val=""/>
      <w:lvlJc w:val="left"/>
      <w:pPr>
        <w:ind w:left="2160" w:hanging="360"/>
      </w:pPr>
      <w:rPr>
        <w:rFonts w:hint="default" w:ascii="Wingdings" w:hAnsi="Wingdings"/>
      </w:rPr>
    </w:lvl>
    <w:lvl w:ilvl="3" w:tplc="98C4034E">
      <w:start w:val="1"/>
      <w:numFmt w:val="bullet"/>
      <w:lvlText w:val=""/>
      <w:lvlJc w:val="left"/>
      <w:pPr>
        <w:ind w:left="2880" w:hanging="360"/>
      </w:pPr>
      <w:rPr>
        <w:rFonts w:hint="default" w:ascii="Symbol" w:hAnsi="Symbol"/>
      </w:rPr>
    </w:lvl>
    <w:lvl w:ilvl="4" w:tplc="30E890C4">
      <w:start w:val="1"/>
      <w:numFmt w:val="bullet"/>
      <w:lvlText w:val="o"/>
      <w:lvlJc w:val="left"/>
      <w:pPr>
        <w:ind w:left="3600" w:hanging="360"/>
      </w:pPr>
      <w:rPr>
        <w:rFonts w:hint="default" w:ascii="Courier New" w:hAnsi="Courier New"/>
      </w:rPr>
    </w:lvl>
    <w:lvl w:ilvl="5" w:tplc="3CEEE5D4">
      <w:start w:val="1"/>
      <w:numFmt w:val="bullet"/>
      <w:lvlText w:val=""/>
      <w:lvlJc w:val="left"/>
      <w:pPr>
        <w:ind w:left="4320" w:hanging="360"/>
      </w:pPr>
      <w:rPr>
        <w:rFonts w:hint="default" w:ascii="Wingdings" w:hAnsi="Wingdings"/>
      </w:rPr>
    </w:lvl>
    <w:lvl w:ilvl="6" w:tplc="BBDC6690">
      <w:start w:val="1"/>
      <w:numFmt w:val="bullet"/>
      <w:lvlText w:val=""/>
      <w:lvlJc w:val="left"/>
      <w:pPr>
        <w:ind w:left="5040" w:hanging="360"/>
      </w:pPr>
      <w:rPr>
        <w:rFonts w:hint="default" w:ascii="Symbol" w:hAnsi="Symbol"/>
      </w:rPr>
    </w:lvl>
    <w:lvl w:ilvl="7" w:tplc="080E5D54">
      <w:start w:val="1"/>
      <w:numFmt w:val="bullet"/>
      <w:lvlText w:val="o"/>
      <w:lvlJc w:val="left"/>
      <w:pPr>
        <w:ind w:left="5760" w:hanging="360"/>
      </w:pPr>
      <w:rPr>
        <w:rFonts w:hint="default" w:ascii="Courier New" w:hAnsi="Courier New"/>
      </w:rPr>
    </w:lvl>
    <w:lvl w:ilvl="8" w:tplc="E320CA0C">
      <w:start w:val="1"/>
      <w:numFmt w:val="bullet"/>
      <w:lvlText w:val=""/>
      <w:lvlJc w:val="left"/>
      <w:pPr>
        <w:ind w:left="6480" w:hanging="360"/>
      </w:pPr>
      <w:rPr>
        <w:rFonts w:hint="default" w:ascii="Wingdings" w:hAnsi="Wingdings"/>
      </w:rPr>
    </w:lvl>
  </w:abstractNum>
  <w:abstractNum w:abstractNumId="5" w15:restartNumberingAfterBreak="0">
    <w:nsid w:val="2007F871"/>
    <w:multiLevelType w:val="hybridMultilevel"/>
    <w:tmpl w:val="2A16EE34"/>
    <w:lvl w:ilvl="0" w:tplc="C78260F6">
      <w:start w:val="1"/>
      <w:numFmt w:val="bullet"/>
      <w:lvlText w:val=""/>
      <w:lvlJc w:val="left"/>
      <w:pPr>
        <w:ind w:left="720" w:hanging="360"/>
      </w:pPr>
      <w:rPr>
        <w:rFonts w:hint="default" w:ascii="Symbol" w:hAnsi="Symbol"/>
      </w:rPr>
    </w:lvl>
    <w:lvl w:ilvl="1" w:tplc="3F8AF5B6">
      <w:start w:val="1"/>
      <w:numFmt w:val="bullet"/>
      <w:lvlText w:val="o"/>
      <w:lvlJc w:val="left"/>
      <w:pPr>
        <w:ind w:left="1440" w:hanging="360"/>
      </w:pPr>
      <w:rPr>
        <w:rFonts w:hint="default" w:ascii="Courier New" w:hAnsi="Courier New"/>
      </w:rPr>
    </w:lvl>
    <w:lvl w:ilvl="2" w:tplc="EA9AA890">
      <w:start w:val="1"/>
      <w:numFmt w:val="bullet"/>
      <w:lvlText w:val=""/>
      <w:lvlJc w:val="left"/>
      <w:pPr>
        <w:ind w:left="2160" w:hanging="360"/>
      </w:pPr>
      <w:rPr>
        <w:rFonts w:hint="default" w:ascii="Wingdings" w:hAnsi="Wingdings"/>
      </w:rPr>
    </w:lvl>
    <w:lvl w:ilvl="3" w:tplc="453EA822">
      <w:start w:val="1"/>
      <w:numFmt w:val="bullet"/>
      <w:lvlText w:val=""/>
      <w:lvlJc w:val="left"/>
      <w:pPr>
        <w:ind w:left="2880" w:hanging="360"/>
      </w:pPr>
      <w:rPr>
        <w:rFonts w:hint="default" w:ascii="Symbol" w:hAnsi="Symbol"/>
      </w:rPr>
    </w:lvl>
    <w:lvl w:ilvl="4" w:tplc="C3F2ABB4">
      <w:start w:val="1"/>
      <w:numFmt w:val="bullet"/>
      <w:lvlText w:val="o"/>
      <w:lvlJc w:val="left"/>
      <w:pPr>
        <w:ind w:left="3600" w:hanging="360"/>
      </w:pPr>
      <w:rPr>
        <w:rFonts w:hint="default" w:ascii="Courier New" w:hAnsi="Courier New"/>
      </w:rPr>
    </w:lvl>
    <w:lvl w:ilvl="5" w:tplc="C1706C38">
      <w:start w:val="1"/>
      <w:numFmt w:val="bullet"/>
      <w:lvlText w:val=""/>
      <w:lvlJc w:val="left"/>
      <w:pPr>
        <w:ind w:left="4320" w:hanging="360"/>
      </w:pPr>
      <w:rPr>
        <w:rFonts w:hint="default" w:ascii="Wingdings" w:hAnsi="Wingdings"/>
      </w:rPr>
    </w:lvl>
    <w:lvl w:ilvl="6" w:tplc="0ECAAC38">
      <w:start w:val="1"/>
      <w:numFmt w:val="bullet"/>
      <w:lvlText w:val=""/>
      <w:lvlJc w:val="left"/>
      <w:pPr>
        <w:ind w:left="5040" w:hanging="360"/>
      </w:pPr>
      <w:rPr>
        <w:rFonts w:hint="default" w:ascii="Symbol" w:hAnsi="Symbol"/>
      </w:rPr>
    </w:lvl>
    <w:lvl w:ilvl="7" w:tplc="808E36D4">
      <w:start w:val="1"/>
      <w:numFmt w:val="bullet"/>
      <w:lvlText w:val="o"/>
      <w:lvlJc w:val="left"/>
      <w:pPr>
        <w:ind w:left="5760" w:hanging="360"/>
      </w:pPr>
      <w:rPr>
        <w:rFonts w:hint="default" w:ascii="Courier New" w:hAnsi="Courier New"/>
      </w:rPr>
    </w:lvl>
    <w:lvl w:ilvl="8" w:tplc="DB029DE4">
      <w:start w:val="1"/>
      <w:numFmt w:val="bullet"/>
      <w:lvlText w:val=""/>
      <w:lvlJc w:val="left"/>
      <w:pPr>
        <w:ind w:left="6480" w:hanging="360"/>
      </w:pPr>
      <w:rPr>
        <w:rFonts w:hint="default" w:ascii="Wingdings" w:hAnsi="Wingdings"/>
      </w:rPr>
    </w:lvl>
  </w:abstractNum>
  <w:abstractNum w:abstractNumId="6" w15:restartNumberingAfterBreak="0">
    <w:nsid w:val="34D80529"/>
    <w:multiLevelType w:val="hybridMultilevel"/>
    <w:tmpl w:val="6440755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40107190"/>
    <w:multiLevelType w:val="hybridMultilevel"/>
    <w:tmpl w:val="FFFFFFFF"/>
    <w:lvl w:ilvl="0" w:tplc="5720E404">
      <w:start w:val="1"/>
      <w:numFmt w:val="bullet"/>
      <w:lvlText w:val=""/>
      <w:lvlJc w:val="left"/>
      <w:pPr>
        <w:ind w:left="720" w:hanging="360"/>
      </w:pPr>
      <w:rPr>
        <w:rFonts w:hint="default" w:ascii="Symbol" w:hAnsi="Symbol"/>
      </w:rPr>
    </w:lvl>
    <w:lvl w:ilvl="1" w:tplc="F460C058">
      <w:start w:val="1"/>
      <w:numFmt w:val="bullet"/>
      <w:lvlText w:val="o"/>
      <w:lvlJc w:val="left"/>
      <w:pPr>
        <w:ind w:left="1440" w:hanging="360"/>
      </w:pPr>
      <w:rPr>
        <w:rFonts w:hint="default" w:ascii="Courier New" w:hAnsi="Courier New"/>
      </w:rPr>
    </w:lvl>
    <w:lvl w:ilvl="2" w:tplc="71BEE648">
      <w:start w:val="1"/>
      <w:numFmt w:val="bullet"/>
      <w:lvlText w:val=""/>
      <w:lvlJc w:val="left"/>
      <w:pPr>
        <w:ind w:left="2160" w:hanging="360"/>
      </w:pPr>
      <w:rPr>
        <w:rFonts w:hint="default" w:ascii="Wingdings" w:hAnsi="Wingdings"/>
      </w:rPr>
    </w:lvl>
    <w:lvl w:ilvl="3" w:tplc="FB7C4B76">
      <w:start w:val="1"/>
      <w:numFmt w:val="bullet"/>
      <w:lvlText w:val=""/>
      <w:lvlJc w:val="left"/>
      <w:pPr>
        <w:ind w:left="2880" w:hanging="360"/>
      </w:pPr>
      <w:rPr>
        <w:rFonts w:hint="default" w:ascii="Symbol" w:hAnsi="Symbol"/>
      </w:rPr>
    </w:lvl>
    <w:lvl w:ilvl="4" w:tplc="7BAE69E8">
      <w:start w:val="1"/>
      <w:numFmt w:val="bullet"/>
      <w:lvlText w:val="o"/>
      <w:lvlJc w:val="left"/>
      <w:pPr>
        <w:ind w:left="3600" w:hanging="360"/>
      </w:pPr>
      <w:rPr>
        <w:rFonts w:hint="default" w:ascii="Courier New" w:hAnsi="Courier New"/>
      </w:rPr>
    </w:lvl>
    <w:lvl w:ilvl="5" w:tplc="5D607E76">
      <w:start w:val="1"/>
      <w:numFmt w:val="bullet"/>
      <w:lvlText w:val=""/>
      <w:lvlJc w:val="left"/>
      <w:pPr>
        <w:ind w:left="4320" w:hanging="360"/>
      </w:pPr>
      <w:rPr>
        <w:rFonts w:hint="default" w:ascii="Wingdings" w:hAnsi="Wingdings"/>
      </w:rPr>
    </w:lvl>
    <w:lvl w:ilvl="6" w:tplc="1A245A82">
      <w:start w:val="1"/>
      <w:numFmt w:val="bullet"/>
      <w:lvlText w:val=""/>
      <w:lvlJc w:val="left"/>
      <w:pPr>
        <w:ind w:left="5040" w:hanging="360"/>
      </w:pPr>
      <w:rPr>
        <w:rFonts w:hint="default" w:ascii="Symbol" w:hAnsi="Symbol"/>
      </w:rPr>
    </w:lvl>
    <w:lvl w:ilvl="7" w:tplc="ACF81054">
      <w:start w:val="1"/>
      <w:numFmt w:val="bullet"/>
      <w:lvlText w:val="o"/>
      <w:lvlJc w:val="left"/>
      <w:pPr>
        <w:ind w:left="5760" w:hanging="360"/>
      </w:pPr>
      <w:rPr>
        <w:rFonts w:hint="default" w:ascii="Courier New" w:hAnsi="Courier New"/>
      </w:rPr>
    </w:lvl>
    <w:lvl w:ilvl="8" w:tplc="E61ECA9A">
      <w:start w:val="1"/>
      <w:numFmt w:val="bullet"/>
      <w:lvlText w:val=""/>
      <w:lvlJc w:val="left"/>
      <w:pPr>
        <w:ind w:left="6480" w:hanging="360"/>
      </w:pPr>
      <w:rPr>
        <w:rFonts w:hint="default" w:ascii="Wingdings" w:hAnsi="Wingdings"/>
      </w:rPr>
    </w:lvl>
  </w:abstractNum>
  <w:abstractNum w:abstractNumId="8" w15:restartNumberingAfterBreak="0">
    <w:nsid w:val="51CD2137"/>
    <w:multiLevelType w:val="hybridMultilevel"/>
    <w:tmpl w:val="2CA28B38"/>
    <w:lvl w:ilvl="0" w:tplc="4B0C8432">
      <w:start w:val="1"/>
      <w:numFmt w:val="bullet"/>
      <w:lvlText w:val=""/>
      <w:lvlJc w:val="left"/>
      <w:pPr>
        <w:ind w:left="720" w:hanging="360"/>
      </w:pPr>
      <w:rPr>
        <w:rFonts w:hint="default" w:ascii="Symbol" w:hAnsi="Symbol"/>
      </w:rPr>
    </w:lvl>
    <w:lvl w:ilvl="1" w:tplc="FFE4858C">
      <w:start w:val="1"/>
      <w:numFmt w:val="bullet"/>
      <w:lvlText w:val="o"/>
      <w:lvlJc w:val="left"/>
      <w:pPr>
        <w:ind w:left="1440" w:hanging="360"/>
      </w:pPr>
      <w:rPr>
        <w:rFonts w:hint="default" w:ascii="Courier New" w:hAnsi="Courier New"/>
      </w:rPr>
    </w:lvl>
    <w:lvl w:ilvl="2" w:tplc="D32A78C4">
      <w:start w:val="1"/>
      <w:numFmt w:val="bullet"/>
      <w:lvlText w:val=""/>
      <w:lvlJc w:val="left"/>
      <w:pPr>
        <w:ind w:left="2160" w:hanging="360"/>
      </w:pPr>
      <w:rPr>
        <w:rFonts w:hint="default" w:ascii="Wingdings" w:hAnsi="Wingdings"/>
      </w:rPr>
    </w:lvl>
    <w:lvl w:ilvl="3" w:tplc="582ACC32">
      <w:start w:val="1"/>
      <w:numFmt w:val="bullet"/>
      <w:lvlText w:val=""/>
      <w:lvlJc w:val="left"/>
      <w:pPr>
        <w:ind w:left="2880" w:hanging="360"/>
      </w:pPr>
      <w:rPr>
        <w:rFonts w:hint="default" w:ascii="Symbol" w:hAnsi="Symbol"/>
      </w:rPr>
    </w:lvl>
    <w:lvl w:ilvl="4" w:tplc="3EAA5E36">
      <w:start w:val="1"/>
      <w:numFmt w:val="bullet"/>
      <w:lvlText w:val="o"/>
      <w:lvlJc w:val="left"/>
      <w:pPr>
        <w:ind w:left="3600" w:hanging="360"/>
      </w:pPr>
      <w:rPr>
        <w:rFonts w:hint="default" w:ascii="Courier New" w:hAnsi="Courier New"/>
      </w:rPr>
    </w:lvl>
    <w:lvl w:ilvl="5" w:tplc="B9EE6D36">
      <w:start w:val="1"/>
      <w:numFmt w:val="bullet"/>
      <w:lvlText w:val=""/>
      <w:lvlJc w:val="left"/>
      <w:pPr>
        <w:ind w:left="4320" w:hanging="360"/>
      </w:pPr>
      <w:rPr>
        <w:rFonts w:hint="default" w:ascii="Wingdings" w:hAnsi="Wingdings"/>
      </w:rPr>
    </w:lvl>
    <w:lvl w:ilvl="6" w:tplc="3CBC4A20">
      <w:start w:val="1"/>
      <w:numFmt w:val="bullet"/>
      <w:lvlText w:val=""/>
      <w:lvlJc w:val="left"/>
      <w:pPr>
        <w:ind w:left="5040" w:hanging="360"/>
      </w:pPr>
      <w:rPr>
        <w:rFonts w:hint="default" w:ascii="Symbol" w:hAnsi="Symbol"/>
      </w:rPr>
    </w:lvl>
    <w:lvl w:ilvl="7" w:tplc="0C708244">
      <w:start w:val="1"/>
      <w:numFmt w:val="bullet"/>
      <w:lvlText w:val="o"/>
      <w:lvlJc w:val="left"/>
      <w:pPr>
        <w:ind w:left="5760" w:hanging="360"/>
      </w:pPr>
      <w:rPr>
        <w:rFonts w:hint="default" w:ascii="Courier New" w:hAnsi="Courier New"/>
      </w:rPr>
    </w:lvl>
    <w:lvl w:ilvl="8" w:tplc="F25C58AC">
      <w:start w:val="1"/>
      <w:numFmt w:val="bullet"/>
      <w:lvlText w:val=""/>
      <w:lvlJc w:val="left"/>
      <w:pPr>
        <w:ind w:left="6480" w:hanging="360"/>
      </w:pPr>
      <w:rPr>
        <w:rFonts w:hint="default" w:ascii="Wingdings" w:hAnsi="Wingdings"/>
      </w:rPr>
    </w:lvl>
  </w:abstractNum>
  <w:abstractNum w:abstractNumId="9" w15:restartNumberingAfterBreak="0">
    <w:nsid w:val="65BC260B"/>
    <w:multiLevelType w:val="hybridMultilevel"/>
    <w:tmpl w:val="153284BA"/>
    <w:lvl w:ilvl="0" w:tplc="4296D3B4">
      <w:start w:val="1"/>
      <w:numFmt w:val="bullet"/>
      <w:lvlText w:val=""/>
      <w:lvlJc w:val="left"/>
      <w:pPr>
        <w:ind w:left="720" w:hanging="360"/>
      </w:pPr>
      <w:rPr>
        <w:rFonts w:hint="default" w:ascii="Symbol" w:hAnsi="Symbol"/>
        <w:sz w:val="24"/>
        <w:szCs w:val="24"/>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6E0056BD"/>
    <w:multiLevelType w:val="hybridMultilevel"/>
    <w:tmpl w:val="48A2D84E"/>
    <w:lvl w:ilvl="0" w:tplc="FFFFFFFF">
      <w:start w:val="1"/>
      <w:numFmt w:val="decimal"/>
      <w:lvlText w:val="%1."/>
      <w:lvlJc w:val="left"/>
      <w:pPr>
        <w:ind w:left="720" w:hanging="360"/>
      </w:pPr>
      <w:rPr>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5"/>
  </w:num>
  <w:num w:numId="3">
    <w:abstractNumId w:val="4"/>
  </w:num>
  <w:num w:numId="4">
    <w:abstractNumId w:val="3"/>
  </w:num>
  <w:num w:numId="5">
    <w:abstractNumId w:val="7"/>
  </w:num>
  <w:num w:numId="6">
    <w:abstractNumId w:val="2"/>
  </w:num>
  <w:num w:numId="7">
    <w:abstractNumId w:val="1"/>
  </w:num>
  <w:num w:numId="8">
    <w:abstractNumId w:val="6"/>
  </w:num>
  <w:num w:numId="9">
    <w:abstractNumId w:val="9"/>
  </w:num>
  <w:num w:numId="10">
    <w:abstractNumId w:val="0"/>
  </w:num>
  <w:num w:numId="11">
    <w:abstractNumId w:val="10"/>
  </w:num>
  <w:numIdMacAtCleanup w:val="11"/>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70A"/>
    <w:rsid w:val="00000B87"/>
    <w:rsid w:val="000027FF"/>
    <w:rsid w:val="00014D09"/>
    <w:rsid w:val="000170E1"/>
    <w:rsid w:val="000174AE"/>
    <w:rsid w:val="00023C2F"/>
    <w:rsid w:val="00026A9F"/>
    <w:rsid w:val="00032DDD"/>
    <w:rsid w:val="000444D4"/>
    <w:rsid w:val="0004683F"/>
    <w:rsid w:val="00080846"/>
    <w:rsid w:val="00083F30"/>
    <w:rsid w:val="0009571B"/>
    <w:rsid w:val="00096E26"/>
    <w:rsid w:val="000A1F89"/>
    <w:rsid w:val="000A2930"/>
    <w:rsid w:val="000A707F"/>
    <w:rsid w:val="000C1AFD"/>
    <w:rsid w:val="000C725B"/>
    <w:rsid w:val="000D2D84"/>
    <w:rsid w:val="000D4148"/>
    <w:rsid w:val="000D51D7"/>
    <w:rsid w:val="000D79BD"/>
    <w:rsid w:val="000E2278"/>
    <w:rsid w:val="000F2448"/>
    <w:rsid w:val="000F3191"/>
    <w:rsid w:val="000F6689"/>
    <w:rsid w:val="000F6E1C"/>
    <w:rsid w:val="00110BB4"/>
    <w:rsid w:val="001232C4"/>
    <w:rsid w:val="00124E56"/>
    <w:rsid w:val="00125F1C"/>
    <w:rsid w:val="00127B15"/>
    <w:rsid w:val="00131938"/>
    <w:rsid w:val="00133B00"/>
    <w:rsid w:val="00134D89"/>
    <w:rsid w:val="001363D7"/>
    <w:rsid w:val="00141E0A"/>
    <w:rsid w:val="001474CA"/>
    <w:rsid w:val="001522B7"/>
    <w:rsid w:val="00171CB5"/>
    <w:rsid w:val="00186FB0"/>
    <w:rsid w:val="001907E2"/>
    <w:rsid w:val="00193210"/>
    <w:rsid w:val="00194002"/>
    <w:rsid w:val="001A0E4D"/>
    <w:rsid w:val="001A4778"/>
    <w:rsid w:val="001A6404"/>
    <w:rsid w:val="001B08A5"/>
    <w:rsid w:val="001B2890"/>
    <w:rsid w:val="001B5583"/>
    <w:rsid w:val="001B6F7D"/>
    <w:rsid w:val="001C4D83"/>
    <w:rsid w:val="001E1FDC"/>
    <w:rsid w:val="001F1888"/>
    <w:rsid w:val="001F5B1D"/>
    <w:rsid w:val="001F6612"/>
    <w:rsid w:val="002073C2"/>
    <w:rsid w:val="00211D7B"/>
    <w:rsid w:val="00212B09"/>
    <w:rsid w:val="002173F0"/>
    <w:rsid w:val="00236F53"/>
    <w:rsid w:val="002474E5"/>
    <w:rsid w:val="002504BD"/>
    <w:rsid w:val="00250CC7"/>
    <w:rsid w:val="002516BA"/>
    <w:rsid w:val="00252592"/>
    <w:rsid w:val="00260709"/>
    <w:rsid w:val="00260A73"/>
    <w:rsid w:val="00265FA2"/>
    <w:rsid w:val="00270622"/>
    <w:rsid w:val="00270E8B"/>
    <w:rsid w:val="00271467"/>
    <w:rsid w:val="00272FDB"/>
    <w:rsid w:val="00273042"/>
    <w:rsid w:val="00275807"/>
    <w:rsid w:val="00275B0D"/>
    <w:rsid w:val="00280CF0"/>
    <w:rsid w:val="00296E6A"/>
    <w:rsid w:val="002A41A9"/>
    <w:rsid w:val="002B330D"/>
    <w:rsid w:val="002C0CF3"/>
    <w:rsid w:val="002C1478"/>
    <w:rsid w:val="002C411E"/>
    <w:rsid w:val="002C4BAB"/>
    <w:rsid w:val="002C5AA6"/>
    <w:rsid w:val="002C6E54"/>
    <w:rsid w:val="002D4943"/>
    <w:rsid w:val="002D638A"/>
    <w:rsid w:val="002D6E3B"/>
    <w:rsid w:val="002D7079"/>
    <w:rsid w:val="002F0A7F"/>
    <w:rsid w:val="002F1DF6"/>
    <w:rsid w:val="002F64DB"/>
    <w:rsid w:val="00303893"/>
    <w:rsid w:val="00303B6F"/>
    <w:rsid w:val="00304240"/>
    <w:rsid w:val="00304612"/>
    <w:rsid w:val="00307C30"/>
    <w:rsid w:val="00311B99"/>
    <w:rsid w:val="00311F1D"/>
    <w:rsid w:val="00312ECB"/>
    <w:rsid w:val="00315ECE"/>
    <w:rsid w:val="003226BE"/>
    <w:rsid w:val="00325991"/>
    <w:rsid w:val="003265AA"/>
    <w:rsid w:val="00331088"/>
    <w:rsid w:val="00334A2B"/>
    <w:rsid w:val="00334F37"/>
    <w:rsid w:val="00343556"/>
    <w:rsid w:val="003461A7"/>
    <w:rsid w:val="00354039"/>
    <w:rsid w:val="00354913"/>
    <w:rsid w:val="003569EF"/>
    <w:rsid w:val="003579E7"/>
    <w:rsid w:val="0036206D"/>
    <w:rsid w:val="003632A8"/>
    <w:rsid w:val="00364AE9"/>
    <w:rsid w:val="003700AA"/>
    <w:rsid w:val="003701DD"/>
    <w:rsid w:val="00371944"/>
    <w:rsid w:val="00376529"/>
    <w:rsid w:val="0038187E"/>
    <w:rsid w:val="003976C8"/>
    <w:rsid w:val="003A0860"/>
    <w:rsid w:val="003A2747"/>
    <w:rsid w:val="003A28DE"/>
    <w:rsid w:val="003A353C"/>
    <w:rsid w:val="003A4C67"/>
    <w:rsid w:val="003C065D"/>
    <w:rsid w:val="003C195E"/>
    <w:rsid w:val="003C1FEF"/>
    <w:rsid w:val="003C51F1"/>
    <w:rsid w:val="003D49F8"/>
    <w:rsid w:val="003E32FC"/>
    <w:rsid w:val="003E3978"/>
    <w:rsid w:val="003E5D3F"/>
    <w:rsid w:val="003F21ED"/>
    <w:rsid w:val="003F75CC"/>
    <w:rsid w:val="00401FCA"/>
    <w:rsid w:val="0040239B"/>
    <w:rsid w:val="00402524"/>
    <w:rsid w:val="004038A0"/>
    <w:rsid w:val="00415E15"/>
    <w:rsid w:val="004208A3"/>
    <w:rsid w:val="004241F7"/>
    <w:rsid w:val="0042658B"/>
    <w:rsid w:val="00430E35"/>
    <w:rsid w:val="00433716"/>
    <w:rsid w:val="004450AC"/>
    <w:rsid w:val="00445467"/>
    <w:rsid w:val="00447D3A"/>
    <w:rsid w:val="0045101D"/>
    <w:rsid w:val="004524D8"/>
    <w:rsid w:val="004566C8"/>
    <w:rsid w:val="00463B3E"/>
    <w:rsid w:val="00467D69"/>
    <w:rsid w:val="004757AB"/>
    <w:rsid w:val="00475EEA"/>
    <w:rsid w:val="00480C23"/>
    <w:rsid w:val="00494739"/>
    <w:rsid w:val="00495D84"/>
    <w:rsid w:val="004A47DA"/>
    <w:rsid w:val="004A47DB"/>
    <w:rsid w:val="004A4A5A"/>
    <w:rsid w:val="004A4FB2"/>
    <w:rsid w:val="004B2D63"/>
    <w:rsid w:val="004B38DE"/>
    <w:rsid w:val="004BCCE4"/>
    <w:rsid w:val="004C1017"/>
    <w:rsid w:val="004C2F8D"/>
    <w:rsid w:val="004C6BB8"/>
    <w:rsid w:val="004D1C9D"/>
    <w:rsid w:val="004D2C22"/>
    <w:rsid w:val="004D3DE4"/>
    <w:rsid w:val="004D56C9"/>
    <w:rsid w:val="004D7C7F"/>
    <w:rsid w:val="004D7FD5"/>
    <w:rsid w:val="004F07C2"/>
    <w:rsid w:val="004F5CE0"/>
    <w:rsid w:val="004F69D8"/>
    <w:rsid w:val="004F6D80"/>
    <w:rsid w:val="00500B57"/>
    <w:rsid w:val="0050120C"/>
    <w:rsid w:val="005012F3"/>
    <w:rsid w:val="00501318"/>
    <w:rsid w:val="0050537F"/>
    <w:rsid w:val="005071F8"/>
    <w:rsid w:val="00510B36"/>
    <w:rsid w:val="00515A97"/>
    <w:rsid w:val="0052173E"/>
    <w:rsid w:val="00535E96"/>
    <w:rsid w:val="0053778C"/>
    <w:rsid w:val="005406BF"/>
    <w:rsid w:val="00552447"/>
    <w:rsid w:val="005575CB"/>
    <w:rsid w:val="0056029D"/>
    <w:rsid w:val="005612E9"/>
    <w:rsid w:val="005614BF"/>
    <w:rsid w:val="005640D5"/>
    <w:rsid w:val="005732DD"/>
    <w:rsid w:val="005745F8"/>
    <w:rsid w:val="00577B95"/>
    <w:rsid w:val="00584BD1"/>
    <w:rsid w:val="005864CD"/>
    <w:rsid w:val="0058792A"/>
    <w:rsid w:val="005A02AD"/>
    <w:rsid w:val="005A1754"/>
    <w:rsid w:val="005B3019"/>
    <w:rsid w:val="005C2332"/>
    <w:rsid w:val="005C3FAB"/>
    <w:rsid w:val="005C417D"/>
    <w:rsid w:val="005C4DEB"/>
    <w:rsid w:val="005DC4DC"/>
    <w:rsid w:val="005E234F"/>
    <w:rsid w:val="005E39CA"/>
    <w:rsid w:val="005E476B"/>
    <w:rsid w:val="005E6C08"/>
    <w:rsid w:val="005F74FE"/>
    <w:rsid w:val="00610660"/>
    <w:rsid w:val="006115E3"/>
    <w:rsid w:val="00616A18"/>
    <w:rsid w:val="00625565"/>
    <w:rsid w:val="00625D13"/>
    <w:rsid w:val="00632AB2"/>
    <w:rsid w:val="00641D30"/>
    <w:rsid w:val="0064320B"/>
    <w:rsid w:val="00643986"/>
    <w:rsid w:val="00652198"/>
    <w:rsid w:val="0065454C"/>
    <w:rsid w:val="0065521A"/>
    <w:rsid w:val="00655B78"/>
    <w:rsid w:val="006603B5"/>
    <w:rsid w:val="00662114"/>
    <w:rsid w:val="00674B73"/>
    <w:rsid w:val="00676153"/>
    <w:rsid w:val="00677F44"/>
    <w:rsid w:val="0068125C"/>
    <w:rsid w:val="00684D32"/>
    <w:rsid w:val="00686B34"/>
    <w:rsid w:val="00686E55"/>
    <w:rsid w:val="006915F1"/>
    <w:rsid w:val="0069242A"/>
    <w:rsid w:val="00696A61"/>
    <w:rsid w:val="006A1EB3"/>
    <w:rsid w:val="006A6594"/>
    <w:rsid w:val="006A707A"/>
    <w:rsid w:val="006B2C71"/>
    <w:rsid w:val="006C6F8D"/>
    <w:rsid w:val="006D0636"/>
    <w:rsid w:val="006E0010"/>
    <w:rsid w:val="006E266C"/>
    <w:rsid w:val="006E4B8F"/>
    <w:rsid w:val="006E7C38"/>
    <w:rsid w:val="00701AC6"/>
    <w:rsid w:val="0070421D"/>
    <w:rsid w:val="00705C15"/>
    <w:rsid w:val="00712861"/>
    <w:rsid w:val="00721312"/>
    <w:rsid w:val="007302CA"/>
    <w:rsid w:val="007327A7"/>
    <w:rsid w:val="00733490"/>
    <w:rsid w:val="00733F9D"/>
    <w:rsid w:val="00735B4E"/>
    <w:rsid w:val="007559D9"/>
    <w:rsid w:val="0076118B"/>
    <w:rsid w:val="00761AE2"/>
    <w:rsid w:val="00766AC6"/>
    <w:rsid w:val="0077166B"/>
    <w:rsid w:val="00775F2A"/>
    <w:rsid w:val="00781408"/>
    <w:rsid w:val="007837EF"/>
    <w:rsid w:val="00785990"/>
    <w:rsid w:val="00786478"/>
    <w:rsid w:val="00787ACC"/>
    <w:rsid w:val="007905CD"/>
    <w:rsid w:val="00794242"/>
    <w:rsid w:val="007956B4"/>
    <w:rsid w:val="007A6C33"/>
    <w:rsid w:val="007A76D4"/>
    <w:rsid w:val="007A7946"/>
    <w:rsid w:val="007B11C7"/>
    <w:rsid w:val="007B1AF4"/>
    <w:rsid w:val="007B7BF1"/>
    <w:rsid w:val="007C5FC7"/>
    <w:rsid w:val="007C7FF4"/>
    <w:rsid w:val="007D0246"/>
    <w:rsid w:val="007D11EE"/>
    <w:rsid w:val="007D180F"/>
    <w:rsid w:val="007D3291"/>
    <w:rsid w:val="007D4236"/>
    <w:rsid w:val="007D6B00"/>
    <w:rsid w:val="007E2419"/>
    <w:rsid w:val="007E2C0A"/>
    <w:rsid w:val="007E5FA0"/>
    <w:rsid w:val="007E60E3"/>
    <w:rsid w:val="007E7E6D"/>
    <w:rsid w:val="007F3CC7"/>
    <w:rsid w:val="007F40A8"/>
    <w:rsid w:val="007F6319"/>
    <w:rsid w:val="0080267C"/>
    <w:rsid w:val="008034E1"/>
    <w:rsid w:val="00816081"/>
    <w:rsid w:val="00820033"/>
    <w:rsid w:val="00820446"/>
    <w:rsid w:val="00821E36"/>
    <w:rsid w:val="00844931"/>
    <w:rsid w:val="008514B6"/>
    <w:rsid w:val="00852FCF"/>
    <w:rsid w:val="008532C9"/>
    <w:rsid w:val="008539DD"/>
    <w:rsid w:val="0085724F"/>
    <w:rsid w:val="008651F9"/>
    <w:rsid w:val="00874A44"/>
    <w:rsid w:val="008809B5"/>
    <w:rsid w:val="008853F3"/>
    <w:rsid w:val="008926BE"/>
    <w:rsid w:val="0089295F"/>
    <w:rsid w:val="00892D37"/>
    <w:rsid w:val="0089715F"/>
    <w:rsid w:val="008B1521"/>
    <w:rsid w:val="008B2247"/>
    <w:rsid w:val="008C229E"/>
    <w:rsid w:val="008C33EB"/>
    <w:rsid w:val="008C6BF9"/>
    <w:rsid w:val="008CA282"/>
    <w:rsid w:val="008D2F9B"/>
    <w:rsid w:val="008D4AFF"/>
    <w:rsid w:val="008E09A5"/>
    <w:rsid w:val="008E2786"/>
    <w:rsid w:val="008E2870"/>
    <w:rsid w:val="008E5019"/>
    <w:rsid w:val="008E79B6"/>
    <w:rsid w:val="00901624"/>
    <w:rsid w:val="00904A57"/>
    <w:rsid w:val="0090564B"/>
    <w:rsid w:val="00908948"/>
    <w:rsid w:val="009113FB"/>
    <w:rsid w:val="009157F8"/>
    <w:rsid w:val="0091617F"/>
    <w:rsid w:val="00917CA5"/>
    <w:rsid w:val="0092213C"/>
    <w:rsid w:val="009261BD"/>
    <w:rsid w:val="00932709"/>
    <w:rsid w:val="00937685"/>
    <w:rsid w:val="009376E5"/>
    <w:rsid w:val="00942288"/>
    <w:rsid w:val="0094293B"/>
    <w:rsid w:val="00943EE0"/>
    <w:rsid w:val="009443E4"/>
    <w:rsid w:val="009542F8"/>
    <w:rsid w:val="00963DFA"/>
    <w:rsid w:val="00965B27"/>
    <w:rsid w:val="00965D79"/>
    <w:rsid w:val="00970B6C"/>
    <w:rsid w:val="00973847"/>
    <w:rsid w:val="00980476"/>
    <w:rsid w:val="00980C4E"/>
    <w:rsid w:val="009A0E92"/>
    <w:rsid w:val="009A6EE8"/>
    <w:rsid w:val="009B082A"/>
    <w:rsid w:val="009B5A91"/>
    <w:rsid w:val="009C1840"/>
    <w:rsid w:val="009C1842"/>
    <w:rsid w:val="009C4CFB"/>
    <w:rsid w:val="009C5CBB"/>
    <w:rsid w:val="009D12CD"/>
    <w:rsid w:val="009D33CD"/>
    <w:rsid w:val="009E1AB4"/>
    <w:rsid w:val="009E389F"/>
    <w:rsid w:val="009E4775"/>
    <w:rsid w:val="009E4D01"/>
    <w:rsid w:val="009F08F2"/>
    <w:rsid w:val="009F2DE9"/>
    <w:rsid w:val="009F5B8A"/>
    <w:rsid w:val="009F7924"/>
    <w:rsid w:val="00A00DF5"/>
    <w:rsid w:val="00A01F75"/>
    <w:rsid w:val="00A04BC8"/>
    <w:rsid w:val="00A209EB"/>
    <w:rsid w:val="00A23249"/>
    <w:rsid w:val="00A2601D"/>
    <w:rsid w:val="00A358A9"/>
    <w:rsid w:val="00A36676"/>
    <w:rsid w:val="00A372DC"/>
    <w:rsid w:val="00A43FCD"/>
    <w:rsid w:val="00A46BF1"/>
    <w:rsid w:val="00A47190"/>
    <w:rsid w:val="00A47A9D"/>
    <w:rsid w:val="00A55F92"/>
    <w:rsid w:val="00A61F33"/>
    <w:rsid w:val="00A63226"/>
    <w:rsid w:val="00A74E30"/>
    <w:rsid w:val="00A80E4B"/>
    <w:rsid w:val="00A83831"/>
    <w:rsid w:val="00A903D8"/>
    <w:rsid w:val="00A933EB"/>
    <w:rsid w:val="00A93F85"/>
    <w:rsid w:val="00AA01E6"/>
    <w:rsid w:val="00AA5C8D"/>
    <w:rsid w:val="00AA6BF1"/>
    <w:rsid w:val="00AB12A1"/>
    <w:rsid w:val="00AB2282"/>
    <w:rsid w:val="00AB2F32"/>
    <w:rsid w:val="00AB55C2"/>
    <w:rsid w:val="00AC7458"/>
    <w:rsid w:val="00AD1086"/>
    <w:rsid w:val="00AD3115"/>
    <w:rsid w:val="00AD3B60"/>
    <w:rsid w:val="00AD7919"/>
    <w:rsid w:val="00AE5D7E"/>
    <w:rsid w:val="00AE5F27"/>
    <w:rsid w:val="00AE7FB2"/>
    <w:rsid w:val="00AF0FDF"/>
    <w:rsid w:val="00AF2F05"/>
    <w:rsid w:val="00AF345A"/>
    <w:rsid w:val="00AF7F41"/>
    <w:rsid w:val="00B01834"/>
    <w:rsid w:val="00B05D99"/>
    <w:rsid w:val="00B06E35"/>
    <w:rsid w:val="00B07618"/>
    <w:rsid w:val="00B07F9A"/>
    <w:rsid w:val="00B13578"/>
    <w:rsid w:val="00B13734"/>
    <w:rsid w:val="00B13766"/>
    <w:rsid w:val="00B1428D"/>
    <w:rsid w:val="00B1450B"/>
    <w:rsid w:val="00B166D5"/>
    <w:rsid w:val="00B26615"/>
    <w:rsid w:val="00B30180"/>
    <w:rsid w:val="00B34225"/>
    <w:rsid w:val="00B34EF8"/>
    <w:rsid w:val="00B56246"/>
    <w:rsid w:val="00B62E5C"/>
    <w:rsid w:val="00B64B48"/>
    <w:rsid w:val="00B701AD"/>
    <w:rsid w:val="00B80B8B"/>
    <w:rsid w:val="00B81F1D"/>
    <w:rsid w:val="00B861F5"/>
    <w:rsid w:val="00B862B0"/>
    <w:rsid w:val="00B92D89"/>
    <w:rsid w:val="00B93DE9"/>
    <w:rsid w:val="00B9683B"/>
    <w:rsid w:val="00BA72D2"/>
    <w:rsid w:val="00BA7333"/>
    <w:rsid w:val="00BB554B"/>
    <w:rsid w:val="00BC55E9"/>
    <w:rsid w:val="00BC7BAB"/>
    <w:rsid w:val="00BD3D63"/>
    <w:rsid w:val="00BD6C99"/>
    <w:rsid w:val="00BE1E56"/>
    <w:rsid w:val="00C13871"/>
    <w:rsid w:val="00C158F7"/>
    <w:rsid w:val="00C16E01"/>
    <w:rsid w:val="00C172E2"/>
    <w:rsid w:val="00C17B48"/>
    <w:rsid w:val="00C222E9"/>
    <w:rsid w:val="00C36ED4"/>
    <w:rsid w:val="00C44F73"/>
    <w:rsid w:val="00C45DCB"/>
    <w:rsid w:val="00C46D56"/>
    <w:rsid w:val="00C5266C"/>
    <w:rsid w:val="00C5295B"/>
    <w:rsid w:val="00C567EB"/>
    <w:rsid w:val="00C66F90"/>
    <w:rsid w:val="00C736FA"/>
    <w:rsid w:val="00C821F8"/>
    <w:rsid w:val="00C87759"/>
    <w:rsid w:val="00C9000E"/>
    <w:rsid w:val="00C90504"/>
    <w:rsid w:val="00C9343D"/>
    <w:rsid w:val="00C940A4"/>
    <w:rsid w:val="00C941EA"/>
    <w:rsid w:val="00C94379"/>
    <w:rsid w:val="00C94755"/>
    <w:rsid w:val="00C97341"/>
    <w:rsid w:val="00CA2E45"/>
    <w:rsid w:val="00CA4CAA"/>
    <w:rsid w:val="00CA6356"/>
    <w:rsid w:val="00CA73BC"/>
    <w:rsid w:val="00CB3686"/>
    <w:rsid w:val="00CB4ADD"/>
    <w:rsid w:val="00CC353F"/>
    <w:rsid w:val="00CD0A07"/>
    <w:rsid w:val="00CD509F"/>
    <w:rsid w:val="00CD75DA"/>
    <w:rsid w:val="00CE0818"/>
    <w:rsid w:val="00CE4F15"/>
    <w:rsid w:val="00CF4B8B"/>
    <w:rsid w:val="00D02813"/>
    <w:rsid w:val="00D04642"/>
    <w:rsid w:val="00D05516"/>
    <w:rsid w:val="00D05FAB"/>
    <w:rsid w:val="00D07976"/>
    <w:rsid w:val="00D1166B"/>
    <w:rsid w:val="00D17865"/>
    <w:rsid w:val="00D1BC23"/>
    <w:rsid w:val="00D231E2"/>
    <w:rsid w:val="00D244A9"/>
    <w:rsid w:val="00D259F2"/>
    <w:rsid w:val="00D4139F"/>
    <w:rsid w:val="00D433E7"/>
    <w:rsid w:val="00D43617"/>
    <w:rsid w:val="00D47ABD"/>
    <w:rsid w:val="00D513E7"/>
    <w:rsid w:val="00D51B5D"/>
    <w:rsid w:val="00D52F4A"/>
    <w:rsid w:val="00D5670A"/>
    <w:rsid w:val="00D56736"/>
    <w:rsid w:val="00D600F3"/>
    <w:rsid w:val="00D614CF"/>
    <w:rsid w:val="00D63FE3"/>
    <w:rsid w:val="00D66BDB"/>
    <w:rsid w:val="00D7296E"/>
    <w:rsid w:val="00D833AE"/>
    <w:rsid w:val="00D8790C"/>
    <w:rsid w:val="00D944FD"/>
    <w:rsid w:val="00DA0EA2"/>
    <w:rsid w:val="00DA5B0B"/>
    <w:rsid w:val="00DA7985"/>
    <w:rsid w:val="00DB2F16"/>
    <w:rsid w:val="00DB7779"/>
    <w:rsid w:val="00DB7FBB"/>
    <w:rsid w:val="00DC6D26"/>
    <w:rsid w:val="00DD0154"/>
    <w:rsid w:val="00DE2DF0"/>
    <w:rsid w:val="00DE5F6D"/>
    <w:rsid w:val="00E009AD"/>
    <w:rsid w:val="00E104DD"/>
    <w:rsid w:val="00E23076"/>
    <w:rsid w:val="00E30FF4"/>
    <w:rsid w:val="00E31209"/>
    <w:rsid w:val="00E3446F"/>
    <w:rsid w:val="00E37C53"/>
    <w:rsid w:val="00E40032"/>
    <w:rsid w:val="00E553C9"/>
    <w:rsid w:val="00E61B6E"/>
    <w:rsid w:val="00E62506"/>
    <w:rsid w:val="00E665D1"/>
    <w:rsid w:val="00E67B2D"/>
    <w:rsid w:val="00E75ED9"/>
    <w:rsid w:val="00E80AD3"/>
    <w:rsid w:val="00E86B7E"/>
    <w:rsid w:val="00E9169A"/>
    <w:rsid w:val="00E91D45"/>
    <w:rsid w:val="00E920A8"/>
    <w:rsid w:val="00E97CC1"/>
    <w:rsid w:val="00EA5509"/>
    <w:rsid w:val="00EA5DC2"/>
    <w:rsid w:val="00EA78BD"/>
    <w:rsid w:val="00EB35E1"/>
    <w:rsid w:val="00EB48ED"/>
    <w:rsid w:val="00EC4F55"/>
    <w:rsid w:val="00ED44D0"/>
    <w:rsid w:val="00ED45A9"/>
    <w:rsid w:val="00EE05C9"/>
    <w:rsid w:val="00EE4F27"/>
    <w:rsid w:val="00EF17B4"/>
    <w:rsid w:val="00EF32B5"/>
    <w:rsid w:val="00EF60D5"/>
    <w:rsid w:val="00F02CD3"/>
    <w:rsid w:val="00F03D06"/>
    <w:rsid w:val="00F04B9F"/>
    <w:rsid w:val="00F22927"/>
    <w:rsid w:val="00F2448A"/>
    <w:rsid w:val="00F31D1B"/>
    <w:rsid w:val="00F338EE"/>
    <w:rsid w:val="00F34220"/>
    <w:rsid w:val="00F378AB"/>
    <w:rsid w:val="00F41ED6"/>
    <w:rsid w:val="00F45AD2"/>
    <w:rsid w:val="00F576D7"/>
    <w:rsid w:val="00F635EA"/>
    <w:rsid w:val="00F63D6F"/>
    <w:rsid w:val="00F64C25"/>
    <w:rsid w:val="00F6723A"/>
    <w:rsid w:val="00F70DDD"/>
    <w:rsid w:val="00F72BDF"/>
    <w:rsid w:val="00F72FC9"/>
    <w:rsid w:val="00F7391B"/>
    <w:rsid w:val="00F74931"/>
    <w:rsid w:val="00F835F2"/>
    <w:rsid w:val="00F83AB3"/>
    <w:rsid w:val="00F850ED"/>
    <w:rsid w:val="00F87E05"/>
    <w:rsid w:val="00F90C8A"/>
    <w:rsid w:val="00F90DA6"/>
    <w:rsid w:val="00F94C58"/>
    <w:rsid w:val="00FA02B7"/>
    <w:rsid w:val="00FA0461"/>
    <w:rsid w:val="00FA0C7A"/>
    <w:rsid w:val="00FA1CE1"/>
    <w:rsid w:val="00FA4F21"/>
    <w:rsid w:val="00FC040D"/>
    <w:rsid w:val="00FC1448"/>
    <w:rsid w:val="00FC5C3E"/>
    <w:rsid w:val="00FD0668"/>
    <w:rsid w:val="00FD4823"/>
    <w:rsid w:val="00FDE5BF"/>
    <w:rsid w:val="00FE01F0"/>
    <w:rsid w:val="00FE1815"/>
    <w:rsid w:val="00FE20D6"/>
    <w:rsid w:val="00FE4852"/>
    <w:rsid w:val="00FE4972"/>
    <w:rsid w:val="00FF0B1B"/>
    <w:rsid w:val="00FF0E21"/>
    <w:rsid w:val="00FF4D5A"/>
    <w:rsid w:val="010BC2AC"/>
    <w:rsid w:val="011AEB94"/>
    <w:rsid w:val="014958EE"/>
    <w:rsid w:val="014AA390"/>
    <w:rsid w:val="014B2B53"/>
    <w:rsid w:val="014EF982"/>
    <w:rsid w:val="01501178"/>
    <w:rsid w:val="01640D87"/>
    <w:rsid w:val="016CE4D8"/>
    <w:rsid w:val="0178DC6D"/>
    <w:rsid w:val="018E27AB"/>
    <w:rsid w:val="0196CC5B"/>
    <w:rsid w:val="01A888E0"/>
    <w:rsid w:val="01ACF0C1"/>
    <w:rsid w:val="01BC2F4D"/>
    <w:rsid w:val="01E2AA60"/>
    <w:rsid w:val="01EAD8B2"/>
    <w:rsid w:val="01F31410"/>
    <w:rsid w:val="020A832D"/>
    <w:rsid w:val="02198477"/>
    <w:rsid w:val="0220E679"/>
    <w:rsid w:val="02269623"/>
    <w:rsid w:val="023065EE"/>
    <w:rsid w:val="02319A74"/>
    <w:rsid w:val="0237CB6B"/>
    <w:rsid w:val="023D8902"/>
    <w:rsid w:val="023E1BBF"/>
    <w:rsid w:val="023EA7F3"/>
    <w:rsid w:val="026C7374"/>
    <w:rsid w:val="026E78F2"/>
    <w:rsid w:val="027A94DA"/>
    <w:rsid w:val="0293CEFB"/>
    <w:rsid w:val="02B17160"/>
    <w:rsid w:val="02C8EBD9"/>
    <w:rsid w:val="02DFCE2E"/>
    <w:rsid w:val="02E6D703"/>
    <w:rsid w:val="02ECD952"/>
    <w:rsid w:val="02F0A596"/>
    <w:rsid w:val="02F19B85"/>
    <w:rsid w:val="031DC546"/>
    <w:rsid w:val="032065BB"/>
    <w:rsid w:val="0328AD85"/>
    <w:rsid w:val="0343D487"/>
    <w:rsid w:val="034F659F"/>
    <w:rsid w:val="0355A6D6"/>
    <w:rsid w:val="0357102D"/>
    <w:rsid w:val="035DB1C3"/>
    <w:rsid w:val="035FC0A1"/>
    <w:rsid w:val="03602CB9"/>
    <w:rsid w:val="03654DAE"/>
    <w:rsid w:val="036AEEB2"/>
    <w:rsid w:val="0371FDBC"/>
    <w:rsid w:val="038EB1A0"/>
    <w:rsid w:val="0390C58E"/>
    <w:rsid w:val="03996CCE"/>
    <w:rsid w:val="03A20785"/>
    <w:rsid w:val="03A4A646"/>
    <w:rsid w:val="03A75939"/>
    <w:rsid w:val="03BDCEA3"/>
    <w:rsid w:val="03CF097A"/>
    <w:rsid w:val="03D3805B"/>
    <w:rsid w:val="03E256DD"/>
    <w:rsid w:val="03EF7D8E"/>
    <w:rsid w:val="03F7287F"/>
    <w:rsid w:val="045556F5"/>
    <w:rsid w:val="048345D7"/>
    <w:rsid w:val="0496A4C2"/>
    <w:rsid w:val="04B43A02"/>
    <w:rsid w:val="04CB4AED"/>
    <w:rsid w:val="04CD70C5"/>
    <w:rsid w:val="04E32395"/>
    <w:rsid w:val="051FB3AB"/>
    <w:rsid w:val="052B7454"/>
    <w:rsid w:val="0536415B"/>
    <w:rsid w:val="054076A7"/>
    <w:rsid w:val="0544402B"/>
    <w:rsid w:val="054565AA"/>
    <w:rsid w:val="0545B31C"/>
    <w:rsid w:val="054AD02B"/>
    <w:rsid w:val="05535BE1"/>
    <w:rsid w:val="05577100"/>
    <w:rsid w:val="05585D82"/>
    <w:rsid w:val="056F78F0"/>
    <w:rsid w:val="057081F2"/>
    <w:rsid w:val="05745808"/>
    <w:rsid w:val="05780B16"/>
    <w:rsid w:val="05930B27"/>
    <w:rsid w:val="05A2B444"/>
    <w:rsid w:val="05BA8C65"/>
    <w:rsid w:val="05C21EE1"/>
    <w:rsid w:val="05E29C51"/>
    <w:rsid w:val="05F88A2A"/>
    <w:rsid w:val="06073085"/>
    <w:rsid w:val="0615B659"/>
    <w:rsid w:val="061B54BE"/>
    <w:rsid w:val="061EDED0"/>
    <w:rsid w:val="0621CF0D"/>
    <w:rsid w:val="062AC6C6"/>
    <w:rsid w:val="062E636F"/>
    <w:rsid w:val="0632B603"/>
    <w:rsid w:val="0637E353"/>
    <w:rsid w:val="063B3618"/>
    <w:rsid w:val="0640357E"/>
    <w:rsid w:val="0644C905"/>
    <w:rsid w:val="064BD9EE"/>
    <w:rsid w:val="065519C7"/>
    <w:rsid w:val="065DA5FB"/>
    <w:rsid w:val="0680300E"/>
    <w:rsid w:val="06AF9A39"/>
    <w:rsid w:val="06C0F560"/>
    <w:rsid w:val="06CC2BD2"/>
    <w:rsid w:val="06D10D90"/>
    <w:rsid w:val="06D1416D"/>
    <w:rsid w:val="06E2C85C"/>
    <w:rsid w:val="06F10176"/>
    <w:rsid w:val="0706AA3C"/>
    <w:rsid w:val="07162B34"/>
    <w:rsid w:val="0719E5EF"/>
    <w:rsid w:val="072C4826"/>
    <w:rsid w:val="0736F98D"/>
    <w:rsid w:val="07457D99"/>
    <w:rsid w:val="07466698"/>
    <w:rsid w:val="074E3719"/>
    <w:rsid w:val="077E061A"/>
    <w:rsid w:val="078A2376"/>
    <w:rsid w:val="078A789F"/>
    <w:rsid w:val="078A948F"/>
    <w:rsid w:val="078BFB37"/>
    <w:rsid w:val="07A300E6"/>
    <w:rsid w:val="07A96278"/>
    <w:rsid w:val="07AE6050"/>
    <w:rsid w:val="07B35A3F"/>
    <w:rsid w:val="07BAE002"/>
    <w:rsid w:val="07CEF136"/>
    <w:rsid w:val="07D8DEAE"/>
    <w:rsid w:val="07DEBCC7"/>
    <w:rsid w:val="07E09966"/>
    <w:rsid w:val="080200A1"/>
    <w:rsid w:val="081A29C7"/>
    <w:rsid w:val="084C9865"/>
    <w:rsid w:val="086436B1"/>
    <w:rsid w:val="08775A32"/>
    <w:rsid w:val="088A2912"/>
    <w:rsid w:val="088B76D4"/>
    <w:rsid w:val="0892356A"/>
    <w:rsid w:val="089440AC"/>
    <w:rsid w:val="089860DB"/>
    <w:rsid w:val="089A3711"/>
    <w:rsid w:val="08A6E7DC"/>
    <w:rsid w:val="08ADE977"/>
    <w:rsid w:val="08AE25D9"/>
    <w:rsid w:val="08CA7AF5"/>
    <w:rsid w:val="08FB340C"/>
    <w:rsid w:val="08FF1C1A"/>
    <w:rsid w:val="0903C158"/>
    <w:rsid w:val="0907FE52"/>
    <w:rsid w:val="09193385"/>
    <w:rsid w:val="091AA53D"/>
    <w:rsid w:val="0925798E"/>
    <w:rsid w:val="0928D10D"/>
    <w:rsid w:val="092F1B7C"/>
    <w:rsid w:val="094400A2"/>
    <w:rsid w:val="09534F43"/>
    <w:rsid w:val="0957F9A4"/>
    <w:rsid w:val="0963B068"/>
    <w:rsid w:val="09672410"/>
    <w:rsid w:val="096C0CEB"/>
    <w:rsid w:val="097F0F20"/>
    <w:rsid w:val="0983029B"/>
    <w:rsid w:val="0996CCE5"/>
    <w:rsid w:val="099F1987"/>
    <w:rsid w:val="09B34A58"/>
    <w:rsid w:val="09B38719"/>
    <w:rsid w:val="09C4B4A4"/>
    <w:rsid w:val="09D25616"/>
    <w:rsid w:val="09E5F12C"/>
    <w:rsid w:val="0A059E5B"/>
    <w:rsid w:val="0A282291"/>
    <w:rsid w:val="0A42C1DF"/>
    <w:rsid w:val="0A5029D6"/>
    <w:rsid w:val="0A6F2934"/>
    <w:rsid w:val="0A717B2C"/>
    <w:rsid w:val="0A793918"/>
    <w:rsid w:val="0A96FEA2"/>
    <w:rsid w:val="0A9863BA"/>
    <w:rsid w:val="0A9F91B9"/>
    <w:rsid w:val="0AA85E72"/>
    <w:rsid w:val="0AA8A57D"/>
    <w:rsid w:val="0AB3B224"/>
    <w:rsid w:val="0AC6CC96"/>
    <w:rsid w:val="0AD81D85"/>
    <w:rsid w:val="0ADC399E"/>
    <w:rsid w:val="0AE6586C"/>
    <w:rsid w:val="0AEA971B"/>
    <w:rsid w:val="0B0C80FD"/>
    <w:rsid w:val="0B0E7A3F"/>
    <w:rsid w:val="0B161E2B"/>
    <w:rsid w:val="0B3E3D16"/>
    <w:rsid w:val="0B480067"/>
    <w:rsid w:val="0B48CCDB"/>
    <w:rsid w:val="0B5A51A4"/>
    <w:rsid w:val="0B6450F3"/>
    <w:rsid w:val="0BA288FB"/>
    <w:rsid w:val="0BA3C4F9"/>
    <w:rsid w:val="0BC53000"/>
    <w:rsid w:val="0BC569E3"/>
    <w:rsid w:val="0BCA8A8E"/>
    <w:rsid w:val="0BD9A629"/>
    <w:rsid w:val="0BDCF69C"/>
    <w:rsid w:val="0BFF6AB5"/>
    <w:rsid w:val="0C0DC94F"/>
    <w:rsid w:val="0C154BF5"/>
    <w:rsid w:val="0C1D37F2"/>
    <w:rsid w:val="0C2F37E6"/>
    <w:rsid w:val="0C32CF03"/>
    <w:rsid w:val="0C3A3BA9"/>
    <w:rsid w:val="0C3B621A"/>
    <w:rsid w:val="0C58FFFD"/>
    <w:rsid w:val="0C6CC6DD"/>
    <w:rsid w:val="0C732E14"/>
    <w:rsid w:val="0C7B87BE"/>
    <w:rsid w:val="0C7CD39B"/>
    <w:rsid w:val="0C7E369F"/>
    <w:rsid w:val="0C9F7EB7"/>
    <w:rsid w:val="0CA3C681"/>
    <w:rsid w:val="0CB6F825"/>
    <w:rsid w:val="0CD1A330"/>
    <w:rsid w:val="0CD475A5"/>
    <w:rsid w:val="0CD7DA3C"/>
    <w:rsid w:val="0CDAB8A5"/>
    <w:rsid w:val="0CDC7053"/>
    <w:rsid w:val="0CF963A7"/>
    <w:rsid w:val="0D44E3A7"/>
    <w:rsid w:val="0D5C0539"/>
    <w:rsid w:val="0D5D49F3"/>
    <w:rsid w:val="0D5E83CA"/>
    <w:rsid w:val="0D67FDAF"/>
    <w:rsid w:val="0D77CADE"/>
    <w:rsid w:val="0D9C9BDC"/>
    <w:rsid w:val="0DC496E5"/>
    <w:rsid w:val="0DCD41F5"/>
    <w:rsid w:val="0DCDC83E"/>
    <w:rsid w:val="0DDB0949"/>
    <w:rsid w:val="0DE4EF56"/>
    <w:rsid w:val="0DED479E"/>
    <w:rsid w:val="0DF3C928"/>
    <w:rsid w:val="0DFEC2B2"/>
    <w:rsid w:val="0E142245"/>
    <w:rsid w:val="0E274C74"/>
    <w:rsid w:val="0E307017"/>
    <w:rsid w:val="0E30ACE7"/>
    <w:rsid w:val="0E3E61FE"/>
    <w:rsid w:val="0E3E8E48"/>
    <w:rsid w:val="0E3E9490"/>
    <w:rsid w:val="0E52B908"/>
    <w:rsid w:val="0E6E2032"/>
    <w:rsid w:val="0E71821E"/>
    <w:rsid w:val="0E858A14"/>
    <w:rsid w:val="0E946806"/>
    <w:rsid w:val="0EA95561"/>
    <w:rsid w:val="0EB78199"/>
    <w:rsid w:val="0EFBECC0"/>
    <w:rsid w:val="0F03E6D7"/>
    <w:rsid w:val="0F1066E9"/>
    <w:rsid w:val="0F17EECD"/>
    <w:rsid w:val="0F2EF2C9"/>
    <w:rsid w:val="0F3CAF57"/>
    <w:rsid w:val="0F3DEE1B"/>
    <w:rsid w:val="0F665501"/>
    <w:rsid w:val="0F7C16A0"/>
    <w:rsid w:val="0F825A64"/>
    <w:rsid w:val="0F896FF5"/>
    <w:rsid w:val="0F9A6DD1"/>
    <w:rsid w:val="0FA4DF2B"/>
    <w:rsid w:val="0FA89088"/>
    <w:rsid w:val="0FB3C469"/>
    <w:rsid w:val="0FB5FE36"/>
    <w:rsid w:val="0FBC72F6"/>
    <w:rsid w:val="0FC1F383"/>
    <w:rsid w:val="0FC73B28"/>
    <w:rsid w:val="0FD62E4A"/>
    <w:rsid w:val="0FDA5EA9"/>
    <w:rsid w:val="0FEE0830"/>
    <w:rsid w:val="10003865"/>
    <w:rsid w:val="1008EF39"/>
    <w:rsid w:val="101452AF"/>
    <w:rsid w:val="1018E480"/>
    <w:rsid w:val="103A001A"/>
    <w:rsid w:val="105462CC"/>
    <w:rsid w:val="105D8FFE"/>
    <w:rsid w:val="105E8D0A"/>
    <w:rsid w:val="1074260F"/>
    <w:rsid w:val="1080CCAF"/>
    <w:rsid w:val="10833867"/>
    <w:rsid w:val="108A599D"/>
    <w:rsid w:val="108B9BAE"/>
    <w:rsid w:val="1098DB06"/>
    <w:rsid w:val="10AD8C82"/>
    <w:rsid w:val="10BCE25B"/>
    <w:rsid w:val="10C6F14D"/>
    <w:rsid w:val="10D059FA"/>
    <w:rsid w:val="10E84D26"/>
    <w:rsid w:val="10EC34CC"/>
    <w:rsid w:val="10F2617A"/>
    <w:rsid w:val="10FCC666"/>
    <w:rsid w:val="11044C64"/>
    <w:rsid w:val="110F3879"/>
    <w:rsid w:val="11337E04"/>
    <w:rsid w:val="11351AA8"/>
    <w:rsid w:val="1138A855"/>
    <w:rsid w:val="11506876"/>
    <w:rsid w:val="11562945"/>
    <w:rsid w:val="115E6A75"/>
    <w:rsid w:val="11672CBB"/>
    <w:rsid w:val="1170923E"/>
    <w:rsid w:val="1180461B"/>
    <w:rsid w:val="1184ED3D"/>
    <w:rsid w:val="1188B66D"/>
    <w:rsid w:val="118A0731"/>
    <w:rsid w:val="118D1CA4"/>
    <w:rsid w:val="11BEAFF5"/>
    <w:rsid w:val="11C30AE2"/>
    <w:rsid w:val="11E2B171"/>
    <w:rsid w:val="11E2F52A"/>
    <w:rsid w:val="11E583BE"/>
    <w:rsid w:val="11F24CE0"/>
    <w:rsid w:val="11FDF3E0"/>
    <w:rsid w:val="12098B98"/>
    <w:rsid w:val="121C9585"/>
    <w:rsid w:val="1221025E"/>
    <w:rsid w:val="122A4176"/>
    <w:rsid w:val="12333476"/>
    <w:rsid w:val="123BE86B"/>
    <w:rsid w:val="1254DB52"/>
    <w:rsid w:val="1255EACC"/>
    <w:rsid w:val="125795C7"/>
    <w:rsid w:val="125D61E4"/>
    <w:rsid w:val="127B7356"/>
    <w:rsid w:val="1281A88E"/>
    <w:rsid w:val="1289D9FC"/>
    <w:rsid w:val="128B611C"/>
    <w:rsid w:val="12903CCE"/>
    <w:rsid w:val="129EFB67"/>
    <w:rsid w:val="12B7D5B4"/>
    <w:rsid w:val="12E24ADF"/>
    <w:rsid w:val="12E33AF8"/>
    <w:rsid w:val="12E791AB"/>
    <w:rsid w:val="12FBCBDD"/>
    <w:rsid w:val="12FF8A83"/>
    <w:rsid w:val="1307E9D0"/>
    <w:rsid w:val="130E9A4B"/>
    <w:rsid w:val="132A6817"/>
    <w:rsid w:val="133A69D8"/>
    <w:rsid w:val="13441AE6"/>
    <w:rsid w:val="134FD294"/>
    <w:rsid w:val="1367140C"/>
    <w:rsid w:val="1373E221"/>
    <w:rsid w:val="13CC04E7"/>
    <w:rsid w:val="13E8090A"/>
    <w:rsid w:val="13FC1127"/>
    <w:rsid w:val="13FD793E"/>
    <w:rsid w:val="140BC143"/>
    <w:rsid w:val="141D10C6"/>
    <w:rsid w:val="141E52BA"/>
    <w:rsid w:val="1425DA9E"/>
    <w:rsid w:val="1426D94D"/>
    <w:rsid w:val="1429762C"/>
    <w:rsid w:val="1432E679"/>
    <w:rsid w:val="1439BEC0"/>
    <w:rsid w:val="143ACBC8"/>
    <w:rsid w:val="1441E82E"/>
    <w:rsid w:val="145E54DF"/>
    <w:rsid w:val="1466AFD5"/>
    <w:rsid w:val="14704917"/>
    <w:rsid w:val="14846647"/>
    <w:rsid w:val="14996F12"/>
    <w:rsid w:val="149CB0AE"/>
    <w:rsid w:val="14BB80D5"/>
    <w:rsid w:val="14BC1EEE"/>
    <w:rsid w:val="14D2BFDF"/>
    <w:rsid w:val="14E2D870"/>
    <w:rsid w:val="14F5147D"/>
    <w:rsid w:val="15041A3D"/>
    <w:rsid w:val="15062C18"/>
    <w:rsid w:val="150DCB64"/>
    <w:rsid w:val="151ACBAB"/>
    <w:rsid w:val="1525C4FD"/>
    <w:rsid w:val="1535D5B4"/>
    <w:rsid w:val="153D2C4A"/>
    <w:rsid w:val="15485C1B"/>
    <w:rsid w:val="15544A0A"/>
    <w:rsid w:val="15579015"/>
    <w:rsid w:val="1566C009"/>
    <w:rsid w:val="15728AC9"/>
    <w:rsid w:val="1576B045"/>
    <w:rsid w:val="1588F5E8"/>
    <w:rsid w:val="158A25A9"/>
    <w:rsid w:val="1597E188"/>
    <w:rsid w:val="15D69C29"/>
    <w:rsid w:val="15DF17C2"/>
    <w:rsid w:val="15EA31E6"/>
    <w:rsid w:val="15F1274E"/>
    <w:rsid w:val="16282A16"/>
    <w:rsid w:val="16308363"/>
    <w:rsid w:val="16313507"/>
    <w:rsid w:val="1658B1FC"/>
    <w:rsid w:val="165A53C4"/>
    <w:rsid w:val="165F5D19"/>
    <w:rsid w:val="16A32518"/>
    <w:rsid w:val="16CB6F43"/>
    <w:rsid w:val="16D3C828"/>
    <w:rsid w:val="16DABED3"/>
    <w:rsid w:val="1702641E"/>
    <w:rsid w:val="17081C8A"/>
    <w:rsid w:val="170F2A7E"/>
    <w:rsid w:val="17157A43"/>
    <w:rsid w:val="1749E2A9"/>
    <w:rsid w:val="174A3476"/>
    <w:rsid w:val="174D5FFB"/>
    <w:rsid w:val="174EE38A"/>
    <w:rsid w:val="1763D6DC"/>
    <w:rsid w:val="176B182A"/>
    <w:rsid w:val="17842E2D"/>
    <w:rsid w:val="178A330D"/>
    <w:rsid w:val="179D4750"/>
    <w:rsid w:val="179E8368"/>
    <w:rsid w:val="17A7E9D9"/>
    <w:rsid w:val="17B58E55"/>
    <w:rsid w:val="17DC571A"/>
    <w:rsid w:val="17F31E79"/>
    <w:rsid w:val="17FE91B8"/>
    <w:rsid w:val="17FF3D02"/>
    <w:rsid w:val="181133FF"/>
    <w:rsid w:val="18215FB3"/>
    <w:rsid w:val="182A83E0"/>
    <w:rsid w:val="18317F99"/>
    <w:rsid w:val="18366B4C"/>
    <w:rsid w:val="18389151"/>
    <w:rsid w:val="18462C2F"/>
    <w:rsid w:val="1858AEA9"/>
    <w:rsid w:val="1858FA9D"/>
    <w:rsid w:val="187F1FEF"/>
    <w:rsid w:val="18913B23"/>
    <w:rsid w:val="1896DE5D"/>
    <w:rsid w:val="18A76390"/>
    <w:rsid w:val="18B3B027"/>
    <w:rsid w:val="18B9E60D"/>
    <w:rsid w:val="18D6A9F9"/>
    <w:rsid w:val="18E2F33D"/>
    <w:rsid w:val="18E891F3"/>
    <w:rsid w:val="18ED49A3"/>
    <w:rsid w:val="18F83B3B"/>
    <w:rsid w:val="1922F1D4"/>
    <w:rsid w:val="19272525"/>
    <w:rsid w:val="19385B8B"/>
    <w:rsid w:val="19417476"/>
    <w:rsid w:val="1963553C"/>
    <w:rsid w:val="1976C147"/>
    <w:rsid w:val="198140EF"/>
    <w:rsid w:val="198C2A59"/>
    <w:rsid w:val="19995DA3"/>
    <w:rsid w:val="19A473D4"/>
    <w:rsid w:val="19BC1EAD"/>
    <w:rsid w:val="19D43E56"/>
    <w:rsid w:val="19D98A9D"/>
    <w:rsid w:val="19FA3440"/>
    <w:rsid w:val="1A016BD3"/>
    <w:rsid w:val="1A02ABD6"/>
    <w:rsid w:val="1A11C616"/>
    <w:rsid w:val="1A18DB0D"/>
    <w:rsid w:val="1A44FA1F"/>
    <w:rsid w:val="1A47B847"/>
    <w:rsid w:val="1A5841F1"/>
    <w:rsid w:val="1A662914"/>
    <w:rsid w:val="1A75EADC"/>
    <w:rsid w:val="1A75FFCE"/>
    <w:rsid w:val="1A790629"/>
    <w:rsid w:val="1A824DB4"/>
    <w:rsid w:val="1A8A394E"/>
    <w:rsid w:val="1A8FA525"/>
    <w:rsid w:val="1A971460"/>
    <w:rsid w:val="1AAA876E"/>
    <w:rsid w:val="1ABE5066"/>
    <w:rsid w:val="1AC4C8BB"/>
    <w:rsid w:val="1AD361A3"/>
    <w:rsid w:val="1AF0EE1F"/>
    <w:rsid w:val="1AFC2418"/>
    <w:rsid w:val="1B06EB83"/>
    <w:rsid w:val="1B0D6987"/>
    <w:rsid w:val="1B0E9B07"/>
    <w:rsid w:val="1B1836BE"/>
    <w:rsid w:val="1B30BAD7"/>
    <w:rsid w:val="1B31A9A5"/>
    <w:rsid w:val="1B3C3ECA"/>
    <w:rsid w:val="1B53FB4F"/>
    <w:rsid w:val="1B5ED762"/>
    <w:rsid w:val="1B750232"/>
    <w:rsid w:val="1B80AEBA"/>
    <w:rsid w:val="1B9335AD"/>
    <w:rsid w:val="1B9604A1"/>
    <w:rsid w:val="1BD486DE"/>
    <w:rsid w:val="1BF982BF"/>
    <w:rsid w:val="1C0BCBB0"/>
    <w:rsid w:val="1C11917A"/>
    <w:rsid w:val="1C1AB4BD"/>
    <w:rsid w:val="1C22DE61"/>
    <w:rsid w:val="1C49B9D6"/>
    <w:rsid w:val="1C5EC5E7"/>
    <w:rsid w:val="1C7B30C9"/>
    <w:rsid w:val="1C862F52"/>
    <w:rsid w:val="1C8A4F0B"/>
    <w:rsid w:val="1C9354B6"/>
    <w:rsid w:val="1C9417D0"/>
    <w:rsid w:val="1CADB8AE"/>
    <w:rsid w:val="1CB26A98"/>
    <w:rsid w:val="1CE1FB1A"/>
    <w:rsid w:val="1D02B428"/>
    <w:rsid w:val="1D1D1393"/>
    <w:rsid w:val="1D1DF0E0"/>
    <w:rsid w:val="1D2D68FA"/>
    <w:rsid w:val="1D3FC8C5"/>
    <w:rsid w:val="1D483E2F"/>
    <w:rsid w:val="1D5CF1D7"/>
    <w:rsid w:val="1D7AD4B3"/>
    <w:rsid w:val="1D84C21A"/>
    <w:rsid w:val="1D8DC30F"/>
    <w:rsid w:val="1D9320B9"/>
    <w:rsid w:val="1DA915D9"/>
    <w:rsid w:val="1DC1DD91"/>
    <w:rsid w:val="1DE848FD"/>
    <w:rsid w:val="1DE9CFB8"/>
    <w:rsid w:val="1DEA8457"/>
    <w:rsid w:val="1DED6F7F"/>
    <w:rsid w:val="1DF1DAFB"/>
    <w:rsid w:val="1DF31DB8"/>
    <w:rsid w:val="1E2AE85D"/>
    <w:rsid w:val="1E660C2D"/>
    <w:rsid w:val="1E827954"/>
    <w:rsid w:val="1E8DF1B4"/>
    <w:rsid w:val="1E8FE607"/>
    <w:rsid w:val="1E953023"/>
    <w:rsid w:val="1E987C18"/>
    <w:rsid w:val="1EA64E80"/>
    <w:rsid w:val="1EA776C9"/>
    <w:rsid w:val="1ED90F55"/>
    <w:rsid w:val="1EDA3EB1"/>
    <w:rsid w:val="1EF72E5B"/>
    <w:rsid w:val="1F05A89C"/>
    <w:rsid w:val="1F09A73B"/>
    <w:rsid w:val="1F0CCE69"/>
    <w:rsid w:val="1F5AC51F"/>
    <w:rsid w:val="1F5C0D33"/>
    <w:rsid w:val="1F5E31F1"/>
    <w:rsid w:val="1F660DC3"/>
    <w:rsid w:val="1F828A16"/>
    <w:rsid w:val="1F8DE4E6"/>
    <w:rsid w:val="1F918C92"/>
    <w:rsid w:val="1F93B2DB"/>
    <w:rsid w:val="1F94182E"/>
    <w:rsid w:val="1F97B388"/>
    <w:rsid w:val="1FAC7E3C"/>
    <w:rsid w:val="1FD7D088"/>
    <w:rsid w:val="2015BF50"/>
    <w:rsid w:val="2028CE41"/>
    <w:rsid w:val="202F3114"/>
    <w:rsid w:val="203EDCBC"/>
    <w:rsid w:val="205377EC"/>
    <w:rsid w:val="20696C60"/>
    <w:rsid w:val="206975C4"/>
    <w:rsid w:val="2072C240"/>
    <w:rsid w:val="207318C4"/>
    <w:rsid w:val="2080D022"/>
    <w:rsid w:val="208C1C6E"/>
    <w:rsid w:val="20919541"/>
    <w:rsid w:val="2095CAE4"/>
    <w:rsid w:val="20985D82"/>
    <w:rsid w:val="20A7D481"/>
    <w:rsid w:val="20D6826D"/>
    <w:rsid w:val="20DE5320"/>
    <w:rsid w:val="21002D9E"/>
    <w:rsid w:val="21180746"/>
    <w:rsid w:val="21258E49"/>
    <w:rsid w:val="213228E5"/>
    <w:rsid w:val="213F3E90"/>
    <w:rsid w:val="214E1D7D"/>
    <w:rsid w:val="2152758E"/>
    <w:rsid w:val="2165E31E"/>
    <w:rsid w:val="21769AA1"/>
    <w:rsid w:val="2176C5A9"/>
    <w:rsid w:val="218CEC3E"/>
    <w:rsid w:val="21951D59"/>
    <w:rsid w:val="2196DCAF"/>
    <w:rsid w:val="219AC94B"/>
    <w:rsid w:val="21A7A191"/>
    <w:rsid w:val="21AB1F30"/>
    <w:rsid w:val="21AB49FC"/>
    <w:rsid w:val="21B6FE09"/>
    <w:rsid w:val="21CA9132"/>
    <w:rsid w:val="21D2FC9E"/>
    <w:rsid w:val="21D3EF70"/>
    <w:rsid w:val="21E14E65"/>
    <w:rsid w:val="21E37249"/>
    <w:rsid w:val="220732C5"/>
    <w:rsid w:val="220EE925"/>
    <w:rsid w:val="2221CDBE"/>
    <w:rsid w:val="2227482F"/>
    <w:rsid w:val="223031D4"/>
    <w:rsid w:val="22445D1D"/>
    <w:rsid w:val="2252BCB7"/>
    <w:rsid w:val="2254388B"/>
    <w:rsid w:val="2257044D"/>
    <w:rsid w:val="22643287"/>
    <w:rsid w:val="22783A0C"/>
    <w:rsid w:val="229DAE85"/>
    <w:rsid w:val="22B4FF4B"/>
    <w:rsid w:val="22BB05BA"/>
    <w:rsid w:val="22CB832A"/>
    <w:rsid w:val="22D1C8B2"/>
    <w:rsid w:val="22D4DDBE"/>
    <w:rsid w:val="22EA9C80"/>
    <w:rsid w:val="22F0361D"/>
    <w:rsid w:val="22F62CFC"/>
    <w:rsid w:val="2303C4DD"/>
    <w:rsid w:val="232FACA7"/>
    <w:rsid w:val="23458A1D"/>
    <w:rsid w:val="2350EC5B"/>
    <w:rsid w:val="235EFEC7"/>
    <w:rsid w:val="236A5F6A"/>
    <w:rsid w:val="23750DF2"/>
    <w:rsid w:val="23876FED"/>
    <w:rsid w:val="238FEE9A"/>
    <w:rsid w:val="2390DB25"/>
    <w:rsid w:val="2392CE8B"/>
    <w:rsid w:val="2399FE77"/>
    <w:rsid w:val="23A58E29"/>
    <w:rsid w:val="23AF57A7"/>
    <w:rsid w:val="23B37150"/>
    <w:rsid w:val="23CF0D46"/>
    <w:rsid w:val="23E64E59"/>
    <w:rsid w:val="23FA110B"/>
    <w:rsid w:val="241F4668"/>
    <w:rsid w:val="244C9C5F"/>
    <w:rsid w:val="245AAAAB"/>
    <w:rsid w:val="245E0EB8"/>
    <w:rsid w:val="245E7EC3"/>
    <w:rsid w:val="246A14F5"/>
    <w:rsid w:val="2470F39A"/>
    <w:rsid w:val="247A9A72"/>
    <w:rsid w:val="24999269"/>
    <w:rsid w:val="249BE9D6"/>
    <w:rsid w:val="24BDB240"/>
    <w:rsid w:val="24C6E0A7"/>
    <w:rsid w:val="24DAC819"/>
    <w:rsid w:val="24F651AB"/>
    <w:rsid w:val="24FFDFDA"/>
    <w:rsid w:val="252117B1"/>
    <w:rsid w:val="252699D3"/>
    <w:rsid w:val="253D27AF"/>
    <w:rsid w:val="25434FE7"/>
    <w:rsid w:val="25729A08"/>
    <w:rsid w:val="257F1979"/>
    <w:rsid w:val="2591FBB8"/>
    <w:rsid w:val="2593D1E2"/>
    <w:rsid w:val="259A3A15"/>
    <w:rsid w:val="259F46F3"/>
    <w:rsid w:val="25A85CA6"/>
    <w:rsid w:val="25B4138D"/>
    <w:rsid w:val="25B573A9"/>
    <w:rsid w:val="25BC2933"/>
    <w:rsid w:val="25BF6941"/>
    <w:rsid w:val="25C8BE06"/>
    <w:rsid w:val="25DE9A3C"/>
    <w:rsid w:val="25E72D53"/>
    <w:rsid w:val="25FB09DA"/>
    <w:rsid w:val="26096974"/>
    <w:rsid w:val="261B9958"/>
    <w:rsid w:val="262470FD"/>
    <w:rsid w:val="26315598"/>
    <w:rsid w:val="263B659F"/>
    <w:rsid w:val="2640988E"/>
    <w:rsid w:val="264758D1"/>
    <w:rsid w:val="2661D7E8"/>
    <w:rsid w:val="266A7C12"/>
    <w:rsid w:val="267DB3B8"/>
    <w:rsid w:val="268CAE26"/>
    <w:rsid w:val="269517A4"/>
    <w:rsid w:val="269BD348"/>
    <w:rsid w:val="26A07B2C"/>
    <w:rsid w:val="26B8D441"/>
    <w:rsid w:val="26C2F8E1"/>
    <w:rsid w:val="26C319E6"/>
    <w:rsid w:val="26E1AA6C"/>
    <w:rsid w:val="270AB330"/>
    <w:rsid w:val="270F8C1A"/>
    <w:rsid w:val="271A83D3"/>
    <w:rsid w:val="271C4104"/>
    <w:rsid w:val="272F7925"/>
    <w:rsid w:val="273F8085"/>
    <w:rsid w:val="274717A8"/>
    <w:rsid w:val="274BAB2F"/>
    <w:rsid w:val="27544421"/>
    <w:rsid w:val="2754A24D"/>
    <w:rsid w:val="276CF5A1"/>
    <w:rsid w:val="2775C553"/>
    <w:rsid w:val="277A6A9D"/>
    <w:rsid w:val="277D5F45"/>
    <w:rsid w:val="27811DEB"/>
    <w:rsid w:val="278FAD37"/>
    <w:rsid w:val="27A007C4"/>
    <w:rsid w:val="27B337A2"/>
    <w:rsid w:val="27D73600"/>
    <w:rsid w:val="27E79E82"/>
    <w:rsid w:val="27EB16B8"/>
    <w:rsid w:val="27F59CB0"/>
    <w:rsid w:val="28160941"/>
    <w:rsid w:val="28172B65"/>
    <w:rsid w:val="281E5B1F"/>
    <w:rsid w:val="2825DAC1"/>
    <w:rsid w:val="2874EAD2"/>
    <w:rsid w:val="28868278"/>
    <w:rsid w:val="28953B81"/>
    <w:rsid w:val="289786CD"/>
    <w:rsid w:val="28A4D3B0"/>
    <w:rsid w:val="28AE1E79"/>
    <w:rsid w:val="28AEC319"/>
    <w:rsid w:val="28D29A5F"/>
    <w:rsid w:val="28D80769"/>
    <w:rsid w:val="28FD9CC3"/>
    <w:rsid w:val="290716EC"/>
    <w:rsid w:val="290B5A40"/>
    <w:rsid w:val="29163AFE"/>
    <w:rsid w:val="292B181B"/>
    <w:rsid w:val="292E0A76"/>
    <w:rsid w:val="29332151"/>
    <w:rsid w:val="29410229"/>
    <w:rsid w:val="2960656C"/>
    <w:rsid w:val="2981AC86"/>
    <w:rsid w:val="2983C83B"/>
    <w:rsid w:val="29954839"/>
    <w:rsid w:val="299D6C20"/>
    <w:rsid w:val="299D7481"/>
    <w:rsid w:val="29A6A7DE"/>
    <w:rsid w:val="29A89039"/>
    <w:rsid w:val="29B2FBC6"/>
    <w:rsid w:val="29C80937"/>
    <w:rsid w:val="29DB733A"/>
    <w:rsid w:val="29DB8377"/>
    <w:rsid w:val="29EC629E"/>
    <w:rsid w:val="29F72FAD"/>
    <w:rsid w:val="2A025A09"/>
    <w:rsid w:val="2A199A52"/>
    <w:rsid w:val="2A23BB0F"/>
    <w:rsid w:val="2A2E3750"/>
    <w:rsid w:val="2A44A63F"/>
    <w:rsid w:val="2A529E43"/>
    <w:rsid w:val="2A5C7291"/>
    <w:rsid w:val="2A8C587A"/>
    <w:rsid w:val="2ABD35F9"/>
    <w:rsid w:val="2ABF7C48"/>
    <w:rsid w:val="2AC8962E"/>
    <w:rsid w:val="2AD52258"/>
    <w:rsid w:val="2B2820D8"/>
    <w:rsid w:val="2B368E90"/>
    <w:rsid w:val="2B3E8936"/>
    <w:rsid w:val="2B4D9DE9"/>
    <w:rsid w:val="2B65295D"/>
    <w:rsid w:val="2B692B83"/>
    <w:rsid w:val="2B6E1676"/>
    <w:rsid w:val="2B823137"/>
    <w:rsid w:val="2B9680AE"/>
    <w:rsid w:val="2B99BEA4"/>
    <w:rsid w:val="2BBD2290"/>
    <w:rsid w:val="2BCA5D4C"/>
    <w:rsid w:val="2BCD0BC8"/>
    <w:rsid w:val="2BE20DBD"/>
    <w:rsid w:val="2BFD4F5F"/>
    <w:rsid w:val="2BFDA3AC"/>
    <w:rsid w:val="2C13B9DA"/>
    <w:rsid w:val="2C25F0F3"/>
    <w:rsid w:val="2C287759"/>
    <w:rsid w:val="2C3160CA"/>
    <w:rsid w:val="2C34B2F6"/>
    <w:rsid w:val="2C3EF9BD"/>
    <w:rsid w:val="2C5967D2"/>
    <w:rsid w:val="2C6101F8"/>
    <w:rsid w:val="2C6A96C7"/>
    <w:rsid w:val="2C824E22"/>
    <w:rsid w:val="2C9AB25D"/>
    <w:rsid w:val="2CA98E5E"/>
    <w:rsid w:val="2CAF8631"/>
    <w:rsid w:val="2CB2EE1E"/>
    <w:rsid w:val="2CC2D95C"/>
    <w:rsid w:val="2CC48527"/>
    <w:rsid w:val="2CC9EB80"/>
    <w:rsid w:val="2CD722EA"/>
    <w:rsid w:val="2CEA9C88"/>
    <w:rsid w:val="2D028D19"/>
    <w:rsid w:val="2D1C4D07"/>
    <w:rsid w:val="2D27A1C0"/>
    <w:rsid w:val="2D2D36A1"/>
    <w:rsid w:val="2D2E88AE"/>
    <w:rsid w:val="2D37D350"/>
    <w:rsid w:val="2D4F8447"/>
    <w:rsid w:val="2D574CA6"/>
    <w:rsid w:val="2D5C8A38"/>
    <w:rsid w:val="2D86BF3B"/>
    <w:rsid w:val="2D8B2953"/>
    <w:rsid w:val="2D9993E7"/>
    <w:rsid w:val="2DAC1769"/>
    <w:rsid w:val="2DBC16DB"/>
    <w:rsid w:val="2DC385A5"/>
    <w:rsid w:val="2DE15A3F"/>
    <w:rsid w:val="2DFC8B2E"/>
    <w:rsid w:val="2E0CD358"/>
    <w:rsid w:val="2E126445"/>
    <w:rsid w:val="2E25EA80"/>
    <w:rsid w:val="2E2DCBEA"/>
    <w:rsid w:val="2E43D8A7"/>
    <w:rsid w:val="2E5E3E20"/>
    <w:rsid w:val="2E6B9313"/>
    <w:rsid w:val="2E8E8719"/>
    <w:rsid w:val="2EA2E986"/>
    <w:rsid w:val="2EA7C120"/>
    <w:rsid w:val="2EAB78B4"/>
    <w:rsid w:val="2EB2CC32"/>
    <w:rsid w:val="2EBEB004"/>
    <w:rsid w:val="2EC04AF3"/>
    <w:rsid w:val="2EC0B54C"/>
    <w:rsid w:val="2EC36013"/>
    <w:rsid w:val="2EC4ED43"/>
    <w:rsid w:val="2EC92675"/>
    <w:rsid w:val="2EE381C8"/>
    <w:rsid w:val="2F08DC26"/>
    <w:rsid w:val="2F0DEA93"/>
    <w:rsid w:val="2F180328"/>
    <w:rsid w:val="2F19E150"/>
    <w:rsid w:val="2F21121A"/>
    <w:rsid w:val="2F358A90"/>
    <w:rsid w:val="2F37C37B"/>
    <w:rsid w:val="2F56BD14"/>
    <w:rsid w:val="2F576795"/>
    <w:rsid w:val="2F5CD46E"/>
    <w:rsid w:val="2F5D18A4"/>
    <w:rsid w:val="2F8011D5"/>
    <w:rsid w:val="2F9216F5"/>
    <w:rsid w:val="2F926F2F"/>
    <w:rsid w:val="2F97EFE4"/>
    <w:rsid w:val="2FA97A27"/>
    <w:rsid w:val="2FAE921F"/>
    <w:rsid w:val="2FC31087"/>
    <w:rsid w:val="2FD5DDB1"/>
    <w:rsid w:val="30224366"/>
    <w:rsid w:val="302B3CF1"/>
    <w:rsid w:val="3049D8CB"/>
    <w:rsid w:val="305635D0"/>
    <w:rsid w:val="30588D95"/>
    <w:rsid w:val="3060BDA4"/>
    <w:rsid w:val="3074B71C"/>
    <w:rsid w:val="30871438"/>
    <w:rsid w:val="30AD21C4"/>
    <w:rsid w:val="30C0ABB9"/>
    <w:rsid w:val="30C7EA49"/>
    <w:rsid w:val="30E4B0FD"/>
    <w:rsid w:val="30E9B5CA"/>
    <w:rsid w:val="30EAA421"/>
    <w:rsid w:val="310CACC5"/>
    <w:rsid w:val="310E3AA0"/>
    <w:rsid w:val="3115DC6F"/>
    <w:rsid w:val="31199E59"/>
    <w:rsid w:val="312EEE0D"/>
    <w:rsid w:val="31359D25"/>
    <w:rsid w:val="313949A7"/>
    <w:rsid w:val="313C49CA"/>
    <w:rsid w:val="315DE077"/>
    <w:rsid w:val="3177D673"/>
    <w:rsid w:val="317903B8"/>
    <w:rsid w:val="3191B239"/>
    <w:rsid w:val="3199F4A2"/>
    <w:rsid w:val="31A4AD2A"/>
    <w:rsid w:val="31AA9A3B"/>
    <w:rsid w:val="31B096E6"/>
    <w:rsid w:val="31B242D2"/>
    <w:rsid w:val="31C60177"/>
    <w:rsid w:val="31E4832F"/>
    <w:rsid w:val="31FF64C6"/>
    <w:rsid w:val="32049DC8"/>
    <w:rsid w:val="32097E0B"/>
    <w:rsid w:val="32150FD6"/>
    <w:rsid w:val="321DA2ED"/>
    <w:rsid w:val="3251794D"/>
    <w:rsid w:val="32566DBC"/>
    <w:rsid w:val="325C7C1A"/>
    <w:rsid w:val="325F136B"/>
    <w:rsid w:val="3287A662"/>
    <w:rsid w:val="328E5DD6"/>
    <w:rsid w:val="329D6340"/>
    <w:rsid w:val="32B2BCB3"/>
    <w:rsid w:val="32C5505A"/>
    <w:rsid w:val="32D3AA58"/>
    <w:rsid w:val="32DC2891"/>
    <w:rsid w:val="32E632CA"/>
    <w:rsid w:val="33093690"/>
    <w:rsid w:val="330B1EF8"/>
    <w:rsid w:val="330C538C"/>
    <w:rsid w:val="330F666F"/>
    <w:rsid w:val="3315BF18"/>
    <w:rsid w:val="33162EC7"/>
    <w:rsid w:val="33182E6C"/>
    <w:rsid w:val="3328DBC9"/>
    <w:rsid w:val="332D0C28"/>
    <w:rsid w:val="333072BE"/>
    <w:rsid w:val="334962AE"/>
    <w:rsid w:val="334CBFC1"/>
    <w:rsid w:val="33583E5D"/>
    <w:rsid w:val="335FD279"/>
    <w:rsid w:val="3360E54D"/>
    <w:rsid w:val="338E8E87"/>
    <w:rsid w:val="33B6C93C"/>
    <w:rsid w:val="33B79E1D"/>
    <w:rsid w:val="33BF03E2"/>
    <w:rsid w:val="33C442DD"/>
    <w:rsid w:val="33C9C155"/>
    <w:rsid w:val="33CC08B3"/>
    <w:rsid w:val="33CFD3F6"/>
    <w:rsid w:val="33DA06A3"/>
    <w:rsid w:val="33E04E95"/>
    <w:rsid w:val="33F7B340"/>
    <w:rsid w:val="340BDE9F"/>
    <w:rsid w:val="34172EC8"/>
    <w:rsid w:val="342B2D37"/>
    <w:rsid w:val="34307202"/>
    <w:rsid w:val="3437D8BD"/>
    <w:rsid w:val="3450CB71"/>
    <w:rsid w:val="3460C94C"/>
    <w:rsid w:val="346234D3"/>
    <w:rsid w:val="3466C1A0"/>
    <w:rsid w:val="346C629F"/>
    <w:rsid w:val="34728898"/>
    <w:rsid w:val="34744627"/>
    <w:rsid w:val="34986383"/>
    <w:rsid w:val="34BF48A0"/>
    <w:rsid w:val="34C4AC2A"/>
    <w:rsid w:val="34C999C0"/>
    <w:rsid w:val="34E1CE2E"/>
    <w:rsid w:val="3502C0CB"/>
    <w:rsid w:val="3504C237"/>
    <w:rsid w:val="3510B1D4"/>
    <w:rsid w:val="35186666"/>
    <w:rsid w:val="353085DB"/>
    <w:rsid w:val="3539B661"/>
    <w:rsid w:val="35456C7F"/>
    <w:rsid w:val="355543AF"/>
    <w:rsid w:val="35738247"/>
    <w:rsid w:val="358BD688"/>
    <w:rsid w:val="358CD4E2"/>
    <w:rsid w:val="35A77966"/>
    <w:rsid w:val="35C0A1C3"/>
    <w:rsid w:val="35D484F2"/>
    <w:rsid w:val="35D6A214"/>
    <w:rsid w:val="35FA8C38"/>
    <w:rsid w:val="360703D4"/>
    <w:rsid w:val="3607D2B9"/>
    <w:rsid w:val="3609E9A4"/>
    <w:rsid w:val="360BAF23"/>
    <w:rsid w:val="360CB433"/>
    <w:rsid w:val="36128442"/>
    <w:rsid w:val="36147CEA"/>
    <w:rsid w:val="361E573C"/>
    <w:rsid w:val="364B848D"/>
    <w:rsid w:val="365027A8"/>
    <w:rsid w:val="365D9847"/>
    <w:rsid w:val="366F8ECD"/>
    <w:rsid w:val="3670978B"/>
    <w:rsid w:val="3674CF23"/>
    <w:rsid w:val="3693E1F8"/>
    <w:rsid w:val="36BAF708"/>
    <w:rsid w:val="36BB3400"/>
    <w:rsid w:val="36C86AD6"/>
    <w:rsid w:val="3700AE3C"/>
    <w:rsid w:val="370E78AD"/>
    <w:rsid w:val="371C9670"/>
    <w:rsid w:val="372C23FF"/>
    <w:rsid w:val="373057D9"/>
    <w:rsid w:val="373B8049"/>
    <w:rsid w:val="3761BDA0"/>
    <w:rsid w:val="3764C10F"/>
    <w:rsid w:val="376B3DC2"/>
    <w:rsid w:val="376BC553"/>
    <w:rsid w:val="376DE93F"/>
    <w:rsid w:val="3779221D"/>
    <w:rsid w:val="3782EE79"/>
    <w:rsid w:val="378C12EB"/>
    <w:rsid w:val="379222FD"/>
    <w:rsid w:val="37A08E44"/>
    <w:rsid w:val="37A8A663"/>
    <w:rsid w:val="37AEF6F8"/>
    <w:rsid w:val="37BAFB83"/>
    <w:rsid w:val="37D55772"/>
    <w:rsid w:val="37E3D058"/>
    <w:rsid w:val="37EA2980"/>
    <w:rsid w:val="37F94CFC"/>
    <w:rsid w:val="37FB926C"/>
    <w:rsid w:val="38004C81"/>
    <w:rsid w:val="3803A3F0"/>
    <w:rsid w:val="3804FF3F"/>
    <w:rsid w:val="380BF137"/>
    <w:rsid w:val="382D061F"/>
    <w:rsid w:val="383C0EF0"/>
    <w:rsid w:val="383FAC23"/>
    <w:rsid w:val="38547335"/>
    <w:rsid w:val="3871A97A"/>
    <w:rsid w:val="38756590"/>
    <w:rsid w:val="388CC785"/>
    <w:rsid w:val="38BBFD62"/>
    <w:rsid w:val="38CD17EC"/>
    <w:rsid w:val="38DD62A4"/>
    <w:rsid w:val="38F84285"/>
    <w:rsid w:val="3900E655"/>
    <w:rsid w:val="3902E339"/>
    <w:rsid w:val="3906C7A1"/>
    <w:rsid w:val="3909B9A0"/>
    <w:rsid w:val="390F1443"/>
    <w:rsid w:val="390FC4F7"/>
    <w:rsid w:val="391075DD"/>
    <w:rsid w:val="391E7782"/>
    <w:rsid w:val="39502660"/>
    <w:rsid w:val="39755CFE"/>
    <w:rsid w:val="3977EF42"/>
    <w:rsid w:val="39B145AA"/>
    <w:rsid w:val="39B43929"/>
    <w:rsid w:val="39E39274"/>
    <w:rsid w:val="39E8E2F8"/>
    <w:rsid w:val="3A07D31A"/>
    <w:rsid w:val="3A12FC59"/>
    <w:rsid w:val="3A39C2AB"/>
    <w:rsid w:val="3A3A9D06"/>
    <w:rsid w:val="3A411AAB"/>
    <w:rsid w:val="3A4F94F8"/>
    <w:rsid w:val="3A565328"/>
    <w:rsid w:val="3A5C60C8"/>
    <w:rsid w:val="3A6B82F2"/>
    <w:rsid w:val="3A77A579"/>
    <w:rsid w:val="3A8286FF"/>
    <w:rsid w:val="3A84EE84"/>
    <w:rsid w:val="3A94A062"/>
    <w:rsid w:val="3A98CE48"/>
    <w:rsid w:val="3AB84190"/>
    <w:rsid w:val="3AC8C23D"/>
    <w:rsid w:val="3AD0A169"/>
    <w:rsid w:val="3AE30E22"/>
    <w:rsid w:val="3AE7F131"/>
    <w:rsid w:val="3AE847D9"/>
    <w:rsid w:val="3AF140E7"/>
    <w:rsid w:val="3AF2C1EE"/>
    <w:rsid w:val="3B12BB9E"/>
    <w:rsid w:val="3B1D7533"/>
    <w:rsid w:val="3B2EF463"/>
    <w:rsid w:val="3B4A9946"/>
    <w:rsid w:val="3B554385"/>
    <w:rsid w:val="3B5808BD"/>
    <w:rsid w:val="3B7A1098"/>
    <w:rsid w:val="3B7AB4D0"/>
    <w:rsid w:val="3B7F3DD7"/>
    <w:rsid w:val="3B9922A2"/>
    <w:rsid w:val="3BB90656"/>
    <w:rsid w:val="3BBE1C7B"/>
    <w:rsid w:val="3BC33454"/>
    <w:rsid w:val="3BCA14D9"/>
    <w:rsid w:val="3BCE3F78"/>
    <w:rsid w:val="3BD3EEE0"/>
    <w:rsid w:val="3BDDE4E2"/>
    <w:rsid w:val="3BE8AFF0"/>
    <w:rsid w:val="3C0B4BE6"/>
    <w:rsid w:val="3C1AE673"/>
    <w:rsid w:val="3C31814C"/>
    <w:rsid w:val="3C3E6863"/>
    <w:rsid w:val="3C60330C"/>
    <w:rsid w:val="3C689273"/>
    <w:rsid w:val="3C68927B"/>
    <w:rsid w:val="3C697884"/>
    <w:rsid w:val="3C6FF83D"/>
    <w:rsid w:val="3C7446F5"/>
    <w:rsid w:val="3C8E303D"/>
    <w:rsid w:val="3C92220C"/>
    <w:rsid w:val="3C986367"/>
    <w:rsid w:val="3CA3584B"/>
    <w:rsid w:val="3CC3200B"/>
    <w:rsid w:val="3CD0EDF5"/>
    <w:rsid w:val="3CD9F96D"/>
    <w:rsid w:val="3CEB836C"/>
    <w:rsid w:val="3CF60C14"/>
    <w:rsid w:val="3D0AC12E"/>
    <w:rsid w:val="3D0FDAB2"/>
    <w:rsid w:val="3D107577"/>
    <w:rsid w:val="3D181D1B"/>
    <w:rsid w:val="3D1FE462"/>
    <w:rsid w:val="3D2EE508"/>
    <w:rsid w:val="3D363AB7"/>
    <w:rsid w:val="3D44E48F"/>
    <w:rsid w:val="3D4A4276"/>
    <w:rsid w:val="3D737587"/>
    <w:rsid w:val="3D8A2AAC"/>
    <w:rsid w:val="3D9F2EC1"/>
    <w:rsid w:val="3DAED849"/>
    <w:rsid w:val="3DBFD5A6"/>
    <w:rsid w:val="3DCD51AD"/>
    <w:rsid w:val="3DD2010F"/>
    <w:rsid w:val="3DD61343"/>
    <w:rsid w:val="3E02139C"/>
    <w:rsid w:val="3E038DE1"/>
    <w:rsid w:val="3E248E84"/>
    <w:rsid w:val="3E425A2C"/>
    <w:rsid w:val="3E5B0DEF"/>
    <w:rsid w:val="3E6D0561"/>
    <w:rsid w:val="3E7DE887"/>
    <w:rsid w:val="3EB1C2B4"/>
    <w:rsid w:val="3EC11B83"/>
    <w:rsid w:val="3ED3F0B1"/>
    <w:rsid w:val="3EF6D4F9"/>
    <w:rsid w:val="3F014874"/>
    <w:rsid w:val="3F09A25C"/>
    <w:rsid w:val="3F10B9A6"/>
    <w:rsid w:val="3F140F07"/>
    <w:rsid w:val="3F15A335"/>
    <w:rsid w:val="3F1A3555"/>
    <w:rsid w:val="3F28700E"/>
    <w:rsid w:val="3F2FD249"/>
    <w:rsid w:val="3F3C251B"/>
    <w:rsid w:val="3F409B51"/>
    <w:rsid w:val="3F42ECA8"/>
    <w:rsid w:val="3F45DC09"/>
    <w:rsid w:val="3F651760"/>
    <w:rsid w:val="3F795BD2"/>
    <w:rsid w:val="3F801331"/>
    <w:rsid w:val="3FAF3016"/>
    <w:rsid w:val="3FF419AE"/>
    <w:rsid w:val="3FFB86D4"/>
    <w:rsid w:val="4004A0CB"/>
    <w:rsid w:val="4021FE1F"/>
    <w:rsid w:val="402FCE72"/>
    <w:rsid w:val="40329306"/>
    <w:rsid w:val="4039639A"/>
    <w:rsid w:val="4041E137"/>
    <w:rsid w:val="404415FD"/>
    <w:rsid w:val="404CC980"/>
    <w:rsid w:val="406666D1"/>
    <w:rsid w:val="406E33F6"/>
    <w:rsid w:val="4076F9E3"/>
    <w:rsid w:val="40854981"/>
    <w:rsid w:val="408C3FA1"/>
    <w:rsid w:val="409AA689"/>
    <w:rsid w:val="409B5F9D"/>
    <w:rsid w:val="40A1D19D"/>
    <w:rsid w:val="40B24CA8"/>
    <w:rsid w:val="40B86402"/>
    <w:rsid w:val="40BAC4F1"/>
    <w:rsid w:val="40C0835E"/>
    <w:rsid w:val="40C1F54F"/>
    <w:rsid w:val="40C57264"/>
    <w:rsid w:val="40D3329B"/>
    <w:rsid w:val="40FB53E0"/>
    <w:rsid w:val="41150F0F"/>
    <w:rsid w:val="4115A7F2"/>
    <w:rsid w:val="4125251B"/>
    <w:rsid w:val="412968C1"/>
    <w:rsid w:val="413EE226"/>
    <w:rsid w:val="414026D1"/>
    <w:rsid w:val="4149CBEC"/>
    <w:rsid w:val="41572F91"/>
    <w:rsid w:val="4159D7BD"/>
    <w:rsid w:val="415BDF7B"/>
    <w:rsid w:val="416EA5F7"/>
    <w:rsid w:val="417DE5EA"/>
    <w:rsid w:val="41832D03"/>
    <w:rsid w:val="4183ACC5"/>
    <w:rsid w:val="41A58F0C"/>
    <w:rsid w:val="41ADBA8C"/>
    <w:rsid w:val="41D9169F"/>
    <w:rsid w:val="41E412C7"/>
    <w:rsid w:val="41EE8C23"/>
    <w:rsid w:val="41F110BC"/>
    <w:rsid w:val="41F477E3"/>
    <w:rsid w:val="41F9E7E6"/>
    <w:rsid w:val="41FB46B1"/>
    <w:rsid w:val="42015C9C"/>
    <w:rsid w:val="4214FFB8"/>
    <w:rsid w:val="424E1D09"/>
    <w:rsid w:val="4277F31D"/>
    <w:rsid w:val="42781E99"/>
    <w:rsid w:val="428C3D89"/>
    <w:rsid w:val="428C5131"/>
    <w:rsid w:val="42A7C3D9"/>
    <w:rsid w:val="42B11E54"/>
    <w:rsid w:val="42B21732"/>
    <w:rsid w:val="42BE088D"/>
    <w:rsid w:val="42D070F8"/>
    <w:rsid w:val="4304501A"/>
    <w:rsid w:val="430A7B38"/>
    <w:rsid w:val="430D389D"/>
    <w:rsid w:val="432086EA"/>
    <w:rsid w:val="433B56AC"/>
    <w:rsid w:val="43456510"/>
    <w:rsid w:val="4358A33A"/>
    <w:rsid w:val="435AD251"/>
    <w:rsid w:val="43624F42"/>
    <w:rsid w:val="437FE328"/>
    <w:rsid w:val="43910F02"/>
    <w:rsid w:val="4394E45C"/>
    <w:rsid w:val="43A5BD6D"/>
    <w:rsid w:val="43BCABBE"/>
    <w:rsid w:val="43BDBBEA"/>
    <w:rsid w:val="43D8AADC"/>
    <w:rsid w:val="43DDB687"/>
    <w:rsid w:val="43EA984D"/>
    <w:rsid w:val="43F1BB5B"/>
    <w:rsid w:val="43FB0538"/>
    <w:rsid w:val="43FBEF30"/>
    <w:rsid w:val="4402B868"/>
    <w:rsid w:val="440AA707"/>
    <w:rsid w:val="440E0CE8"/>
    <w:rsid w:val="4427A348"/>
    <w:rsid w:val="442CA7E2"/>
    <w:rsid w:val="443F80F7"/>
    <w:rsid w:val="446C57C4"/>
    <w:rsid w:val="447BB90A"/>
    <w:rsid w:val="44902583"/>
    <w:rsid w:val="44C0ED17"/>
    <w:rsid w:val="44CAC503"/>
    <w:rsid w:val="44E7CAD8"/>
    <w:rsid w:val="44E9A686"/>
    <w:rsid w:val="44F0F153"/>
    <w:rsid w:val="44F29716"/>
    <w:rsid w:val="44F456C7"/>
    <w:rsid w:val="44FEA46E"/>
    <w:rsid w:val="4510A935"/>
    <w:rsid w:val="451E895D"/>
    <w:rsid w:val="451EF8E1"/>
    <w:rsid w:val="4526EB16"/>
    <w:rsid w:val="452DFA7A"/>
    <w:rsid w:val="45386356"/>
    <w:rsid w:val="454E9756"/>
    <w:rsid w:val="45517178"/>
    <w:rsid w:val="4562AF1F"/>
    <w:rsid w:val="456B56A9"/>
    <w:rsid w:val="45854960"/>
    <w:rsid w:val="4586DB62"/>
    <w:rsid w:val="45944750"/>
    <w:rsid w:val="4594A594"/>
    <w:rsid w:val="45994032"/>
    <w:rsid w:val="459B806B"/>
    <w:rsid w:val="45AFAA04"/>
    <w:rsid w:val="45B91BF6"/>
    <w:rsid w:val="45BBC7FF"/>
    <w:rsid w:val="45C65404"/>
    <w:rsid w:val="45DC0140"/>
    <w:rsid w:val="45DF455F"/>
    <w:rsid w:val="45EFEA89"/>
    <w:rsid w:val="45F64E0B"/>
    <w:rsid w:val="45FD6E7B"/>
    <w:rsid w:val="46061943"/>
    <w:rsid w:val="46117671"/>
    <w:rsid w:val="463CCC38"/>
    <w:rsid w:val="464657BD"/>
    <w:rsid w:val="4646FCF2"/>
    <w:rsid w:val="465B1F30"/>
    <w:rsid w:val="466EC1E8"/>
    <w:rsid w:val="46721BE7"/>
    <w:rsid w:val="4673A065"/>
    <w:rsid w:val="467B8DEB"/>
    <w:rsid w:val="467BD39B"/>
    <w:rsid w:val="468CC8C2"/>
    <w:rsid w:val="469292B8"/>
    <w:rsid w:val="46AA9ACC"/>
    <w:rsid w:val="46B6F3A2"/>
    <w:rsid w:val="46BF0EF8"/>
    <w:rsid w:val="46C0118C"/>
    <w:rsid w:val="46D230E1"/>
    <w:rsid w:val="46E388A4"/>
    <w:rsid w:val="46F104D5"/>
    <w:rsid w:val="46F51DD0"/>
    <w:rsid w:val="46F8A689"/>
    <w:rsid w:val="46FFC3DB"/>
    <w:rsid w:val="4701F601"/>
    <w:rsid w:val="470B1736"/>
    <w:rsid w:val="474247C9"/>
    <w:rsid w:val="474E0893"/>
    <w:rsid w:val="47534242"/>
    <w:rsid w:val="475E3272"/>
    <w:rsid w:val="47633B85"/>
    <w:rsid w:val="4774BBD1"/>
    <w:rsid w:val="477A7E48"/>
    <w:rsid w:val="4783FE6A"/>
    <w:rsid w:val="47C3DD3B"/>
    <w:rsid w:val="47CD2FAB"/>
    <w:rsid w:val="47E893BF"/>
    <w:rsid w:val="47F6FF93"/>
    <w:rsid w:val="47FC2170"/>
    <w:rsid w:val="481270B6"/>
    <w:rsid w:val="48175E4C"/>
    <w:rsid w:val="482D1004"/>
    <w:rsid w:val="48310C4B"/>
    <w:rsid w:val="484C7742"/>
    <w:rsid w:val="484CF65E"/>
    <w:rsid w:val="48770251"/>
    <w:rsid w:val="488853A9"/>
    <w:rsid w:val="4889A005"/>
    <w:rsid w:val="488C6FF5"/>
    <w:rsid w:val="48C5C9AD"/>
    <w:rsid w:val="48CCDD53"/>
    <w:rsid w:val="48CDCBE5"/>
    <w:rsid w:val="48D01BA2"/>
    <w:rsid w:val="48E4239A"/>
    <w:rsid w:val="48E9CEEE"/>
    <w:rsid w:val="48F9F486"/>
    <w:rsid w:val="492BB765"/>
    <w:rsid w:val="4933BF12"/>
    <w:rsid w:val="493B8637"/>
    <w:rsid w:val="4945F1FC"/>
    <w:rsid w:val="494EA2E7"/>
    <w:rsid w:val="4970CCA1"/>
    <w:rsid w:val="4970FC57"/>
    <w:rsid w:val="497B7CBE"/>
    <w:rsid w:val="497DA2D1"/>
    <w:rsid w:val="498E997E"/>
    <w:rsid w:val="49A19D4D"/>
    <w:rsid w:val="49A98A4C"/>
    <w:rsid w:val="49BB3BFB"/>
    <w:rsid w:val="49CC6FC0"/>
    <w:rsid w:val="49CFF1D5"/>
    <w:rsid w:val="49D01D53"/>
    <w:rsid w:val="49DC0928"/>
    <w:rsid w:val="49DD697A"/>
    <w:rsid w:val="49EF5CBA"/>
    <w:rsid w:val="49FA8F0A"/>
    <w:rsid w:val="49FC48F7"/>
    <w:rsid w:val="4A29E586"/>
    <w:rsid w:val="4A38A8E4"/>
    <w:rsid w:val="4A38D48B"/>
    <w:rsid w:val="4A3FD71E"/>
    <w:rsid w:val="4A434F37"/>
    <w:rsid w:val="4A4A03FD"/>
    <w:rsid w:val="4A56D70C"/>
    <w:rsid w:val="4A592EEE"/>
    <w:rsid w:val="4A645193"/>
    <w:rsid w:val="4A6C4FFA"/>
    <w:rsid w:val="4A71AE7A"/>
    <w:rsid w:val="4A77A2C7"/>
    <w:rsid w:val="4A7AA219"/>
    <w:rsid w:val="4A83EBDB"/>
    <w:rsid w:val="4A859F4F"/>
    <w:rsid w:val="4A8D0C0C"/>
    <w:rsid w:val="4A9B30D3"/>
    <w:rsid w:val="4AA2CA63"/>
    <w:rsid w:val="4AA9A9BF"/>
    <w:rsid w:val="4AC46FF0"/>
    <w:rsid w:val="4AE94A8D"/>
    <w:rsid w:val="4AF9E4E3"/>
    <w:rsid w:val="4B000D1D"/>
    <w:rsid w:val="4B108260"/>
    <w:rsid w:val="4B1B20F4"/>
    <w:rsid w:val="4B2BDB7F"/>
    <w:rsid w:val="4B328BCB"/>
    <w:rsid w:val="4B51FEFE"/>
    <w:rsid w:val="4B548321"/>
    <w:rsid w:val="4B570C5C"/>
    <w:rsid w:val="4B8B2D1B"/>
    <w:rsid w:val="4B8E321A"/>
    <w:rsid w:val="4B952B44"/>
    <w:rsid w:val="4BA1EEA5"/>
    <w:rsid w:val="4BA517B4"/>
    <w:rsid w:val="4BA8AC2B"/>
    <w:rsid w:val="4BADA1E3"/>
    <w:rsid w:val="4BC733FF"/>
    <w:rsid w:val="4BD4460B"/>
    <w:rsid w:val="4BEE3C88"/>
    <w:rsid w:val="4BFBABFB"/>
    <w:rsid w:val="4C09BC0F"/>
    <w:rsid w:val="4C123845"/>
    <w:rsid w:val="4C21F8A0"/>
    <w:rsid w:val="4C25C251"/>
    <w:rsid w:val="4C2952DF"/>
    <w:rsid w:val="4C2C4C97"/>
    <w:rsid w:val="4C2EE856"/>
    <w:rsid w:val="4C3DD46B"/>
    <w:rsid w:val="4C49B317"/>
    <w:rsid w:val="4C55AE51"/>
    <w:rsid w:val="4C5FFFFD"/>
    <w:rsid w:val="4C65E8D8"/>
    <w:rsid w:val="4C6B6A5B"/>
    <w:rsid w:val="4C7B3601"/>
    <w:rsid w:val="4C86FB09"/>
    <w:rsid w:val="4C8E9BA9"/>
    <w:rsid w:val="4C905414"/>
    <w:rsid w:val="4CA4FA43"/>
    <w:rsid w:val="4CBB4DC5"/>
    <w:rsid w:val="4CBC38FB"/>
    <w:rsid w:val="4CBE746F"/>
    <w:rsid w:val="4CE5A7B8"/>
    <w:rsid w:val="4CF201BD"/>
    <w:rsid w:val="4CFA6DBB"/>
    <w:rsid w:val="4D019E19"/>
    <w:rsid w:val="4D0443AD"/>
    <w:rsid w:val="4D0FFAF1"/>
    <w:rsid w:val="4D13AA9A"/>
    <w:rsid w:val="4D22DA2F"/>
    <w:rsid w:val="4D25A55C"/>
    <w:rsid w:val="4D25FE7C"/>
    <w:rsid w:val="4D2AE551"/>
    <w:rsid w:val="4D33757B"/>
    <w:rsid w:val="4D3523A3"/>
    <w:rsid w:val="4D609006"/>
    <w:rsid w:val="4D7FB687"/>
    <w:rsid w:val="4D8ACA6F"/>
    <w:rsid w:val="4DA00380"/>
    <w:rsid w:val="4DA99CA0"/>
    <w:rsid w:val="4DB01A80"/>
    <w:rsid w:val="4DB1894D"/>
    <w:rsid w:val="4DB7CA1C"/>
    <w:rsid w:val="4DBFBF2A"/>
    <w:rsid w:val="4DD7FF82"/>
    <w:rsid w:val="4DE237E8"/>
    <w:rsid w:val="4DF5130A"/>
    <w:rsid w:val="4E0CD4A2"/>
    <w:rsid w:val="4E16CAF9"/>
    <w:rsid w:val="4E1D6EB0"/>
    <w:rsid w:val="4E3181D3"/>
    <w:rsid w:val="4E3DA01F"/>
    <w:rsid w:val="4E40B94B"/>
    <w:rsid w:val="4E46561B"/>
    <w:rsid w:val="4E547E75"/>
    <w:rsid w:val="4E66433E"/>
    <w:rsid w:val="4E7C56A2"/>
    <w:rsid w:val="4E7EB24A"/>
    <w:rsid w:val="4E87DECE"/>
    <w:rsid w:val="4E88B716"/>
    <w:rsid w:val="4EA17FC2"/>
    <w:rsid w:val="4EA8D79B"/>
    <w:rsid w:val="4EAE24CD"/>
    <w:rsid w:val="4EC71CE9"/>
    <w:rsid w:val="4ECE92BF"/>
    <w:rsid w:val="4ECF9303"/>
    <w:rsid w:val="4F3C3888"/>
    <w:rsid w:val="4F5658C9"/>
    <w:rsid w:val="4F5A23B3"/>
    <w:rsid w:val="4F5FB5E8"/>
    <w:rsid w:val="4F793E84"/>
    <w:rsid w:val="4F81D187"/>
    <w:rsid w:val="4F96A946"/>
    <w:rsid w:val="4F9A8FE0"/>
    <w:rsid w:val="4F9ED46F"/>
    <w:rsid w:val="4F9F305A"/>
    <w:rsid w:val="4FA8B871"/>
    <w:rsid w:val="4FB88603"/>
    <w:rsid w:val="4FCF7F4A"/>
    <w:rsid w:val="4FD9A646"/>
    <w:rsid w:val="4FEFD9AD"/>
    <w:rsid w:val="4FF0725E"/>
    <w:rsid w:val="5002F978"/>
    <w:rsid w:val="5005E106"/>
    <w:rsid w:val="501D829B"/>
    <w:rsid w:val="50227031"/>
    <w:rsid w:val="5028C277"/>
    <w:rsid w:val="50453DD3"/>
    <w:rsid w:val="504AF1FD"/>
    <w:rsid w:val="50570B4B"/>
    <w:rsid w:val="505B6566"/>
    <w:rsid w:val="505D614A"/>
    <w:rsid w:val="50847171"/>
    <w:rsid w:val="50B44189"/>
    <w:rsid w:val="50D7A43A"/>
    <w:rsid w:val="50F4E0D3"/>
    <w:rsid w:val="51038F96"/>
    <w:rsid w:val="510CBE90"/>
    <w:rsid w:val="51106A32"/>
    <w:rsid w:val="51163324"/>
    <w:rsid w:val="5140C052"/>
    <w:rsid w:val="514B36E2"/>
    <w:rsid w:val="515E17F5"/>
    <w:rsid w:val="516D6E8D"/>
    <w:rsid w:val="51706F17"/>
    <w:rsid w:val="517540E1"/>
    <w:rsid w:val="51A66B52"/>
    <w:rsid w:val="51B0F2A5"/>
    <w:rsid w:val="51B16767"/>
    <w:rsid w:val="51B289CE"/>
    <w:rsid w:val="51BBBEFA"/>
    <w:rsid w:val="51D03274"/>
    <w:rsid w:val="51DCCCEC"/>
    <w:rsid w:val="51DFC6AA"/>
    <w:rsid w:val="51E6F476"/>
    <w:rsid w:val="51FCC99E"/>
    <w:rsid w:val="51FE7258"/>
    <w:rsid w:val="520413D0"/>
    <w:rsid w:val="5224CE3F"/>
    <w:rsid w:val="525E3524"/>
    <w:rsid w:val="52608135"/>
    <w:rsid w:val="526C2E59"/>
    <w:rsid w:val="52921096"/>
    <w:rsid w:val="5293C0B4"/>
    <w:rsid w:val="52994C58"/>
    <w:rsid w:val="5299D0CC"/>
    <w:rsid w:val="529B8E1B"/>
    <w:rsid w:val="52A1099D"/>
    <w:rsid w:val="52A223FB"/>
    <w:rsid w:val="52A9A4D2"/>
    <w:rsid w:val="52C1C2BD"/>
    <w:rsid w:val="52CE11B7"/>
    <w:rsid w:val="52D45D83"/>
    <w:rsid w:val="52DC7F6F"/>
    <w:rsid w:val="52EEAB9F"/>
    <w:rsid w:val="52F54DBD"/>
    <w:rsid w:val="52FA38C3"/>
    <w:rsid w:val="52FC864D"/>
    <w:rsid w:val="52FCE4B9"/>
    <w:rsid w:val="5306346F"/>
    <w:rsid w:val="53129C6B"/>
    <w:rsid w:val="5323B618"/>
    <w:rsid w:val="532FA0D4"/>
    <w:rsid w:val="533F662E"/>
    <w:rsid w:val="534E5A2F"/>
    <w:rsid w:val="536B4BCA"/>
    <w:rsid w:val="53A015B1"/>
    <w:rsid w:val="53A70599"/>
    <w:rsid w:val="53A8E34F"/>
    <w:rsid w:val="53B4EDEA"/>
    <w:rsid w:val="53B9E0F3"/>
    <w:rsid w:val="53BE3D42"/>
    <w:rsid w:val="53CCA86A"/>
    <w:rsid w:val="53D62CF7"/>
    <w:rsid w:val="53E3F3BA"/>
    <w:rsid w:val="53EBBEC3"/>
    <w:rsid w:val="540A17A0"/>
    <w:rsid w:val="541EE8DF"/>
    <w:rsid w:val="5429660E"/>
    <w:rsid w:val="54335F1C"/>
    <w:rsid w:val="54587439"/>
    <w:rsid w:val="547DBB2D"/>
    <w:rsid w:val="5483A61E"/>
    <w:rsid w:val="54B92779"/>
    <w:rsid w:val="54DBB5D5"/>
    <w:rsid w:val="54EB727F"/>
    <w:rsid w:val="54F8E144"/>
    <w:rsid w:val="550352ED"/>
    <w:rsid w:val="55232A5D"/>
    <w:rsid w:val="552AEA54"/>
    <w:rsid w:val="555C000B"/>
    <w:rsid w:val="5569909A"/>
    <w:rsid w:val="55705474"/>
    <w:rsid w:val="557264AA"/>
    <w:rsid w:val="5574D42F"/>
    <w:rsid w:val="557FA73F"/>
    <w:rsid w:val="5590FA7E"/>
    <w:rsid w:val="55B21FE0"/>
    <w:rsid w:val="55B7ECF6"/>
    <w:rsid w:val="55C59A4D"/>
    <w:rsid w:val="5603235A"/>
    <w:rsid w:val="5605343D"/>
    <w:rsid w:val="56198B8E"/>
    <w:rsid w:val="56210FAE"/>
    <w:rsid w:val="562137BB"/>
    <w:rsid w:val="5632C2A0"/>
    <w:rsid w:val="56376AC0"/>
    <w:rsid w:val="56379069"/>
    <w:rsid w:val="564DA06D"/>
    <w:rsid w:val="566DD856"/>
    <w:rsid w:val="56803019"/>
    <w:rsid w:val="56962896"/>
    <w:rsid w:val="569F0C66"/>
    <w:rsid w:val="56A7FB30"/>
    <w:rsid w:val="56AE5B90"/>
    <w:rsid w:val="56B47F57"/>
    <w:rsid w:val="56DDB699"/>
    <w:rsid w:val="56E08411"/>
    <w:rsid w:val="57106497"/>
    <w:rsid w:val="5718C2D7"/>
    <w:rsid w:val="5721B784"/>
    <w:rsid w:val="57232001"/>
    <w:rsid w:val="575ADBAE"/>
    <w:rsid w:val="576517FB"/>
    <w:rsid w:val="576D41EF"/>
    <w:rsid w:val="5772245E"/>
    <w:rsid w:val="577A61E5"/>
    <w:rsid w:val="5782845E"/>
    <w:rsid w:val="578574A8"/>
    <w:rsid w:val="57900B8D"/>
    <w:rsid w:val="57963A49"/>
    <w:rsid w:val="57988E9D"/>
    <w:rsid w:val="57B0F058"/>
    <w:rsid w:val="57B61FA7"/>
    <w:rsid w:val="57BB8324"/>
    <w:rsid w:val="57D5EB91"/>
    <w:rsid w:val="57D7A26D"/>
    <w:rsid w:val="57DC5507"/>
    <w:rsid w:val="57F10760"/>
    <w:rsid w:val="58074DC2"/>
    <w:rsid w:val="580DC740"/>
    <w:rsid w:val="5823A8DB"/>
    <w:rsid w:val="58259490"/>
    <w:rsid w:val="5827FEF9"/>
    <w:rsid w:val="58310F8A"/>
    <w:rsid w:val="5846E6E1"/>
    <w:rsid w:val="58484720"/>
    <w:rsid w:val="585D3C86"/>
    <w:rsid w:val="5864F253"/>
    <w:rsid w:val="586F05E6"/>
    <w:rsid w:val="5872FB8E"/>
    <w:rsid w:val="587C5472"/>
    <w:rsid w:val="587D2B89"/>
    <w:rsid w:val="587E065B"/>
    <w:rsid w:val="588C23EB"/>
    <w:rsid w:val="58B72D8F"/>
    <w:rsid w:val="58BF435F"/>
    <w:rsid w:val="58E84228"/>
    <w:rsid w:val="58E9931A"/>
    <w:rsid w:val="58F54E84"/>
    <w:rsid w:val="5900D96E"/>
    <w:rsid w:val="59146790"/>
    <w:rsid w:val="59214509"/>
    <w:rsid w:val="59263A42"/>
    <w:rsid w:val="593AC202"/>
    <w:rsid w:val="593F0DF6"/>
    <w:rsid w:val="594DC322"/>
    <w:rsid w:val="596A10C4"/>
    <w:rsid w:val="5973703F"/>
    <w:rsid w:val="59816FBC"/>
    <w:rsid w:val="59A1B848"/>
    <w:rsid w:val="59BCA737"/>
    <w:rsid w:val="59BD9BB3"/>
    <w:rsid w:val="59C164F1"/>
    <w:rsid w:val="59DF826B"/>
    <w:rsid w:val="59F1717C"/>
    <w:rsid w:val="59F64C7E"/>
    <w:rsid w:val="59F9C2AE"/>
    <w:rsid w:val="5A0C7812"/>
    <w:rsid w:val="5A137757"/>
    <w:rsid w:val="5A28FBCB"/>
    <w:rsid w:val="5A495135"/>
    <w:rsid w:val="5A518D8F"/>
    <w:rsid w:val="5A684112"/>
    <w:rsid w:val="5A7ED17E"/>
    <w:rsid w:val="5A7F8B38"/>
    <w:rsid w:val="5A90A0CD"/>
    <w:rsid w:val="5AACCC1F"/>
    <w:rsid w:val="5AC5F161"/>
    <w:rsid w:val="5AD96FB6"/>
    <w:rsid w:val="5ADF1C1A"/>
    <w:rsid w:val="5ADF8988"/>
    <w:rsid w:val="5AECFCB1"/>
    <w:rsid w:val="5B0066B4"/>
    <w:rsid w:val="5B09D1F7"/>
    <w:rsid w:val="5B0F40A0"/>
    <w:rsid w:val="5B13520E"/>
    <w:rsid w:val="5B3D05EB"/>
    <w:rsid w:val="5B41DFEC"/>
    <w:rsid w:val="5B428877"/>
    <w:rsid w:val="5B4375C0"/>
    <w:rsid w:val="5B751DAC"/>
    <w:rsid w:val="5B761D25"/>
    <w:rsid w:val="5B82626F"/>
    <w:rsid w:val="5B89789F"/>
    <w:rsid w:val="5B8F9CB1"/>
    <w:rsid w:val="5B9B485E"/>
    <w:rsid w:val="5BA9CDD6"/>
    <w:rsid w:val="5BACAFB5"/>
    <w:rsid w:val="5BAECC7F"/>
    <w:rsid w:val="5BBF6F50"/>
    <w:rsid w:val="5BBFA19A"/>
    <w:rsid w:val="5BCEF0D8"/>
    <w:rsid w:val="5BD875C5"/>
    <w:rsid w:val="5BF38021"/>
    <w:rsid w:val="5C11B0CD"/>
    <w:rsid w:val="5C185E47"/>
    <w:rsid w:val="5C58A30C"/>
    <w:rsid w:val="5C5E4494"/>
    <w:rsid w:val="5C695414"/>
    <w:rsid w:val="5C716C59"/>
    <w:rsid w:val="5C7259AF"/>
    <w:rsid w:val="5C7584DD"/>
    <w:rsid w:val="5C9414D8"/>
    <w:rsid w:val="5C9C3715"/>
    <w:rsid w:val="5CA1BF5E"/>
    <w:rsid w:val="5CA80B07"/>
    <w:rsid w:val="5CA8D547"/>
    <w:rsid w:val="5CA9B1B4"/>
    <w:rsid w:val="5CB351FF"/>
    <w:rsid w:val="5CC40252"/>
    <w:rsid w:val="5CEB8F46"/>
    <w:rsid w:val="5CEFB727"/>
    <w:rsid w:val="5CF0AE06"/>
    <w:rsid w:val="5D048DF3"/>
    <w:rsid w:val="5D0E2CD4"/>
    <w:rsid w:val="5D0F136B"/>
    <w:rsid w:val="5D10A702"/>
    <w:rsid w:val="5D122E10"/>
    <w:rsid w:val="5D466CB1"/>
    <w:rsid w:val="5D6EB24F"/>
    <w:rsid w:val="5D7E26F6"/>
    <w:rsid w:val="5DDA57C9"/>
    <w:rsid w:val="5DDCB9CA"/>
    <w:rsid w:val="5DE47AB6"/>
    <w:rsid w:val="5E07FC1C"/>
    <w:rsid w:val="5E22F429"/>
    <w:rsid w:val="5E380776"/>
    <w:rsid w:val="5E46D126"/>
    <w:rsid w:val="5E54B81F"/>
    <w:rsid w:val="5E661C86"/>
    <w:rsid w:val="5E728A09"/>
    <w:rsid w:val="5E802125"/>
    <w:rsid w:val="5E9CC39A"/>
    <w:rsid w:val="5EB56B2E"/>
    <w:rsid w:val="5EB62865"/>
    <w:rsid w:val="5ECE8E41"/>
    <w:rsid w:val="5ED04666"/>
    <w:rsid w:val="5EDFE02D"/>
    <w:rsid w:val="5EE8EEAA"/>
    <w:rsid w:val="5EEA256C"/>
    <w:rsid w:val="5F0430A7"/>
    <w:rsid w:val="5F0F8FC5"/>
    <w:rsid w:val="5F1423F9"/>
    <w:rsid w:val="5F2BBA7A"/>
    <w:rsid w:val="5F346C08"/>
    <w:rsid w:val="5F3EBCAF"/>
    <w:rsid w:val="5F3F1A6A"/>
    <w:rsid w:val="5F459283"/>
    <w:rsid w:val="5F5B8087"/>
    <w:rsid w:val="5F68E11B"/>
    <w:rsid w:val="5F69FEED"/>
    <w:rsid w:val="5F6CAC4B"/>
    <w:rsid w:val="5F718B08"/>
    <w:rsid w:val="5F72709A"/>
    <w:rsid w:val="5F7A91E7"/>
    <w:rsid w:val="5F81D611"/>
    <w:rsid w:val="5F8D0FE8"/>
    <w:rsid w:val="5F96F72B"/>
    <w:rsid w:val="5FA1A844"/>
    <w:rsid w:val="5FA7C08F"/>
    <w:rsid w:val="5FAB667F"/>
    <w:rsid w:val="5FB60B0E"/>
    <w:rsid w:val="5FC2A9BC"/>
    <w:rsid w:val="5FC496D5"/>
    <w:rsid w:val="5FD6C544"/>
    <w:rsid w:val="5FD7C730"/>
    <w:rsid w:val="5FEE62C4"/>
    <w:rsid w:val="5FFC69B4"/>
    <w:rsid w:val="60269B64"/>
    <w:rsid w:val="60522753"/>
    <w:rsid w:val="60577626"/>
    <w:rsid w:val="6073BCC2"/>
    <w:rsid w:val="607CABE4"/>
    <w:rsid w:val="607E0D73"/>
    <w:rsid w:val="608E9F79"/>
    <w:rsid w:val="608F5295"/>
    <w:rsid w:val="609B737E"/>
    <w:rsid w:val="60BD84AF"/>
    <w:rsid w:val="60C8E7D8"/>
    <w:rsid w:val="60E107DC"/>
    <w:rsid w:val="60EECDA9"/>
    <w:rsid w:val="6101C2DA"/>
    <w:rsid w:val="611878C1"/>
    <w:rsid w:val="6139BE11"/>
    <w:rsid w:val="614736E0"/>
    <w:rsid w:val="614F2490"/>
    <w:rsid w:val="6166F16D"/>
    <w:rsid w:val="617ED8EB"/>
    <w:rsid w:val="6187D66B"/>
    <w:rsid w:val="61C2397D"/>
    <w:rsid w:val="61CC3EA4"/>
    <w:rsid w:val="61CC76D6"/>
    <w:rsid w:val="61E1886F"/>
    <w:rsid w:val="61E8F8D3"/>
    <w:rsid w:val="61EA1422"/>
    <w:rsid w:val="61EF750F"/>
    <w:rsid w:val="61FD98B7"/>
    <w:rsid w:val="61FE19B6"/>
    <w:rsid w:val="620203EE"/>
    <w:rsid w:val="6206344D"/>
    <w:rsid w:val="62082F85"/>
    <w:rsid w:val="6208BF77"/>
    <w:rsid w:val="621BF139"/>
    <w:rsid w:val="6226E364"/>
    <w:rsid w:val="62341EE2"/>
    <w:rsid w:val="623AD148"/>
    <w:rsid w:val="624B479F"/>
    <w:rsid w:val="62545FBC"/>
    <w:rsid w:val="625529F9"/>
    <w:rsid w:val="62595510"/>
    <w:rsid w:val="625DF8D1"/>
    <w:rsid w:val="626A23B3"/>
    <w:rsid w:val="62720E04"/>
    <w:rsid w:val="62826676"/>
    <w:rsid w:val="6285424F"/>
    <w:rsid w:val="62931347"/>
    <w:rsid w:val="629EA1B2"/>
    <w:rsid w:val="62AA115C"/>
    <w:rsid w:val="62AFA9EC"/>
    <w:rsid w:val="62B62F41"/>
    <w:rsid w:val="62CCE33E"/>
    <w:rsid w:val="62CE97ED"/>
    <w:rsid w:val="62E07355"/>
    <w:rsid w:val="62E0FE50"/>
    <w:rsid w:val="62E4D12A"/>
    <w:rsid w:val="62E58933"/>
    <w:rsid w:val="62F83B70"/>
    <w:rsid w:val="6302F3E9"/>
    <w:rsid w:val="63036879"/>
    <w:rsid w:val="6304B061"/>
    <w:rsid w:val="63085922"/>
    <w:rsid w:val="630FD644"/>
    <w:rsid w:val="6323187D"/>
    <w:rsid w:val="6325AC00"/>
    <w:rsid w:val="632BEC67"/>
    <w:rsid w:val="635B8D42"/>
    <w:rsid w:val="6365C69A"/>
    <w:rsid w:val="6372433B"/>
    <w:rsid w:val="637334AD"/>
    <w:rsid w:val="638DAAE0"/>
    <w:rsid w:val="63A204AE"/>
    <w:rsid w:val="63B02D03"/>
    <w:rsid w:val="63BF6B96"/>
    <w:rsid w:val="63D6C1C7"/>
    <w:rsid w:val="63DB297A"/>
    <w:rsid w:val="63E0A387"/>
    <w:rsid w:val="63EC9DC5"/>
    <w:rsid w:val="640CDE0A"/>
    <w:rsid w:val="6429F0CE"/>
    <w:rsid w:val="642F0565"/>
    <w:rsid w:val="643E77EC"/>
    <w:rsid w:val="643F1033"/>
    <w:rsid w:val="645B3D9C"/>
    <w:rsid w:val="645C0A2A"/>
    <w:rsid w:val="646D9CF5"/>
    <w:rsid w:val="6474A311"/>
    <w:rsid w:val="6484CD9F"/>
    <w:rsid w:val="64A445B4"/>
    <w:rsid w:val="64ABA6A5"/>
    <w:rsid w:val="64AF84BE"/>
    <w:rsid w:val="64B9ABAF"/>
    <w:rsid w:val="64C26188"/>
    <w:rsid w:val="64CA90E8"/>
    <w:rsid w:val="64E3B945"/>
    <w:rsid w:val="64E48B88"/>
    <w:rsid w:val="64F0B537"/>
    <w:rsid w:val="65004E5A"/>
    <w:rsid w:val="6510505C"/>
    <w:rsid w:val="652B8EF5"/>
    <w:rsid w:val="6530BB9A"/>
    <w:rsid w:val="6536A4C0"/>
    <w:rsid w:val="6545605D"/>
    <w:rsid w:val="655D0D4F"/>
    <w:rsid w:val="656B25C6"/>
    <w:rsid w:val="657DC45A"/>
    <w:rsid w:val="65810B9C"/>
    <w:rsid w:val="659DA003"/>
    <w:rsid w:val="65ACEDB4"/>
    <w:rsid w:val="65D25B6A"/>
    <w:rsid w:val="65DB2048"/>
    <w:rsid w:val="65E1B21E"/>
    <w:rsid w:val="65E99FA4"/>
    <w:rsid w:val="65EC0912"/>
    <w:rsid w:val="66158C66"/>
    <w:rsid w:val="661C6DBB"/>
    <w:rsid w:val="661C71EC"/>
    <w:rsid w:val="662137E2"/>
    <w:rsid w:val="66270FA5"/>
    <w:rsid w:val="662AAAE7"/>
    <w:rsid w:val="662B34F7"/>
    <w:rsid w:val="664D9AF7"/>
    <w:rsid w:val="666897D8"/>
    <w:rsid w:val="6668B627"/>
    <w:rsid w:val="667871EB"/>
    <w:rsid w:val="6697D526"/>
    <w:rsid w:val="66A24261"/>
    <w:rsid w:val="66A982C7"/>
    <w:rsid w:val="66AAD56F"/>
    <w:rsid w:val="66B91056"/>
    <w:rsid w:val="66C5E48D"/>
    <w:rsid w:val="66ECD8B3"/>
    <w:rsid w:val="6700E743"/>
    <w:rsid w:val="6714AAA7"/>
    <w:rsid w:val="671A1577"/>
    <w:rsid w:val="672F95E2"/>
    <w:rsid w:val="673CCF09"/>
    <w:rsid w:val="6741DA95"/>
    <w:rsid w:val="67449ACC"/>
    <w:rsid w:val="6768264C"/>
    <w:rsid w:val="676A2D1A"/>
    <w:rsid w:val="678B1215"/>
    <w:rsid w:val="6794D490"/>
    <w:rsid w:val="679B9872"/>
    <w:rsid w:val="67A79B97"/>
    <w:rsid w:val="67B369EC"/>
    <w:rsid w:val="67C3777E"/>
    <w:rsid w:val="67D24D56"/>
    <w:rsid w:val="67D839E6"/>
    <w:rsid w:val="67E34767"/>
    <w:rsid w:val="682D89FC"/>
    <w:rsid w:val="682FA58D"/>
    <w:rsid w:val="683007C6"/>
    <w:rsid w:val="68305DDC"/>
    <w:rsid w:val="683219E6"/>
    <w:rsid w:val="684C6E96"/>
    <w:rsid w:val="684ED3E1"/>
    <w:rsid w:val="684F9B03"/>
    <w:rsid w:val="6854E0B7"/>
    <w:rsid w:val="685538AB"/>
    <w:rsid w:val="68915618"/>
    <w:rsid w:val="68AFB551"/>
    <w:rsid w:val="68B42583"/>
    <w:rsid w:val="68C5C2AA"/>
    <w:rsid w:val="68CB3406"/>
    <w:rsid w:val="68CED5D1"/>
    <w:rsid w:val="68E89B39"/>
    <w:rsid w:val="68FB0237"/>
    <w:rsid w:val="6918773C"/>
    <w:rsid w:val="69226C61"/>
    <w:rsid w:val="6923C4F9"/>
    <w:rsid w:val="69501BFA"/>
    <w:rsid w:val="69564B36"/>
    <w:rsid w:val="69622EE3"/>
    <w:rsid w:val="6966A885"/>
    <w:rsid w:val="6975EB1E"/>
    <w:rsid w:val="6979FEED"/>
    <w:rsid w:val="69851E39"/>
    <w:rsid w:val="698E97E6"/>
    <w:rsid w:val="698FAC88"/>
    <w:rsid w:val="699A6632"/>
    <w:rsid w:val="699E020B"/>
    <w:rsid w:val="69B38E8F"/>
    <w:rsid w:val="69C34B7B"/>
    <w:rsid w:val="69E55233"/>
    <w:rsid w:val="69F53DFB"/>
    <w:rsid w:val="6A00C892"/>
    <w:rsid w:val="6A0111D8"/>
    <w:rsid w:val="6A0EC114"/>
    <w:rsid w:val="6A12E81E"/>
    <w:rsid w:val="6A2778AE"/>
    <w:rsid w:val="6A2C4F9E"/>
    <w:rsid w:val="6A68738E"/>
    <w:rsid w:val="6A7500C8"/>
    <w:rsid w:val="6A93B465"/>
    <w:rsid w:val="6AA12052"/>
    <w:rsid w:val="6AA250C0"/>
    <w:rsid w:val="6AB75041"/>
    <w:rsid w:val="6ABE87B8"/>
    <w:rsid w:val="6AD4E581"/>
    <w:rsid w:val="6ADF3C59"/>
    <w:rsid w:val="6AF36DED"/>
    <w:rsid w:val="6AF64796"/>
    <w:rsid w:val="6B2C83A0"/>
    <w:rsid w:val="6B375375"/>
    <w:rsid w:val="6B3EEBC1"/>
    <w:rsid w:val="6B71FD57"/>
    <w:rsid w:val="6B77D68A"/>
    <w:rsid w:val="6B7AD16C"/>
    <w:rsid w:val="6B84E10C"/>
    <w:rsid w:val="6BBF0EA1"/>
    <w:rsid w:val="6BC8033E"/>
    <w:rsid w:val="6BD29CD7"/>
    <w:rsid w:val="6BDA674A"/>
    <w:rsid w:val="6BDD46C7"/>
    <w:rsid w:val="6BDD47E2"/>
    <w:rsid w:val="6BE0C2A4"/>
    <w:rsid w:val="6BE7A200"/>
    <w:rsid w:val="6BEBF70A"/>
    <w:rsid w:val="6BF5E454"/>
    <w:rsid w:val="6C0A6962"/>
    <w:rsid w:val="6C0CBED9"/>
    <w:rsid w:val="6C30C5A9"/>
    <w:rsid w:val="6C3D29A9"/>
    <w:rsid w:val="6C4A69CE"/>
    <w:rsid w:val="6C5CDEB6"/>
    <w:rsid w:val="6C5D1B2F"/>
    <w:rsid w:val="6C5D9B08"/>
    <w:rsid w:val="6C6726ED"/>
    <w:rsid w:val="6C67CD38"/>
    <w:rsid w:val="6C70840C"/>
    <w:rsid w:val="6C73C359"/>
    <w:rsid w:val="6C7B9535"/>
    <w:rsid w:val="6C83B491"/>
    <w:rsid w:val="6C938A30"/>
    <w:rsid w:val="6C9A388C"/>
    <w:rsid w:val="6CA1F4E9"/>
    <w:rsid w:val="6CA471FA"/>
    <w:rsid w:val="6CA4A23B"/>
    <w:rsid w:val="6CB1B889"/>
    <w:rsid w:val="6CB74976"/>
    <w:rsid w:val="6CC08C24"/>
    <w:rsid w:val="6CC5AC8B"/>
    <w:rsid w:val="6CC5C52D"/>
    <w:rsid w:val="6CCA7F10"/>
    <w:rsid w:val="6CD04187"/>
    <w:rsid w:val="6CD17D63"/>
    <w:rsid w:val="6CD345A8"/>
    <w:rsid w:val="6CE7529A"/>
    <w:rsid w:val="6D0270E5"/>
    <w:rsid w:val="6D20B16D"/>
    <w:rsid w:val="6D4F12C2"/>
    <w:rsid w:val="6D5F4A50"/>
    <w:rsid w:val="6D74F176"/>
    <w:rsid w:val="6D88E52C"/>
    <w:rsid w:val="6D957A2C"/>
    <w:rsid w:val="6DB4F1B5"/>
    <w:rsid w:val="6DBC16F4"/>
    <w:rsid w:val="6DD7AD49"/>
    <w:rsid w:val="6DE12FEF"/>
    <w:rsid w:val="6DE5FAD5"/>
    <w:rsid w:val="6DF1B199"/>
    <w:rsid w:val="6DF6287A"/>
    <w:rsid w:val="6DF79ED1"/>
    <w:rsid w:val="6E07F127"/>
    <w:rsid w:val="6E1E2D8A"/>
    <w:rsid w:val="6E273241"/>
    <w:rsid w:val="6E2986E8"/>
    <w:rsid w:val="6E2AEABD"/>
    <w:rsid w:val="6E32C175"/>
    <w:rsid w:val="6E3E1106"/>
    <w:rsid w:val="6E4467E7"/>
    <w:rsid w:val="6E4CB3CD"/>
    <w:rsid w:val="6E5963CE"/>
    <w:rsid w:val="6E62EDC9"/>
    <w:rsid w:val="6E8D08C3"/>
    <w:rsid w:val="6E96AB51"/>
    <w:rsid w:val="6EA2E438"/>
    <w:rsid w:val="6EDF3514"/>
    <w:rsid w:val="6EE03599"/>
    <w:rsid w:val="6F180056"/>
    <w:rsid w:val="6F2A4FCB"/>
    <w:rsid w:val="6F2E446E"/>
    <w:rsid w:val="6F356C35"/>
    <w:rsid w:val="6F393EBC"/>
    <w:rsid w:val="6F82C596"/>
    <w:rsid w:val="6F9D62AB"/>
    <w:rsid w:val="6FAAA2FE"/>
    <w:rsid w:val="6FC08D7A"/>
    <w:rsid w:val="6FD1D94E"/>
    <w:rsid w:val="6FDA2D23"/>
    <w:rsid w:val="6FED9013"/>
    <w:rsid w:val="7024DBC6"/>
    <w:rsid w:val="70278A17"/>
    <w:rsid w:val="7046CA3F"/>
    <w:rsid w:val="704EB7C5"/>
    <w:rsid w:val="7055E690"/>
    <w:rsid w:val="70771864"/>
    <w:rsid w:val="707C05FA"/>
    <w:rsid w:val="707DEFDA"/>
    <w:rsid w:val="70865681"/>
    <w:rsid w:val="70948F23"/>
    <w:rsid w:val="709CFA96"/>
    <w:rsid w:val="70A69443"/>
    <w:rsid w:val="70B33B66"/>
    <w:rsid w:val="70BA8923"/>
    <w:rsid w:val="70BC62A1"/>
    <w:rsid w:val="70C0C357"/>
    <w:rsid w:val="70C25ADE"/>
    <w:rsid w:val="70D15C1E"/>
    <w:rsid w:val="70E36EFD"/>
    <w:rsid w:val="70EBC8EF"/>
    <w:rsid w:val="70F928B1"/>
    <w:rsid w:val="711888B4"/>
    <w:rsid w:val="7127CE74"/>
    <w:rsid w:val="7127FA03"/>
    <w:rsid w:val="7129525B"/>
    <w:rsid w:val="71380A05"/>
    <w:rsid w:val="71394D2F"/>
    <w:rsid w:val="71423427"/>
    <w:rsid w:val="71447F7F"/>
    <w:rsid w:val="71502DDC"/>
    <w:rsid w:val="71515DE7"/>
    <w:rsid w:val="71654780"/>
    <w:rsid w:val="716C6EEE"/>
    <w:rsid w:val="718B0026"/>
    <w:rsid w:val="71B9D696"/>
    <w:rsid w:val="71DED162"/>
    <w:rsid w:val="71EA232D"/>
    <w:rsid w:val="71EDF00B"/>
    <w:rsid w:val="71F32AE2"/>
    <w:rsid w:val="71F3B02A"/>
    <w:rsid w:val="72083C92"/>
    <w:rsid w:val="721E6196"/>
    <w:rsid w:val="722226E2"/>
    <w:rsid w:val="722302B6"/>
    <w:rsid w:val="722731C5"/>
    <w:rsid w:val="72284624"/>
    <w:rsid w:val="7232A77F"/>
    <w:rsid w:val="7239BA65"/>
    <w:rsid w:val="723B419B"/>
    <w:rsid w:val="724B1E13"/>
    <w:rsid w:val="725323CA"/>
    <w:rsid w:val="7274B927"/>
    <w:rsid w:val="727D785F"/>
    <w:rsid w:val="728C0B0B"/>
    <w:rsid w:val="728F2370"/>
    <w:rsid w:val="7298AAA4"/>
    <w:rsid w:val="72AF5A55"/>
    <w:rsid w:val="72E0EAD7"/>
    <w:rsid w:val="72E7BA15"/>
    <w:rsid w:val="72E9FB8C"/>
    <w:rsid w:val="72F95004"/>
    <w:rsid w:val="7306F18E"/>
    <w:rsid w:val="732F9B87"/>
    <w:rsid w:val="73343256"/>
    <w:rsid w:val="7337B4A0"/>
    <w:rsid w:val="73407057"/>
    <w:rsid w:val="7347D364"/>
    <w:rsid w:val="734D48FB"/>
    <w:rsid w:val="7355A6F7"/>
    <w:rsid w:val="7359CC35"/>
    <w:rsid w:val="7368C368"/>
    <w:rsid w:val="736E45A9"/>
    <w:rsid w:val="7381B905"/>
    <w:rsid w:val="738D8752"/>
    <w:rsid w:val="7393CA20"/>
    <w:rsid w:val="739FBD52"/>
    <w:rsid w:val="73AEB901"/>
    <w:rsid w:val="73B56F0A"/>
    <w:rsid w:val="73BC6FA1"/>
    <w:rsid w:val="73C3E2DC"/>
    <w:rsid w:val="73CA3B47"/>
    <w:rsid w:val="73CD5074"/>
    <w:rsid w:val="73EA5A12"/>
    <w:rsid w:val="73ED7A2E"/>
    <w:rsid w:val="73F4EFC2"/>
    <w:rsid w:val="73FD08F9"/>
    <w:rsid w:val="73FEA40E"/>
    <w:rsid w:val="74220719"/>
    <w:rsid w:val="74230B77"/>
    <w:rsid w:val="7452EBFD"/>
    <w:rsid w:val="7455ED82"/>
    <w:rsid w:val="74572999"/>
    <w:rsid w:val="746CF642"/>
    <w:rsid w:val="748B7BFA"/>
    <w:rsid w:val="74918121"/>
    <w:rsid w:val="74940951"/>
    <w:rsid w:val="74A40FB0"/>
    <w:rsid w:val="74B2730F"/>
    <w:rsid w:val="74C2C8A0"/>
    <w:rsid w:val="74C8F582"/>
    <w:rsid w:val="74E0F842"/>
    <w:rsid w:val="74E46C57"/>
    <w:rsid w:val="74F5B887"/>
    <w:rsid w:val="74FE6B2A"/>
    <w:rsid w:val="75048A16"/>
    <w:rsid w:val="75199BDD"/>
    <w:rsid w:val="75248707"/>
    <w:rsid w:val="7557B600"/>
    <w:rsid w:val="755BA422"/>
    <w:rsid w:val="756432FC"/>
    <w:rsid w:val="759A998A"/>
    <w:rsid w:val="75B9EDDA"/>
    <w:rsid w:val="75BD66CD"/>
    <w:rsid w:val="75ED5A9D"/>
    <w:rsid w:val="75F10CBA"/>
    <w:rsid w:val="75F46412"/>
    <w:rsid w:val="75FE3D11"/>
    <w:rsid w:val="76133D0F"/>
    <w:rsid w:val="762F50A6"/>
    <w:rsid w:val="7630F81C"/>
    <w:rsid w:val="763AD83A"/>
    <w:rsid w:val="763F4EBC"/>
    <w:rsid w:val="764228FA"/>
    <w:rsid w:val="76483B4E"/>
    <w:rsid w:val="7648EA33"/>
    <w:rsid w:val="764DD2E3"/>
    <w:rsid w:val="7656EFC3"/>
    <w:rsid w:val="76905DD4"/>
    <w:rsid w:val="7697F17E"/>
    <w:rsid w:val="769EC7BE"/>
    <w:rsid w:val="76B2FC3F"/>
    <w:rsid w:val="76B4B316"/>
    <w:rsid w:val="76B8C7CF"/>
    <w:rsid w:val="76C72BE5"/>
    <w:rsid w:val="76D1BDB6"/>
    <w:rsid w:val="76D60477"/>
    <w:rsid w:val="76D75E14"/>
    <w:rsid w:val="76DF4B9A"/>
    <w:rsid w:val="76DFF07B"/>
    <w:rsid w:val="76E72254"/>
    <w:rsid w:val="76F842F2"/>
    <w:rsid w:val="7713F125"/>
    <w:rsid w:val="7724ACB3"/>
    <w:rsid w:val="773219CC"/>
    <w:rsid w:val="773C05D4"/>
    <w:rsid w:val="774B10CA"/>
    <w:rsid w:val="77607FAF"/>
    <w:rsid w:val="776D9F10"/>
    <w:rsid w:val="777F8624"/>
    <w:rsid w:val="7790F04B"/>
    <w:rsid w:val="779C5F0E"/>
    <w:rsid w:val="77AAA7E3"/>
    <w:rsid w:val="77B95B41"/>
    <w:rsid w:val="77C3429A"/>
    <w:rsid w:val="77C6410A"/>
    <w:rsid w:val="77D90B7F"/>
    <w:rsid w:val="77DB226A"/>
    <w:rsid w:val="77E99FBE"/>
    <w:rsid w:val="77F22DEF"/>
    <w:rsid w:val="78091271"/>
    <w:rsid w:val="78128164"/>
    <w:rsid w:val="7813AEA9"/>
    <w:rsid w:val="7818929D"/>
    <w:rsid w:val="782E2D3C"/>
    <w:rsid w:val="7833C91D"/>
    <w:rsid w:val="7852D1C8"/>
    <w:rsid w:val="7856006C"/>
    <w:rsid w:val="785BDB99"/>
    <w:rsid w:val="7867E9DC"/>
    <w:rsid w:val="786BC9BF"/>
    <w:rsid w:val="78704929"/>
    <w:rsid w:val="7888C0A6"/>
    <w:rsid w:val="788DC829"/>
    <w:rsid w:val="788EAC8F"/>
    <w:rsid w:val="789CE111"/>
    <w:rsid w:val="78A3AC3F"/>
    <w:rsid w:val="78AF6768"/>
    <w:rsid w:val="78C0D7D8"/>
    <w:rsid w:val="78E72894"/>
    <w:rsid w:val="78F1C94D"/>
    <w:rsid w:val="78F301E7"/>
    <w:rsid w:val="7915FDCE"/>
    <w:rsid w:val="79241F0D"/>
    <w:rsid w:val="795BAB56"/>
    <w:rsid w:val="795C01BB"/>
    <w:rsid w:val="79612482"/>
    <w:rsid w:val="796FF9B4"/>
    <w:rsid w:val="7985701F"/>
    <w:rsid w:val="79AB2E1F"/>
    <w:rsid w:val="79DAE250"/>
    <w:rsid w:val="79EB6D58"/>
    <w:rsid w:val="7A041678"/>
    <w:rsid w:val="7A1C4DAE"/>
    <w:rsid w:val="7A20D7FF"/>
    <w:rsid w:val="7A2476AB"/>
    <w:rsid w:val="7A24B947"/>
    <w:rsid w:val="7A271CC3"/>
    <w:rsid w:val="7A2744C5"/>
    <w:rsid w:val="7A384A3B"/>
    <w:rsid w:val="7A42E043"/>
    <w:rsid w:val="7A46F55C"/>
    <w:rsid w:val="7A4C7E97"/>
    <w:rsid w:val="7A6B6443"/>
    <w:rsid w:val="7A6CBD23"/>
    <w:rsid w:val="7A792CCE"/>
    <w:rsid w:val="7A87DD9B"/>
    <w:rsid w:val="7A922BCE"/>
    <w:rsid w:val="7AA5D35E"/>
    <w:rsid w:val="7AA72109"/>
    <w:rsid w:val="7ABA0C34"/>
    <w:rsid w:val="7ADFE6BF"/>
    <w:rsid w:val="7AE336A8"/>
    <w:rsid w:val="7AE6A700"/>
    <w:rsid w:val="7AFCFA94"/>
    <w:rsid w:val="7B0D7A1A"/>
    <w:rsid w:val="7B1C4E9D"/>
    <w:rsid w:val="7B52913F"/>
    <w:rsid w:val="7B61CF86"/>
    <w:rsid w:val="7B6526A4"/>
    <w:rsid w:val="7B8C1144"/>
    <w:rsid w:val="7B926F5B"/>
    <w:rsid w:val="7B999460"/>
    <w:rsid w:val="7B9CD970"/>
    <w:rsid w:val="7B9D5543"/>
    <w:rsid w:val="7B9FE6D9"/>
    <w:rsid w:val="7BBB395F"/>
    <w:rsid w:val="7BBCE169"/>
    <w:rsid w:val="7BD2E114"/>
    <w:rsid w:val="7BDD827D"/>
    <w:rsid w:val="7BE78E68"/>
    <w:rsid w:val="7BF8789A"/>
    <w:rsid w:val="7BFA1D1A"/>
    <w:rsid w:val="7C017F55"/>
    <w:rsid w:val="7C053DFB"/>
    <w:rsid w:val="7C11A892"/>
    <w:rsid w:val="7C238954"/>
    <w:rsid w:val="7C253E4F"/>
    <w:rsid w:val="7C387A6A"/>
    <w:rsid w:val="7C40741F"/>
    <w:rsid w:val="7C415B09"/>
    <w:rsid w:val="7C42EF00"/>
    <w:rsid w:val="7C59DA23"/>
    <w:rsid w:val="7C5DCA1B"/>
    <w:rsid w:val="7C69DD5E"/>
    <w:rsid w:val="7C707F69"/>
    <w:rsid w:val="7C756A6F"/>
    <w:rsid w:val="7C8D90EB"/>
    <w:rsid w:val="7CA0224D"/>
    <w:rsid w:val="7CA199EB"/>
    <w:rsid w:val="7CA9066C"/>
    <w:rsid w:val="7CB10C2F"/>
    <w:rsid w:val="7CCC1953"/>
    <w:rsid w:val="7CCD9378"/>
    <w:rsid w:val="7CD8E323"/>
    <w:rsid w:val="7CDC8394"/>
    <w:rsid w:val="7CE23671"/>
    <w:rsid w:val="7CE4EE59"/>
    <w:rsid w:val="7CECEF0F"/>
    <w:rsid w:val="7D000839"/>
    <w:rsid w:val="7D076C3C"/>
    <w:rsid w:val="7D0BD1FB"/>
    <w:rsid w:val="7D11699A"/>
    <w:rsid w:val="7D1451CA"/>
    <w:rsid w:val="7D4F82C2"/>
    <w:rsid w:val="7D5E568A"/>
    <w:rsid w:val="7D734D9A"/>
    <w:rsid w:val="7D7A96A8"/>
    <w:rsid w:val="7D8A1F7F"/>
    <w:rsid w:val="7D8F8333"/>
    <w:rsid w:val="7D9448FB"/>
    <w:rsid w:val="7D95FF24"/>
    <w:rsid w:val="7DA3A9A5"/>
    <w:rsid w:val="7DAD9ADB"/>
    <w:rsid w:val="7DBA469B"/>
    <w:rsid w:val="7DBC1682"/>
    <w:rsid w:val="7DC10EB0"/>
    <w:rsid w:val="7DE34AD1"/>
    <w:rsid w:val="7DF5AA84"/>
    <w:rsid w:val="7E0A0815"/>
    <w:rsid w:val="7E2C6CC4"/>
    <w:rsid w:val="7E3A628B"/>
    <w:rsid w:val="7E3DC8B4"/>
    <w:rsid w:val="7E43ADA5"/>
    <w:rsid w:val="7E58C405"/>
    <w:rsid w:val="7E6015AD"/>
    <w:rsid w:val="7E74FBC2"/>
    <w:rsid w:val="7E7885CB"/>
    <w:rsid w:val="7E7BC5AF"/>
    <w:rsid w:val="7EB42A1C"/>
    <w:rsid w:val="7EBE0110"/>
    <w:rsid w:val="7ECE72E1"/>
    <w:rsid w:val="7ED152A5"/>
    <w:rsid w:val="7ED49BAA"/>
    <w:rsid w:val="7ED51B06"/>
    <w:rsid w:val="7EE3AE02"/>
    <w:rsid w:val="7EE7EF94"/>
    <w:rsid w:val="7EED06DE"/>
    <w:rsid w:val="7F0840F6"/>
    <w:rsid w:val="7F15CDDE"/>
    <w:rsid w:val="7F1A667F"/>
    <w:rsid w:val="7F25C069"/>
    <w:rsid w:val="7F43474B"/>
    <w:rsid w:val="7F4DC41D"/>
    <w:rsid w:val="7F5440B2"/>
    <w:rsid w:val="7F5FE8A3"/>
    <w:rsid w:val="7F5FEA4E"/>
    <w:rsid w:val="7F719464"/>
    <w:rsid w:val="7F97EF00"/>
    <w:rsid w:val="7F9D01D2"/>
    <w:rsid w:val="7FCE909B"/>
    <w:rsid w:val="7FDDF264"/>
    <w:rsid w:val="7FFB84D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5A737E"/>
  <w15:chartTrackingRefBased/>
  <w15:docId w15:val="{CADE55B3-22E3-422C-983C-9863EC682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4293B"/>
  </w:style>
  <w:style w:type="paragraph" w:styleId="Heading1">
    <w:name w:val="heading 1"/>
    <w:basedOn w:val="Normal"/>
    <w:next w:val="Normal"/>
    <w:link w:val="Heading1Char"/>
    <w:uiPriority w:val="9"/>
    <w:qFormat/>
    <w:rsid w:val="00FC1448"/>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C1448"/>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91D45"/>
    <w:pPr>
      <w:keepNext/>
      <w:keepLines/>
      <w:spacing w:before="40" w:after="0"/>
      <w:outlineLvl w:val="2"/>
    </w:pPr>
    <w:rPr>
      <w:rFonts w:asciiTheme="majorHAnsi" w:hAnsiTheme="majorHAnsi" w:eastAsiaTheme="majorEastAsia"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461A7"/>
    <w:pPr>
      <w:keepNext/>
      <w:keepLines/>
      <w:spacing w:before="40" w:after="0"/>
      <w:outlineLvl w:val="3"/>
    </w:pPr>
    <w:rPr>
      <w:rFonts w:asciiTheme="majorHAnsi" w:hAnsiTheme="majorHAnsi" w:eastAsiaTheme="majorEastAsia" w:cstheme="majorBidi"/>
      <w:i/>
      <w:iCs/>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rsid w:val="00D5670A"/>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D5670A"/>
    <w:rPr>
      <w:rFonts w:asciiTheme="majorHAnsi" w:hAnsiTheme="majorHAnsi" w:eastAsiaTheme="majorEastAsia" w:cstheme="majorBidi"/>
      <w:spacing w:val="-10"/>
      <w:kern w:val="28"/>
      <w:sz w:val="56"/>
      <w:szCs w:val="56"/>
    </w:rPr>
  </w:style>
  <w:style w:type="paragraph" w:styleId="paragraph" w:customStyle="1">
    <w:name w:val="paragraph"/>
    <w:basedOn w:val="Normal"/>
    <w:rsid w:val="00FC1448"/>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FC1448"/>
  </w:style>
  <w:style w:type="character" w:styleId="eop" w:customStyle="1">
    <w:name w:val="eop"/>
    <w:basedOn w:val="DefaultParagraphFont"/>
    <w:rsid w:val="00FC1448"/>
  </w:style>
  <w:style w:type="character" w:styleId="Heading1Char" w:customStyle="1">
    <w:name w:val="Heading 1 Char"/>
    <w:basedOn w:val="DefaultParagraphFont"/>
    <w:link w:val="Heading1"/>
    <w:uiPriority w:val="9"/>
    <w:rsid w:val="00FC1448"/>
    <w:rPr>
      <w:rFonts w:asciiTheme="majorHAnsi" w:hAnsiTheme="majorHAnsi" w:eastAsiaTheme="majorEastAsia" w:cstheme="majorBidi"/>
      <w:color w:val="2F5496" w:themeColor="accent1" w:themeShade="BF"/>
      <w:sz w:val="32"/>
      <w:szCs w:val="32"/>
    </w:rPr>
  </w:style>
  <w:style w:type="paragraph" w:styleId="TOCHeading">
    <w:name w:val="TOC Heading"/>
    <w:basedOn w:val="Heading1"/>
    <w:next w:val="Normal"/>
    <w:uiPriority w:val="39"/>
    <w:unhideWhenUsed/>
    <w:qFormat/>
    <w:rsid w:val="00FC1448"/>
    <w:pPr>
      <w:outlineLvl w:val="9"/>
    </w:pPr>
    <w:rPr>
      <w:lang w:val="en-US"/>
    </w:rPr>
  </w:style>
  <w:style w:type="character" w:styleId="Heading2Char" w:customStyle="1">
    <w:name w:val="Heading 2 Char"/>
    <w:basedOn w:val="DefaultParagraphFont"/>
    <w:link w:val="Heading2"/>
    <w:uiPriority w:val="9"/>
    <w:rsid w:val="00FC1448"/>
    <w:rPr>
      <w:rFonts w:asciiTheme="majorHAnsi" w:hAnsiTheme="majorHAnsi" w:eastAsiaTheme="majorEastAsia" w:cstheme="majorBidi"/>
      <w:color w:val="2F5496" w:themeColor="accent1" w:themeShade="BF"/>
      <w:sz w:val="26"/>
      <w:szCs w:val="26"/>
    </w:rPr>
  </w:style>
  <w:style w:type="paragraph" w:styleId="TOC1">
    <w:name w:val="toc 1"/>
    <w:basedOn w:val="Normal"/>
    <w:next w:val="Normal"/>
    <w:autoRedefine/>
    <w:uiPriority w:val="39"/>
    <w:unhideWhenUsed/>
    <w:rsid w:val="00FC1448"/>
    <w:pPr>
      <w:spacing w:after="100"/>
    </w:pPr>
  </w:style>
  <w:style w:type="paragraph" w:styleId="TOC2">
    <w:name w:val="toc 2"/>
    <w:basedOn w:val="Normal"/>
    <w:next w:val="Normal"/>
    <w:autoRedefine/>
    <w:uiPriority w:val="39"/>
    <w:unhideWhenUsed/>
    <w:rsid w:val="00FC1448"/>
    <w:pPr>
      <w:spacing w:after="100"/>
      <w:ind w:left="220"/>
    </w:pPr>
  </w:style>
  <w:style w:type="character" w:styleId="Hyperlink">
    <w:name w:val="Hyperlink"/>
    <w:basedOn w:val="DefaultParagraphFont"/>
    <w:uiPriority w:val="99"/>
    <w:unhideWhenUsed/>
    <w:rsid w:val="00FC1448"/>
    <w:rPr>
      <w:color w:val="0563C1" w:themeColor="hyperlink"/>
      <w:u w:val="single"/>
    </w:rPr>
  </w:style>
  <w:style w:type="paragraph" w:styleId="ListParagraph">
    <w:name w:val="List Paragraph"/>
    <w:basedOn w:val="Normal"/>
    <w:uiPriority w:val="34"/>
    <w:qFormat/>
    <w:rsid w:val="00DC6D26"/>
    <w:pPr>
      <w:numPr>
        <w:numId w:val="10"/>
      </w:numPr>
      <w:spacing w:after="0" w:line="240" w:lineRule="auto"/>
      <w:contextualSpacing/>
      <w:jc w:val="both"/>
    </w:pPr>
    <w:rPr>
      <w:rFonts w:ascii="Helvetica Neue" w:hAnsi="Helvetica Neue"/>
      <w:color w:val="000000" w:themeColor="text1"/>
      <w:szCs w:val="24"/>
    </w:rPr>
  </w:style>
  <w:style w:type="paragraph" w:styleId="Header">
    <w:name w:val="header"/>
    <w:basedOn w:val="Normal"/>
    <w:link w:val="HeaderChar"/>
    <w:uiPriority w:val="99"/>
    <w:unhideWhenUsed/>
    <w:rsid w:val="00E40032"/>
    <w:pPr>
      <w:tabs>
        <w:tab w:val="center" w:pos="4513"/>
        <w:tab w:val="right" w:pos="9026"/>
      </w:tabs>
      <w:spacing w:after="0" w:line="240" w:lineRule="auto"/>
    </w:pPr>
  </w:style>
  <w:style w:type="character" w:styleId="HeaderChar" w:customStyle="1">
    <w:name w:val="Header Char"/>
    <w:basedOn w:val="DefaultParagraphFont"/>
    <w:link w:val="Header"/>
    <w:uiPriority w:val="99"/>
    <w:rsid w:val="00E40032"/>
  </w:style>
  <w:style w:type="paragraph" w:styleId="Footer">
    <w:name w:val="footer"/>
    <w:basedOn w:val="Normal"/>
    <w:link w:val="FooterChar"/>
    <w:uiPriority w:val="99"/>
    <w:unhideWhenUsed/>
    <w:rsid w:val="00E40032"/>
    <w:pPr>
      <w:tabs>
        <w:tab w:val="center" w:pos="4513"/>
        <w:tab w:val="right" w:pos="9026"/>
      </w:tabs>
      <w:spacing w:after="0" w:line="240" w:lineRule="auto"/>
    </w:pPr>
  </w:style>
  <w:style w:type="character" w:styleId="FooterChar" w:customStyle="1">
    <w:name w:val="Footer Char"/>
    <w:basedOn w:val="DefaultParagraphFont"/>
    <w:link w:val="Footer"/>
    <w:uiPriority w:val="99"/>
    <w:rsid w:val="00E40032"/>
  </w:style>
  <w:style w:type="paragraph" w:styleId="FootnoteText">
    <w:name w:val="footnote text"/>
    <w:aliases w:val=" Char1 Char, Char1 Char Char, Char5,Char1 Char,Char1 Char Char,Char5,FOOTNOTES,Footnote text,Fuß,Fußnote,Note de bas de page Car1 Car,Schriftart: 10 pt,Schriftart: 8 pt,Schriftart: 9 pt,Testo nota a piè di pagina Carattere,f,fn,footnote,o"/>
    <w:basedOn w:val="Normal"/>
    <w:link w:val="FootnoteTextChar"/>
    <w:uiPriority w:val="99"/>
    <w:unhideWhenUsed/>
    <w:qFormat/>
    <w:rsid w:val="0050120C"/>
    <w:pPr>
      <w:spacing w:after="0" w:line="240" w:lineRule="auto"/>
    </w:pPr>
    <w:rPr>
      <w:sz w:val="20"/>
      <w:szCs w:val="20"/>
    </w:rPr>
  </w:style>
  <w:style w:type="character" w:styleId="FootnoteTextChar" w:customStyle="1">
    <w:name w:val="Footnote Text Char"/>
    <w:aliases w:val=" Char1 Char Char1, Char1 Char Char Char, Char5 Char,Char1 Char Char1,Char1 Char Char Char,Char5 Char,FOOTNOTES Char,Footnote text Char,Fuß Char,Fußnote Char,Note de bas de page Car1 Car Char,Schriftart: 10 pt Char,f Char,fn Char"/>
    <w:basedOn w:val="DefaultParagraphFont"/>
    <w:link w:val="FootnoteText"/>
    <w:uiPriority w:val="99"/>
    <w:rsid w:val="0050120C"/>
    <w:rPr>
      <w:sz w:val="20"/>
      <w:szCs w:val="20"/>
    </w:rPr>
  </w:style>
  <w:style w:type="character" w:styleId="FootnoteReference">
    <w:name w:val="footnote reference"/>
    <w:aliases w:val="BVI fnr,BVI fnr Car Car Char,BVI fnr Car Char,EN Footnote Reference,Exposant 3 Point,FR,Footnote Reference Superscript,Footnote reference number,Footnote symbol,Ref,SUPERS,Times 10 Point,de nota al pie,ftref,note TESI,number,stylish"/>
    <w:basedOn w:val="DefaultParagraphFont"/>
    <w:link w:val="BVIfnrCarCar"/>
    <w:uiPriority w:val="99"/>
    <w:unhideWhenUsed/>
    <w:qFormat/>
    <w:rsid w:val="0050120C"/>
    <w:rPr>
      <w:vertAlign w:val="superscript"/>
    </w:rPr>
  </w:style>
  <w:style w:type="character" w:styleId="CommentReference">
    <w:name w:val="annotation reference"/>
    <w:basedOn w:val="DefaultParagraphFont"/>
    <w:uiPriority w:val="99"/>
    <w:semiHidden/>
    <w:unhideWhenUsed/>
    <w:rsid w:val="007E5FA0"/>
    <w:rPr>
      <w:sz w:val="16"/>
      <w:szCs w:val="16"/>
    </w:rPr>
  </w:style>
  <w:style w:type="paragraph" w:styleId="CommentText">
    <w:name w:val="annotation text"/>
    <w:basedOn w:val="Normal"/>
    <w:link w:val="CommentTextChar"/>
    <w:uiPriority w:val="99"/>
    <w:unhideWhenUsed/>
    <w:rsid w:val="007E5FA0"/>
    <w:pPr>
      <w:spacing w:line="240" w:lineRule="auto"/>
    </w:pPr>
    <w:rPr>
      <w:sz w:val="20"/>
      <w:szCs w:val="20"/>
    </w:rPr>
  </w:style>
  <w:style w:type="character" w:styleId="CommentTextChar" w:customStyle="1">
    <w:name w:val="Comment Text Char"/>
    <w:basedOn w:val="DefaultParagraphFont"/>
    <w:link w:val="CommentText"/>
    <w:uiPriority w:val="99"/>
    <w:rsid w:val="007E5FA0"/>
    <w:rPr>
      <w:sz w:val="20"/>
      <w:szCs w:val="20"/>
    </w:rPr>
  </w:style>
  <w:style w:type="paragraph" w:styleId="CommentSubject">
    <w:name w:val="annotation subject"/>
    <w:basedOn w:val="CommentText"/>
    <w:next w:val="CommentText"/>
    <w:link w:val="CommentSubjectChar"/>
    <w:uiPriority w:val="99"/>
    <w:semiHidden/>
    <w:unhideWhenUsed/>
    <w:rsid w:val="007E5FA0"/>
    <w:rPr>
      <w:b/>
      <w:bCs/>
    </w:rPr>
  </w:style>
  <w:style w:type="character" w:styleId="CommentSubjectChar" w:customStyle="1">
    <w:name w:val="Comment Subject Char"/>
    <w:basedOn w:val="CommentTextChar"/>
    <w:link w:val="CommentSubject"/>
    <w:uiPriority w:val="99"/>
    <w:semiHidden/>
    <w:rsid w:val="007E5FA0"/>
    <w:rPr>
      <w:b/>
      <w:bCs/>
      <w:sz w:val="20"/>
      <w:szCs w:val="20"/>
    </w:rPr>
  </w:style>
  <w:style w:type="paragraph" w:styleId="BVIfnrCarCar" w:customStyle="1">
    <w:name w:val="BVI fnr Car Car"/>
    <w:aliases w:val="BVI fnr Car,BVI fnr Car Car Car Car"/>
    <w:basedOn w:val="Normal"/>
    <w:link w:val="FootnoteReference"/>
    <w:autoRedefine/>
    <w:uiPriority w:val="99"/>
    <w:rsid w:val="009A0E92"/>
    <w:pPr>
      <w:spacing w:line="240" w:lineRule="exact"/>
      <w:jc w:val="both"/>
    </w:pPr>
    <w:rPr>
      <w:vertAlign w:val="superscript"/>
    </w:rPr>
  </w:style>
  <w:style w:type="paragraph" w:styleId="BodyText2">
    <w:name w:val="Body Text 2"/>
    <w:basedOn w:val="Normal"/>
    <w:link w:val="BodyText2Char"/>
    <w:uiPriority w:val="99"/>
    <w:unhideWhenUsed/>
    <w:rsid w:val="009A0E92"/>
    <w:rPr>
      <w:b/>
      <w:bCs/>
    </w:rPr>
  </w:style>
  <w:style w:type="character" w:styleId="BodyText2Char" w:customStyle="1">
    <w:name w:val="Body Text 2 Char"/>
    <w:basedOn w:val="DefaultParagraphFont"/>
    <w:link w:val="BodyText2"/>
    <w:uiPriority w:val="99"/>
    <w:rsid w:val="009A0E92"/>
    <w:rPr>
      <w:b/>
      <w:bCs/>
    </w:rPr>
  </w:style>
  <w:style w:type="paragraph" w:styleId="NoSpacing">
    <w:name w:val="No Spacing"/>
    <w:uiPriority w:val="1"/>
    <w:qFormat/>
    <w:rsid w:val="009A0E92"/>
    <w:pPr>
      <w:spacing w:after="0" w:line="240" w:lineRule="auto"/>
    </w:pPr>
  </w:style>
  <w:style w:type="character" w:styleId="Heading3Char" w:customStyle="1">
    <w:name w:val="Heading 3 Char"/>
    <w:basedOn w:val="DefaultParagraphFont"/>
    <w:link w:val="Heading3"/>
    <w:uiPriority w:val="9"/>
    <w:rsid w:val="00E91D45"/>
    <w:rPr>
      <w:rFonts w:asciiTheme="majorHAnsi" w:hAnsiTheme="majorHAnsi" w:eastAsiaTheme="majorEastAsia" w:cstheme="majorBidi"/>
      <w:color w:val="1F3763" w:themeColor="accent1" w:themeShade="7F"/>
      <w:sz w:val="24"/>
      <w:szCs w:val="24"/>
    </w:rPr>
  </w:style>
  <w:style w:type="paragraph" w:styleId="TOC3">
    <w:name w:val="toc 3"/>
    <w:basedOn w:val="Normal"/>
    <w:next w:val="Normal"/>
    <w:autoRedefine/>
    <w:uiPriority w:val="39"/>
    <w:unhideWhenUsed/>
    <w:rsid w:val="00E91D45"/>
    <w:pPr>
      <w:spacing w:after="100"/>
      <w:ind w:left="440"/>
    </w:pPr>
  </w:style>
  <w:style w:type="character" w:styleId="A22" w:customStyle="1">
    <w:name w:val="A22"/>
    <w:uiPriority w:val="99"/>
    <w:rsid w:val="001F6612"/>
    <w:rPr>
      <w:rFonts w:cs="Neue Einstellung Normal"/>
      <w:color w:val="000000"/>
      <w:sz w:val="40"/>
      <w:szCs w:val="40"/>
      <w:u w:val="single"/>
    </w:rPr>
  </w:style>
  <w:style w:type="character" w:styleId="UnresolvedMention">
    <w:name w:val="Unresolved Mention"/>
    <w:basedOn w:val="DefaultParagraphFont"/>
    <w:uiPriority w:val="99"/>
    <w:unhideWhenUsed/>
    <w:rsid w:val="00212B09"/>
    <w:rPr>
      <w:color w:val="605E5C"/>
      <w:shd w:val="clear" w:color="auto" w:fill="E1DFDD"/>
    </w:rPr>
  </w:style>
  <w:style w:type="paragraph" w:styleId="Default" w:customStyle="1">
    <w:name w:val="Default"/>
    <w:rsid w:val="00816081"/>
    <w:pPr>
      <w:autoSpaceDE w:val="0"/>
      <w:autoSpaceDN w:val="0"/>
      <w:adjustRightInd w:val="0"/>
      <w:spacing w:after="0" w:line="240" w:lineRule="auto"/>
    </w:pPr>
    <w:rPr>
      <w:rFonts w:ascii="Century Gothic" w:hAnsi="Century Gothic" w:cs="Century Gothic"/>
      <w:color w:val="000000"/>
      <w:sz w:val="24"/>
      <w:szCs w:val="24"/>
    </w:rPr>
  </w:style>
  <w:style w:type="table" w:styleId="PlainTable2">
    <w:name w:val="Plain Table 2"/>
    <w:basedOn w:val="TableNormal"/>
    <w:uiPriority w:val="42"/>
    <w:rsid w:val="0070421D"/>
    <w:pPr>
      <w:spacing w:after="0" w:line="240" w:lineRule="auto"/>
    </w:pPr>
    <w:rPr>
      <w:rFonts w:eastAsiaTheme="minorEastAsia"/>
      <w:sz w:val="20"/>
      <w:szCs w:val="20"/>
    </w:r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character" w:styleId="Mention">
    <w:name w:val="Mention"/>
    <w:basedOn w:val="DefaultParagraphFont"/>
    <w:uiPriority w:val="99"/>
    <w:unhideWhenUsed/>
    <w:rsid w:val="00445467"/>
    <w:rPr>
      <w:color w:val="2B579A"/>
      <w:shd w:val="clear" w:color="auto" w:fill="E1DFDD"/>
    </w:rPr>
  </w:style>
  <w:style w:type="paragraph" w:styleId="BodyText">
    <w:name w:val="Body Text"/>
    <w:basedOn w:val="Normal"/>
    <w:link w:val="BodyTextChar"/>
    <w:uiPriority w:val="99"/>
    <w:semiHidden/>
    <w:unhideWhenUsed/>
    <w:rsid w:val="00F64C25"/>
    <w:pPr>
      <w:spacing w:after="120"/>
    </w:pPr>
  </w:style>
  <w:style w:type="character" w:styleId="BodyTextChar" w:customStyle="1">
    <w:name w:val="Body Text Char"/>
    <w:basedOn w:val="DefaultParagraphFont"/>
    <w:link w:val="BodyText"/>
    <w:uiPriority w:val="99"/>
    <w:semiHidden/>
    <w:rsid w:val="00F64C25"/>
  </w:style>
  <w:style w:type="table" w:styleId="GridTable4-Accent1">
    <w:name w:val="Grid Table 4 Accent 1"/>
    <w:basedOn w:val="TableNormal"/>
    <w:uiPriority w:val="49"/>
    <w:rsid w:val="00FE1815"/>
    <w:pPr>
      <w:spacing w:after="0" w:line="240" w:lineRule="auto"/>
    </w:pPr>
    <w:tblPr>
      <w:tblStyleRowBandSize w:val="1"/>
      <w:tblStyleColBandSize w:val="1"/>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Pr>
    <w:tblStylePr w:type="firstRow">
      <w:rPr>
        <w:b/>
        <w:bCs/>
        <w:color w:val="FFFFFF" w:themeColor="background1"/>
      </w:rPr>
      <w:tblPr/>
      <w:tcPr>
        <w:tcBorders>
          <w:top w:val="single" w:color="4472C4" w:themeColor="accent1" w:sz="4" w:space="0"/>
          <w:left w:val="single" w:color="4472C4" w:themeColor="accent1" w:sz="4" w:space="0"/>
          <w:bottom w:val="single" w:color="4472C4" w:themeColor="accent1" w:sz="4" w:space="0"/>
          <w:right w:val="single" w:color="4472C4" w:themeColor="accent1" w:sz="4" w:space="0"/>
          <w:insideH w:val="nil"/>
          <w:insideV w:val="nil"/>
        </w:tcBorders>
        <w:shd w:val="clear" w:color="auto" w:fill="4472C4" w:themeFill="accent1"/>
      </w:tcPr>
    </w:tblStylePr>
    <w:tblStylePr w:type="lastRow">
      <w:rPr>
        <w:b/>
        <w:bCs/>
      </w:rPr>
      <w:tblPr/>
      <w:tcPr>
        <w:tcBorders>
          <w:top w:val="double" w:color="4472C4" w:themeColor="accent1" w:sz="4" w:space="0"/>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PageNumber">
    <w:name w:val="page number"/>
    <w:basedOn w:val="DefaultParagraphFont"/>
    <w:uiPriority w:val="99"/>
    <w:semiHidden/>
    <w:unhideWhenUsed/>
    <w:rsid w:val="00932709"/>
  </w:style>
  <w:style w:type="character" w:styleId="Heading4Char" w:customStyle="1">
    <w:name w:val="Heading 4 Char"/>
    <w:basedOn w:val="DefaultParagraphFont"/>
    <w:link w:val="Heading4"/>
    <w:uiPriority w:val="9"/>
    <w:rsid w:val="003461A7"/>
    <w:rPr>
      <w:rFonts w:asciiTheme="majorHAnsi" w:hAnsiTheme="majorHAnsi" w:eastAsiaTheme="majorEastAsia" w:cstheme="majorBidi"/>
      <w:i/>
      <w:iCs/>
      <w:color w:val="2F5496" w:themeColor="accent1" w:themeShade="BF"/>
    </w:rPr>
  </w:style>
  <w:style w:type="table" w:styleId="TableGrid">
    <w:name w:val="Table Grid"/>
    <w:basedOn w:val="TableNormal"/>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99959">
      <w:bodyDiv w:val="1"/>
      <w:marLeft w:val="0"/>
      <w:marRight w:val="0"/>
      <w:marTop w:val="0"/>
      <w:marBottom w:val="0"/>
      <w:divBdr>
        <w:top w:val="none" w:sz="0" w:space="0" w:color="auto"/>
        <w:left w:val="none" w:sz="0" w:space="0" w:color="auto"/>
        <w:bottom w:val="none" w:sz="0" w:space="0" w:color="auto"/>
        <w:right w:val="none" w:sz="0" w:space="0" w:color="auto"/>
      </w:divBdr>
      <w:divsChild>
        <w:div w:id="984352433">
          <w:marLeft w:val="0"/>
          <w:marRight w:val="0"/>
          <w:marTop w:val="0"/>
          <w:marBottom w:val="0"/>
          <w:divBdr>
            <w:top w:val="none" w:sz="0" w:space="0" w:color="auto"/>
            <w:left w:val="none" w:sz="0" w:space="0" w:color="auto"/>
            <w:bottom w:val="none" w:sz="0" w:space="0" w:color="auto"/>
            <w:right w:val="none" w:sz="0" w:space="0" w:color="auto"/>
          </w:divBdr>
          <w:divsChild>
            <w:div w:id="1466267519">
              <w:marLeft w:val="0"/>
              <w:marRight w:val="0"/>
              <w:marTop w:val="0"/>
              <w:marBottom w:val="0"/>
              <w:divBdr>
                <w:top w:val="none" w:sz="0" w:space="0" w:color="auto"/>
                <w:left w:val="none" w:sz="0" w:space="0" w:color="auto"/>
                <w:bottom w:val="none" w:sz="0" w:space="0" w:color="auto"/>
                <w:right w:val="none" w:sz="0" w:space="0" w:color="auto"/>
              </w:divBdr>
            </w:div>
            <w:div w:id="1716927403">
              <w:marLeft w:val="0"/>
              <w:marRight w:val="0"/>
              <w:marTop w:val="0"/>
              <w:marBottom w:val="0"/>
              <w:divBdr>
                <w:top w:val="none" w:sz="0" w:space="0" w:color="auto"/>
                <w:left w:val="none" w:sz="0" w:space="0" w:color="auto"/>
                <w:bottom w:val="none" w:sz="0" w:space="0" w:color="auto"/>
                <w:right w:val="none" w:sz="0" w:space="0" w:color="auto"/>
              </w:divBdr>
            </w:div>
            <w:div w:id="2047293810">
              <w:marLeft w:val="0"/>
              <w:marRight w:val="0"/>
              <w:marTop w:val="0"/>
              <w:marBottom w:val="0"/>
              <w:divBdr>
                <w:top w:val="none" w:sz="0" w:space="0" w:color="auto"/>
                <w:left w:val="none" w:sz="0" w:space="0" w:color="auto"/>
                <w:bottom w:val="none" w:sz="0" w:space="0" w:color="auto"/>
                <w:right w:val="none" w:sz="0" w:space="0" w:color="auto"/>
              </w:divBdr>
            </w:div>
          </w:divsChild>
        </w:div>
        <w:div w:id="1429302933">
          <w:marLeft w:val="0"/>
          <w:marRight w:val="0"/>
          <w:marTop w:val="0"/>
          <w:marBottom w:val="0"/>
          <w:divBdr>
            <w:top w:val="none" w:sz="0" w:space="0" w:color="auto"/>
            <w:left w:val="none" w:sz="0" w:space="0" w:color="auto"/>
            <w:bottom w:val="none" w:sz="0" w:space="0" w:color="auto"/>
            <w:right w:val="none" w:sz="0" w:space="0" w:color="auto"/>
          </w:divBdr>
          <w:divsChild>
            <w:div w:id="699091125">
              <w:marLeft w:val="0"/>
              <w:marRight w:val="0"/>
              <w:marTop w:val="0"/>
              <w:marBottom w:val="0"/>
              <w:divBdr>
                <w:top w:val="none" w:sz="0" w:space="0" w:color="auto"/>
                <w:left w:val="none" w:sz="0" w:space="0" w:color="auto"/>
                <w:bottom w:val="none" w:sz="0" w:space="0" w:color="auto"/>
                <w:right w:val="none" w:sz="0" w:space="0" w:color="auto"/>
              </w:divBdr>
            </w:div>
          </w:divsChild>
        </w:div>
        <w:div w:id="1927029600">
          <w:marLeft w:val="0"/>
          <w:marRight w:val="0"/>
          <w:marTop w:val="0"/>
          <w:marBottom w:val="0"/>
          <w:divBdr>
            <w:top w:val="none" w:sz="0" w:space="0" w:color="auto"/>
            <w:left w:val="none" w:sz="0" w:space="0" w:color="auto"/>
            <w:bottom w:val="none" w:sz="0" w:space="0" w:color="auto"/>
            <w:right w:val="none" w:sz="0" w:space="0" w:color="auto"/>
          </w:divBdr>
          <w:divsChild>
            <w:div w:id="254096878">
              <w:marLeft w:val="0"/>
              <w:marRight w:val="0"/>
              <w:marTop w:val="0"/>
              <w:marBottom w:val="0"/>
              <w:divBdr>
                <w:top w:val="none" w:sz="0" w:space="0" w:color="auto"/>
                <w:left w:val="none" w:sz="0" w:space="0" w:color="auto"/>
                <w:bottom w:val="none" w:sz="0" w:space="0" w:color="auto"/>
                <w:right w:val="none" w:sz="0" w:space="0" w:color="auto"/>
              </w:divBdr>
            </w:div>
            <w:div w:id="1120609094">
              <w:marLeft w:val="0"/>
              <w:marRight w:val="0"/>
              <w:marTop w:val="0"/>
              <w:marBottom w:val="0"/>
              <w:divBdr>
                <w:top w:val="none" w:sz="0" w:space="0" w:color="auto"/>
                <w:left w:val="none" w:sz="0" w:space="0" w:color="auto"/>
                <w:bottom w:val="none" w:sz="0" w:space="0" w:color="auto"/>
                <w:right w:val="none" w:sz="0" w:space="0" w:color="auto"/>
              </w:divBdr>
            </w:div>
            <w:div w:id="1445272392">
              <w:marLeft w:val="0"/>
              <w:marRight w:val="0"/>
              <w:marTop w:val="0"/>
              <w:marBottom w:val="0"/>
              <w:divBdr>
                <w:top w:val="none" w:sz="0" w:space="0" w:color="auto"/>
                <w:left w:val="none" w:sz="0" w:space="0" w:color="auto"/>
                <w:bottom w:val="none" w:sz="0" w:space="0" w:color="auto"/>
                <w:right w:val="none" w:sz="0" w:space="0" w:color="auto"/>
              </w:divBdr>
            </w:div>
          </w:divsChild>
        </w:div>
        <w:div w:id="1938633502">
          <w:marLeft w:val="0"/>
          <w:marRight w:val="0"/>
          <w:marTop w:val="0"/>
          <w:marBottom w:val="0"/>
          <w:divBdr>
            <w:top w:val="none" w:sz="0" w:space="0" w:color="auto"/>
            <w:left w:val="none" w:sz="0" w:space="0" w:color="auto"/>
            <w:bottom w:val="none" w:sz="0" w:space="0" w:color="auto"/>
            <w:right w:val="none" w:sz="0" w:space="0" w:color="auto"/>
          </w:divBdr>
          <w:divsChild>
            <w:div w:id="160047506">
              <w:marLeft w:val="0"/>
              <w:marRight w:val="0"/>
              <w:marTop w:val="0"/>
              <w:marBottom w:val="0"/>
              <w:divBdr>
                <w:top w:val="none" w:sz="0" w:space="0" w:color="auto"/>
                <w:left w:val="none" w:sz="0" w:space="0" w:color="auto"/>
                <w:bottom w:val="none" w:sz="0" w:space="0" w:color="auto"/>
                <w:right w:val="none" w:sz="0" w:space="0" w:color="auto"/>
              </w:divBdr>
            </w:div>
            <w:div w:id="1329358656">
              <w:marLeft w:val="0"/>
              <w:marRight w:val="0"/>
              <w:marTop w:val="0"/>
              <w:marBottom w:val="0"/>
              <w:divBdr>
                <w:top w:val="none" w:sz="0" w:space="0" w:color="auto"/>
                <w:left w:val="none" w:sz="0" w:space="0" w:color="auto"/>
                <w:bottom w:val="none" w:sz="0" w:space="0" w:color="auto"/>
                <w:right w:val="none" w:sz="0" w:space="0" w:color="auto"/>
              </w:divBdr>
            </w:div>
            <w:div w:id="142449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39302">
      <w:bodyDiv w:val="1"/>
      <w:marLeft w:val="0"/>
      <w:marRight w:val="0"/>
      <w:marTop w:val="0"/>
      <w:marBottom w:val="0"/>
      <w:divBdr>
        <w:top w:val="none" w:sz="0" w:space="0" w:color="auto"/>
        <w:left w:val="none" w:sz="0" w:space="0" w:color="auto"/>
        <w:bottom w:val="none" w:sz="0" w:space="0" w:color="auto"/>
        <w:right w:val="none" w:sz="0" w:space="0" w:color="auto"/>
      </w:divBdr>
    </w:div>
    <w:div w:id="133568544">
      <w:bodyDiv w:val="1"/>
      <w:marLeft w:val="0"/>
      <w:marRight w:val="0"/>
      <w:marTop w:val="0"/>
      <w:marBottom w:val="0"/>
      <w:divBdr>
        <w:top w:val="none" w:sz="0" w:space="0" w:color="auto"/>
        <w:left w:val="none" w:sz="0" w:space="0" w:color="auto"/>
        <w:bottom w:val="none" w:sz="0" w:space="0" w:color="auto"/>
        <w:right w:val="none" w:sz="0" w:space="0" w:color="auto"/>
      </w:divBdr>
    </w:div>
    <w:div w:id="172033013">
      <w:bodyDiv w:val="1"/>
      <w:marLeft w:val="0"/>
      <w:marRight w:val="0"/>
      <w:marTop w:val="0"/>
      <w:marBottom w:val="0"/>
      <w:divBdr>
        <w:top w:val="none" w:sz="0" w:space="0" w:color="auto"/>
        <w:left w:val="none" w:sz="0" w:space="0" w:color="auto"/>
        <w:bottom w:val="none" w:sz="0" w:space="0" w:color="auto"/>
        <w:right w:val="none" w:sz="0" w:space="0" w:color="auto"/>
      </w:divBdr>
      <w:divsChild>
        <w:div w:id="160857963">
          <w:marLeft w:val="0"/>
          <w:marRight w:val="0"/>
          <w:marTop w:val="0"/>
          <w:marBottom w:val="0"/>
          <w:divBdr>
            <w:top w:val="none" w:sz="0" w:space="0" w:color="auto"/>
            <w:left w:val="none" w:sz="0" w:space="0" w:color="auto"/>
            <w:bottom w:val="none" w:sz="0" w:space="0" w:color="auto"/>
            <w:right w:val="none" w:sz="0" w:space="0" w:color="auto"/>
          </w:divBdr>
          <w:divsChild>
            <w:div w:id="65734426">
              <w:marLeft w:val="0"/>
              <w:marRight w:val="0"/>
              <w:marTop w:val="0"/>
              <w:marBottom w:val="0"/>
              <w:divBdr>
                <w:top w:val="none" w:sz="0" w:space="0" w:color="auto"/>
                <w:left w:val="none" w:sz="0" w:space="0" w:color="auto"/>
                <w:bottom w:val="none" w:sz="0" w:space="0" w:color="auto"/>
                <w:right w:val="none" w:sz="0" w:space="0" w:color="auto"/>
              </w:divBdr>
            </w:div>
          </w:divsChild>
        </w:div>
        <w:div w:id="605432486">
          <w:marLeft w:val="0"/>
          <w:marRight w:val="0"/>
          <w:marTop w:val="0"/>
          <w:marBottom w:val="0"/>
          <w:divBdr>
            <w:top w:val="none" w:sz="0" w:space="0" w:color="auto"/>
            <w:left w:val="none" w:sz="0" w:space="0" w:color="auto"/>
            <w:bottom w:val="none" w:sz="0" w:space="0" w:color="auto"/>
            <w:right w:val="none" w:sz="0" w:space="0" w:color="auto"/>
          </w:divBdr>
          <w:divsChild>
            <w:div w:id="2108961029">
              <w:marLeft w:val="0"/>
              <w:marRight w:val="0"/>
              <w:marTop w:val="0"/>
              <w:marBottom w:val="0"/>
              <w:divBdr>
                <w:top w:val="none" w:sz="0" w:space="0" w:color="auto"/>
                <w:left w:val="none" w:sz="0" w:space="0" w:color="auto"/>
                <w:bottom w:val="none" w:sz="0" w:space="0" w:color="auto"/>
                <w:right w:val="none" w:sz="0" w:space="0" w:color="auto"/>
              </w:divBdr>
            </w:div>
          </w:divsChild>
        </w:div>
        <w:div w:id="901215008">
          <w:marLeft w:val="0"/>
          <w:marRight w:val="0"/>
          <w:marTop w:val="0"/>
          <w:marBottom w:val="0"/>
          <w:divBdr>
            <w:top w:val="none" w:sz="0" w:space="0" w:color="auto"/>
            <w:left w:val="none" w:sz="0" w:space="0" w:color="auto"/>
            <w:bottom w:val="none" w:sz="0" w:space="0" w:color="auto"/>
            <w:right w:val="none" w:sz="0" w:space="0" w:color="auto"/>
          </w:divBdr>
          <w:divsChild>
            <w:div w:id="1903246418">
              <w:marLeft w:val="0"/>
              <w:marRight w:val="0"/>
              <w:marTop w:val="0"/>
              <w:marBottom w:val="0"/>
              <w:divBdr>
                <w:top w:val="none" w:sz="0" w:space="0" w:color="auto"/>
                <w:left w:val="none" w:sz="0" w:space="0" w:color="auto"/>
                <w:bottom w:val="none" w:sz="0" w:space="0" w:color="auto"/>
                <w:right w:val="none" w:sz="0" w:space="0" w:color="auto"/>
              </w:divBdr>
            </w:div>
          </w:divsChild>
        </w:div>
        <w:div w:id="1031759222">
          <w:marLeft w:val="0"/>
          <w:marRight w:val="0"/>
          <w:marTop w:val="0"/>
          <w:marBottom w:val="0"/>
          <w:divBdr>
            <w:top w:val="none" w:sz="0" w:space="0" w:color="auto"/>
            <w:left w:val="none" w:sz="0" w:space="0" w:color="auto"/>
            <w:bottom w:val="none" w:sz="0" w:space="0" w:color="auto"/>
            <w:right w:val="none" w:sz="0" w:space="0" w:color="auto"/>
          </w:divBdr>
          <w:divsChild>
            <w:div w:id="1180240555">
              <w:marLeft w:val="0"/>
              <w:marRight w:val="0"/>
              <w:marTop w:val="0"/>
              <w:marBottom w:val="0"/>
              <w:divBdr>
                <w:top w:val="none" w:sz="0" w:space="0" w:color="auto"/>
                <w:left w:val="none" w:sz="0" w:space="0" w:color="auto"/>
                <w:bottom w:val="none" w:sz="0" w:space="0" w:color="auto"/>
                <w:right w:val="none" w:sz="0" w:space="0" w:color="auto"/>
              </w:divBdr>
            </w:div>
          </w:divsChild>
        </w:div>
        <w:div w:id="1232426078">
          <w:marLeft w:val="0"/>
          <w:marRight w:val="0"/>
          <w:marTop w:val="0"/>
          <w:marBottom w:val="0"/>
          <w:divBdr>
            <w:top w:val="none" w:sz="0" w:space="0" w:color="auto"/>
            <w:left w:val="none" w:sz="0" w:space="0" w:color="auto"/>
            <w:bottom w:val="none" w:sz="0" w:space="0" w:color="auto"/>
            <w:right w:val="none" w:sz="0" w:space="0" w:color="auto"/>
          </w:divBdr>
          <w:divsChild>
            <w:div w:id="1489402370">
              <w:marLeft w:val="0"/>
              <w:marRight w:val="0"/>
              <w:marTop w:val="0"/>
              <w:marBottom w:val="0"/>
              <w:divBdr>
                <w:top w:val="none" w:sz="0" w:space="0" w:color="auto"/>
                <w:left w:val="none" w:sz="0" w:space="0" w:color="auto"/>
                <w:bottom w:val="none" w:sz="0" w:space="0" w:color="auto"/>
                <w:right w:val="none" w:sz="0" w:space="0" w:color="auto"/>
              </w:divBdr>
            </w:div>
          </w:divsChild>
        </w:div>
        <w:div w:id="1407805904">
          <w:marLeft w:val="0"/>
          <w:marRight w:val="0"/>
          <w:marTop w:val="0"/>
          <w:marBottom w:val="0"/>
          <w:divBdr>
            <w:top w:val="none" w:sz="0" w:space="0" w:color="auto"/>
            <w:left w:val="none" w:sz="0" w:space="0" w:color="auto"/>
            <w:bottom w:val="none" w:sz="0" w:space="0" w:color="auto"/>
            <w:right w:val="none" w:sz="0" w:space="0" w:color="auto"/>
          </w:divBdr>
          <w:divsChild>
            <w:div w:id="1259800332">
              <w:marLeft w:val="0"/>
              <w:marRight w:val="0"/>
              <w:marTop w:val="0"/>
              <w:marBottom w:val="0"/>
              <w:divBdr>
                <w:top w:val="none" w:sz="0" w:space="0" w:color="auto"/>
                <w:left w:val="none" w:sz="0" w:space="0" w:color="auto"/>
                <w:bottom w:val="none" w:sz="0" w:space="0" w:color="auto"/>
                <w:right w:val="none" w:sz="0" w:space="0" w:color="auto"/>
              </w:divBdr>
            </w:div>
          </w:divsChild>
        </w:div>
        <w:div w:id="1575510169">
          <w:marLeft w:val="0"/>
          <w:marRight w:val="0"/>
          <w:marTop w:val="0"/>
          <w:marBottom w:val="0"/>
          <w:divBdr>
            <w:top w:val="none" w:sz="0" w:space="0" w:color="auto"/>
            <w:left w:val="none" w:sz="0" w:space="0" w:color="auto"/>
            <w:bottom w:val="none" w:sz="0" w:space="0" w:color="auto"/>
            <w:right w:val="none" w:sz="0" w:space="0" w:color="auto"/>
          </w:divBdr>
          <w:divsChild>
            <w:div w:id="2108381903">
              <w:marLeft w:val="0"/>
              <w:marRight w:val="0"/>
              <w:marTop w:val="0"/>
              <w:marBottom w:val="0"/>
              <w:divBdr>
                <w:top w:val="none" w:sz="0" w:space="0" w:color="auto"/>
                <w:left w:val="none" w:sz="0" w:space="0" w:color="auto"/>
                <w:bottom w:val="none" w:sz="0" w:space="0" w:color="auto"/>
                <w:right w:val="none" w:sz="0" w:space="0" w:color="auto"/>
              </w:divBdr>
            </w:div>
          </w:divsChild>
        </w:div>
        <w:div w:id="1659529980">
          <w:marLeft w:val="0"/>
          <w:marRight w:val="0"/>
          <w:marTop w:val="0"/>
          <w:marBottom w:val="0"/>
          <w:divBdr>
            <w:top w:val="none" w:sz="0" w:space="0" w:color="auto"/>
            <w:left w:val="none" w:sz="0" w:space="0" w:color="auto"/>
            <w:bottom w:val="none" w:sz="0" w:space="0" w:color="auto"/>
            <w:right w:val="none" w:sz="0" w:space="0" w:color="auto"/>
          </w:divBdr>
          <w:divsChild>
            <w:div w:id="2004621169">
              <w:marLeft w:val="0"/>
              <w:marRight w:val="0"/>
              <w:marTop w:val="0"/>
              <w:marBottom w:val="0"/>
              <w:divBdr>
                <w:top w:val="none" w:sz="0" w:space="0" w:color="auto"/>
                <w:left w:val="none" w:sz="0" w:space="0" w:color="auto"/>
                <w:bottom w:val="none" w:sz="0" w:space="0" w:color="auto"/>
                <w:right w:val="none" w:sz="0" w:space="0" w:color="auto"/>
              </w:divBdr>
            </w:div>
          </w:divsChild>
        </w:div>
        <w:div w:id="1741251079">
          <w:marLeft w:val="0"/>
          <w:marRight w:val="0"/>
          <w:marTop w:val="0"/>
          <w:marBottom w:val="0"/>
          <w:divBdr>
            <w:top w:val="none" w:sz="0" w:space="0" w:color="auto"/>
            <w:left w:val="none" w:sz="0" w:space="0" w:color="auto"/>
            <w:bottom w:val="none" w:sz="0" w:space="0" w:color="auto"/>
            <w:right w:val="none" w:sz="0" w:space="0" w:color="auto"/>
          </w:divBdr>
          <w:divsChild>
            <w:div w:id="865605636">
              <w:marLeft w:val="0"/>
              <w:marRight w:val="0"/>
              <w:marTop w:val="0"/>
              <w:marBottom w:val="0"/>
              <w:divBdr>
                <w:top w:val="none" w:sz="0" w:space="0" w:color="auto"/>
                <w:left w:val="none" w:sz="0" w:space="0" w:color="auto"/>
                <w:bottom w:val="none" w:sz="0" w:space="0" w:color="auto"/>
                <w:right w:val="none" w:sz="0" w:space="0" w:color="auto"/>
              </w:divBdr>
            </w:div>
          </w:divsChild>
        </w:div>
        <w:div w:id="1958442806">
          <w:marLeft w:val="0"/>
          <w:marRight w:val="0"/>
          <w:marTop w:val="0"/>
          <w:marBottom w:val="0"/>
          <w:divBdr>
            <w:top w:val="none" w:sz="0" w:space="0" w:color="auto"/>
            <w:left w:val="none" w:sz="0" w:space="0" w:color="auto"/>
            <w:bottom w:val="none" w:sz="0" w:space="0" w:color="auto"/>
            <w:right w:val="none" w:sz="0" w:space="0" w:color="auto"/>
          </w:divBdr>
          <w:divsChild>
            <w:div w:id="30829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6119">
      <w:bodyDiv w:val="1"/>
      <w:marLeft w:val="0"/>
      <w:marRight w:val="0"/>
      <w:marTop w:val="0"/>
      <w:marBottom w:val="0"/>
      <w:divBdr>
        <w:top w:val="none" w:sz="0" w:space="0" w:color="auto"/>
        <w:left w:val="none" w:sz="0" w:space="0" w:color="auto"/>
        <w:bottom w:val="none" w:sz="0" w:space="0" w:color="auto"/>
        <w:right w:val="none" w:sz="0" w:space="0" w:color="auto"/>
      </w:divBdr>
    </w:div>
    <w:div w:id="415909102">
      <w:bodyDiv w:val="1"/>
      <w:marLeft w:val="0"/>
      <w:marRight w:val="0"/>
      <w:marTop w:val="0"/>
      <w:marBottom w:val="0"/>
      <w:divBdr>
        <w:top w:val="none" w:sz="0" w:space="0" w:color="auto"/>
        <w:left w:val="none" w:sz="0" w:space="0" w:color="auto"/>
        <w:bottom w:val="none" w:sz="0" w:space="0" w:color="auto"/>
        <w:right w:val="none" w:sz="0" w:space="0" w:color="auto"/>
      </w:divBdr>
    </w:div>
    <w:div w:id="423494484">
      <w:bodyDiv w:val="1"/>
      <w:marLeft w:val="0"/>
      <w:marRight w:val="0"/>
      <w:marTop w:val="0"/>
      <w:marBottom w:val="0"/>
      <w:divBdr>
        <w:top w:val="none" w:sz="0" w:space="0" w:color="auto"/>
        <w:left w:val="none" w:sz="0" w:space="0" w:color="auto"/>
        <w:bottom w:val="none" w:sz="0" w:space="0" w:color="auto"/>
        <w:right w:val="none" w:sz="0" w:space="0" w:color="auto"/>
      </w:divBdr>
    </w:div>
    <w:div w:id="540216167">
      <w:bodyDiv w:val="1"/>
      <w:marLeft w:val="0"/>
      <w:marRight w:val="0"/>
      <w:marTop w:val="0"/>
      <w:marBottom w:val="0"/>
      <w:divBdr>
        <w:top w:val="none" w:sz="0" w:space="0" w:color="auto"/>
        <w:left w:val="none" w:sz="0" w:space="0" w:color="auto"/>
        <w:bottom w:val="none" w:sz="0" w:space="0" w:color="auto"/>
        <w:right w:val="none" w:sz="0" w:space="0" w:color="auto"/>
      </w:divBdr>
    </w:div>
    <w:div w:id="639267010">
      <w:bodyDiv w:val="1"/>
      <w:marLeft w:val="0"/>
      <w:marRight w:val="0"/>
      <w:marTop w:val="0"/>
      <w:marBottom w:val="0"/>
      <w:divBdr>
        <w:top w:val="none" w:sz="0" w:space="0" w:color="auto"/>
        <w:left w:val="none" w:sz="0" w:space="0" w:color="auto"/>
        <w:bottom w:val="none" w:sz="0" w:space="0" w:color="auto"/>
        <w:right w:val="none" w:sz="0" w:space="0" w:color="auto"/>
      </w:divBdr>
      <w:divsChild>
        <w:div w:id="166216844">
          <w:marLeft w:val="0"/>
          <w:marRight w:val="0"/>
          <w:marTop w:val="0"/>
          <w:marBottom w:val="0"/>
          <w:divBdr>
            <w:top w:val="none" w:sz="0" w:space="0" w:color="auto"/>
            <w:left w:val="none" w:sz="0" w:space="0" w:color="auto"/>
            <w:bottom w:val="none" w:sz="0" w:space="0" w:color="auto"/>
            <w:right w:val="none" w:sz="0" w:space="0" w:color="auto"/>
          </w:divBdr>
        </w:div>
        <w:div w:id="245962929">
          <w:marLeft w:val="0"/>
          <w:marRight w:val="0"/>
          <w:marTop w:val="0"/>
          <w:marBottom w:val="0"/>
          <w:divBdr>
            <w:top w:val="none" w:sz="0" w:space="0" w:color="auto"/>
            <w:left w:val="none" w:sz="0" w:space="0" w:color="auto"/>
            <w:bottom w:val="none" w:sz="0" w:space="0" w:color="auto"/>
            <w:right w:val="none" w:sz="0" w:space="0" w:color="auto"/>
          </w:divBdr>
        </w:div>
        <w:div w:id="246229722">
          <w:marLeft w:val="0"/>
          <w:marRight w:val="0"/>
          <w:marTop w:val="0"/>
          <w:marBottom w:val="0"/>
          <w:divBdr>
            <w:top w:val="none" w:sz="0" w:space="0" w:color="auto"/>
            <w:left w:val="none" w:sz="0" w:space="0" w:color="auto"/>
            <w:bottom w:val="none" w:sz="0" w:space="0" w:color="auto"/>
            <w:right w:val="none" w:sz="0" w:space="0" w:color="auto"/>
          </w:divBdr>
        </w:div>
        <w:div w:id="299116644">
          <w:marLeft w:val="0"/>
          <w:marRight w:val="0"/>
          <w:marTop w:val="0"/>
          <w:marBottom w:val="0"/>
          <w:divBdr>
            <w:top w:val="none" w:sz="0" w:space="0" w:color="auto"/>
            <w:left w:val="none" w:sz="0" w:space="0" w:color="auto"/>
            <w:bottom w:val="none" w:sz="0" w:space="0" w:color="auto"/>
            <w:right w:val="none" w:sz="0" w:space="0" w:color="auto"/>
          </w:divBdr>
        </w:div>
        <w:div w:id="670062829">
          <w:marLeft w:val="0"/>
          <w:marRight w:val="0"/>
          <w:marTop w:val="0"/>
          <w:marBottom w:val="0"/>
          <w:divBdr>
            <w:top w:val="none" w:sz="0" w:space="0" w:color="auto"/>
            <w:left w:val="none" w:sz="0" w:space="0" w:color="auto"/>
            <w:bottom w:val="none" w:sz="0" w:space="0" w:color="auto"/>
            <w:right w:val="none" w:sz="0" w:space="0" w:color="auto"/>
          </w:divBdr>
        </w:div>
        <w:div w:id="1002586123">
          <w:marLeft w:val="0"/>
          <w:marRight w:val="0"/>
          <w:marTop w:val="0"/>
          <w:marBottom w:val="0"/>
          <w:divBdr>
            <w:top w:val="none" w:sz="0" w:space="0" w:color="auto"/>
            <w:left w:val="none" w:sz="0" w:space="0" w:color="auto"/>
            <w:bottom w:val="none" w:sz="0" w:space="0" w:color="auto"/>
            <w:right w:val="none" w:sz="0" w:space="0" w:color="auto"/>
          </w:divBdr>
        </w:div>
        <w:div w:id="1081099551">
          <w:marLeft w:val="0"/>
          <w:marRight w:val="0"/>
          <w:marTop w:val="0"/>
          <w:marBottom w:val="0"/>
          <w:divBdr>
            <w:top w:val="none" w:sz="0" w:space="0" w:color="auto"/>
            <w:left w:val="none" w:sz="0" w:space="0" w:color="auto"/>
            <w:bottom w:val="none" w:sz="0" w:space="0" w:color="auto"/>
            <w:right w:val="none" w:sz="0" w:space="0" w:color="auto"/>
          </w:divBdr>
        </w:div>
        <w:div w:id="1158882505">
          <w:marLeft w:val="0"/>
          <w:marRight w:val="0"/>
          <w:marTop w:val="0"/>
          <w:marBottom w:val="0"/>
          <w:divBdr>
            <w:top w:val="none" w:sz="0" w:space="0" w:color="auto"/>
            <w:left w:val="none" w:sz="0" w:space="0" w:color="auto"/>
            <w:bottom w:val="none" w:sz="0" w:space="0" w:color="auto"/>
            <w:right w:val="none" w:sz="0" w:space="0" w:color="auto"/>
          </w:divBdr>
        </w:div>
        <w:div w:id="1214004672">
          <w:marLeft w:val="0"/>
          <w:marRight w:val="0"/>
          <w:marTop w:val="0"/>
          <w:marBottom w:val="0"/>
          <w:divBdr>
            <w:top w:val="none" w:sz="0" w:space="0" w:color="auto"/>
            <w:left w:val="none" w:sz="0" w:space="0" w:color="auto"/>
            <w:bottom w:val="none" w:sz="0" w:space="0" w:color="auto"/>
            <w:right w:val="none" w:sz="0" w:space="0" w:color="auto"/>
          </w:divBdr>
        </w:div>
        <w:div w:id="1308244901">
          <w:marLeft w:val="0"/>
          <w:marRight w:val="0"/>
          <w:marTop w:val="0"/>
          <w:marBottom w:val="0"/>
          <w:divBdr>
            <w:top w:val="none" w:sz="0" w:space="0" w:color="auto"/>
            <w:left w:val="none" w:sz="0" w:space="0" w:color="auto"/>
            <w:bottom w:val="none" w:sz="0" w:space="0" w:color="auto"/>
            <w:right w:val="none" w:sz="0" w:space="0" w:color="auto"/>
          </w:divBdr>
        </w:div>
        <w:div w:id="1554997849">
          <w:marLeft w:val="0"/>
          <w:marRight w:val="0"/>
          <w:marTop w:val="0"/>
          <w:marBottom w:val="0"/>
          <w:divBdr>
            <w:top w:val="none" w:sz="0" w:space="0" w:color="auto"/>
            <w:left w:val="none" w:sz="0" w:space="0" w:color="auto"/>
            <w:bottom w:val="none" w:sz="0" w:space="0" w:color="auto"/>
            <w:right w:val="none" w:sz="0" w:space="0" w:color="auto"/>
          </w:divBdr>
        </w:div>
        <w:div w:id="1956250071">
          <w:marLeft w:val="0"/>
          <w:marRight w:val="0"/>
          <w:marTop w:val="0"/>
          <w:marBottom w:val="0"/>
          <w:divBdr>
            <w:top w:val="none" w:sz="0" w:space="0" w:color="auto"/>
            <w:left w:val="none" w:sz="0" w:space="0" w:color="auto"/>
            <w:bottom w:val="none" w:sz="0" w:space="0" w:color="auto"/>
            <w:right w:val="none" w:sz="0" w:space="0" w:color="auto"/>
          </w:divBdr>
        </w:div>
      </w:divsChild>
    </w:div>
    <w:div w:id="777414544">
      <w:bodyDiv w:val="1"/>
      <w:marLeft w:val="0"/>
      <w:marRight w:val="0"/>
      <w:marTop w:val="0"/>
      <w:marBottom w:val="0"/>
      <w:divBdr>
        <w:top w:val="none" w:sz="0" w:space="0" w:color="auto"/>
        <w:left w:val="none" w:sz="0" w:space="0" w:color="auto"/>
        <w:bottom w:val="none" w:sz="0" w:space="0" w:color="auto"/>
        <w:right w:val="none" w:sz="0" w:space="0" w:color="auto"/>
      </w:divBdr>
      <w:divsChild>
        <w:div w:id="1340736610">
          <w:marLeft w:val="0"/>
          <w:marRight w:val="0"/>
          <w:marTop w:val="0"/>
          <w:marBottom w:val="0"/>
          <w:divBdr>
            <w:top w:val="none" w:sz="0" w:space="0" w:color="auto"/>
            <w:left w:val="none" w:sz="0" w:space="0" w:color="auto"/>
            <w:bottom w:val="none" w:sz="0" w:space="0" w:color="auto"/>
            <w:right w:val="none" w:sz="0" w:space="0" w:color="auto"/>
          </w:divBdr>
        </w:div>
        <w:div w:id="1537693761">
          <w:marLeft w:val="0"/>
          <w:marRight w:val="0"/>
          <w:marTop w:val="0"/>
          <w:marBottom w:val="0"/>
          <w:divBdr>
            <w:top w:val="none" w:sz="0" w:space="0" w:color="auto"/>
            <w:left w:val="none" w:sz="0" w:space="0" w:color="auto"/>
            <w:bottom w:val="none" w:sz="0" w:space="0" w:color="auto"/>
            <w:right w:val="none" w:sz="0" w:space="0" w:color="auto"/>
          </w:divBdr>
          <w:divsChild>
            <w:div w:id="802118361">
              <w:marLeft w:val="0"/>
              <w:marRight w:val="0"/>
              <w:marTop w:val="0"/>
              <w:marBottom w:val="0"/>
              <w:divBdr>
                <w:top w:val="none" w:sz="0" w:space="0" w:color="auto"/>
                <w:left w:val="none" w:sz="0" w:space="0" w:color="auto"/>
                <w:bottom w:val="none" w:sz="0" w:space="0" w:color="auto"/>
                <w:right w:val="none" w:sz="0" w:space="0" w:color="auto"/>
              </w:divBdr>
            </w:div>
            <w:div w:id="806438486">
              <w:marLeft w:val="0"/>
              <w:marRight w:val="0"/>
              <w:marTop w:val="0"/>
              <w:marBottom w:val="0"/>
              <w:divBdr>
                <w:top w:val="none" w:sz="0" w:space="0" w:color="auto"/>
                <w:left w:val="none" w:sz="0" w:space="0" w:color="auto"/>
                <w:bottom w:val="none" w:sz="0" w:space="0" w:color="auto"/>
                <w:right w:val="none" w:sz="0" w:space="0" w:color="auto"/>
              </w:divBdr>
            </w:div>
            <w:div w:id="1718044401">
              <w:marLeft w:val="0"/>
              <w:marRight w:val="0"/>
              <w:marTop w:val="0"/>
              <w:marBottom w:val="0"/>
              <w:divBdr>
                <w:top w:val="none" w:sz="0" w:space="0" w:color="auto"/>
                <w:left w:val="none" w:sz="0" w:space="0" w:color="auto"/>
                <w:bottom w:val="none" w:sz="0" w:space="0" w:color="auto"/>
                <w:right w:val="none" w:sz="0" w:space="0" w:color="auto"/>
              </w:divBdr>
            </w:div>
            <w:div w:id="196538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065853">
      <w:bodyDiv w:val="1"/>
      <w:marLeft w:val="0"/>
      <w:marRight w:val="0"/>
      <w:marTop w:val="0"/>
      <w:marBottom w:val="0"/>
      <w:divBdr>
        <w:top w:val="none" w:sz="0" w:space="0" w:color="auto"/>
        <w:left w:val="none" w:sz="0" w:space="0" w:color="auto"/>
        <w:bottom w:val="none" w:sz="0" w:space="0" w:color="auto"/>
        <w:right w:val="none" w:sz="0" w:space="0" w:color="auto"/>
      </w:divBdr>
      <w:divsChild>
        <w:div w:id="216864351">
          <w:marLeft w:val="0"/>
          <w:marRight w:val="0"/>
          <w:marTop w:val="0"/>
          <w:marBottom w:val="0"/>
          <w:divBdr>
            <w:top w:val="none" w:sz="0" w:space="0" w:color="auto"/>
            <w:left w:val="none" w:sz="0" w:space="0" w:color="auto"/>
            <w:bottom w:val="none" w:sz="0" w:space="0" w:color="auto"/>
            <w:right w:val="none" w:sz="0" w:space="0" w:color="auto"/>
          </w:divBdr>
        </w:div>
        <w:div w:id="655383738">
          <w:marLeft w:val="0"/>
          <w:marRight w:val="0"/>
          <w:marTop w:val="0"/>
          <w:marBottom w:val="0"/>
          <w:divBdr>
            <w:top w:val="none" w:sz="0" w:space="0" w:color="auto"/>
            <w:left w:val="none" w:sz="0" w:space="0" w:color="auto"/>
            <w:bottom w:val="none" w:sz="0" w:space="0" w:color="auto"/>
            <w:right w:val="none" w:sz="0" w:space="0" w:color="auto"/>
          </w:divBdr>
        </w:div>
        <w:div w:id="890267843">
          <w:marLeft w:val="0"/>
          <w:marRight w:val="0"/>
          <w:marTop w:val="0"/>
          <w:marBottom w:val="0"/>
          <w:divBdr>
            <w:top w:val="none" w:sz="0" w:space="0" w:color="auto"/>
            <w:left w:val="none" w:sz="0" w:space="0" w:color="auto"/>
            <w:bottom w:val="none" w:sz="0" w:space="0" w:color="auto"/>
            <w:right w:val="none" w:sz="0" w:space="0" w:color="auto"/>
          </w:divBdr>
        </w:div>
        <w:div w:id="1035275774">
          <w:marLeft w:val="0"/>
          <w:marRight w:val="0"/>
          <w:marTop w:val="0"/>
          <w:marBottom w:val="0"/>
          <w:divBdr>
            <w:top w:val="none" w:sz="0" w:space="0" w:color="auto"/>
            <w:left w:val="none" w:sz="0" w:space="0" w:color="auto"/>
            <w:bottom w:val="none" w:sz="0" w:space="0" w:color="auto"/>
            <w:right w:val="none" w:sz="0" w:space="0" w:color="auto"/>
          </w:divBdr>
        </w:div>
        <w:div w:id="1654674302">
          <w:marLeft w:val="0"/>
          <w:marRight w:val="0"/>
          <w:marTop w:val="0"/>
          <w:marBottom w:val="0"/>
          <w:divBdr>
            <w:top w:val="none" w:sz="0" w:space="0" w:color="auto"/>
            <w:left w:val="none" w:sz="0" w:space="0" w:color="auto"/>
            <w:bottom w:val="none" w:sz="0" w:space="0" w:color="auto"/>
            <w:right w:val="none" w:sz="0" w:space="0" w:color="auto"/>
          </w:divBdr>
        </w:div>
        <w:div w:id="1708406906">
          <w:marLeft w:val="0"/>
          <w:marRight w:val="0"/>
          <w:marTop w:val="0"/>
          <w:marBottom w:val="0"/>
          <w:divBdr>
            <w:top w:val="none" w:sz="0" w:space="0" w:color="auto"/>
            <w:left w:val="none" w:sz="0" w:space="0" w:color="auto"/>
            <w:bottom w:val="none" w:sz="0" w:space="0" w:color="auto"/>
            <w:right w:val="none" w:sz="0" w:space="0" w:color="auto"/>
          </w:divBdr>
        </w:div>
        <w:div w:id="1817643481">
          <w:marLeft w:val="0"/>
          <w:marRight w:val="0"/>
          <w:marTop w:val="0"/>
          <w:marBottom w:val="0"/>
          <w:divBdr>
            <w:top w:val="none" w:sz="0" w:space="0" w:color="auto"/>
            <w:left w:val="none" w:sz="0" w:space="0" w:color="auto"/>
            <w:bottom w:val="none" w:sz="0" w:space="0" w:color="auto"/>
            <w:right w:val="none" w:sz="0" w:space="0" w:color="auto"/>
          </w:divBdr>
        </w:div>
        <w:div w:id="1823546076">
          <w:marLeft w:val="0"/>
          <w:marRight w:val="0"/>
          <w:marTop w:val="0"/>
          <w:marBottom w:val="0"/>
          <w:divBdr>
            <w:top w:val="none" w:sz="0" w:space="0" w:color="auto"/>
            <w:left w:val="none" w:sz="0" w:space="0" w:color="auto"/>
            <w:bottom w:val="none" w:sz="0" w:space="0" w:color="auto"/>
            <w:right w:val="none" w:sz="0" w:space="0" w:color="auto"/>
          </w:divBdr>
        </w:div>
      </w:divsChild>
    </w:div>
    <w:div w:id="873543215">
      <w:bodyDiv w:val="1"/>
      <w:marLeft w:val="0"/>
      <w:marRight w:val="0"/>
      <w:marTop w:val="0"/>
      <w:marBottom w:val="0"/>
      <w:divBdr>
        <w:top w:val="none" w:sz="0" w:space="0" w:color="auto"/>
        <w:left w:val="none" w:sz="0" w:space="0" w:color="auto"/>
        <w:bottom w:val="none" w:sz="0" w:space="0" w:color="auto"/>
        <w:right w:val="none" w:sz="0" w:space="0" w:color="auto"/>
      </w:divBdr>
    </w:div>
    <w:div w:id="886525079">
      <w:bodyDiv w:val="1"/>
      <w:marLeft w:val="0"/>
      <w:marRight w:val="0"/>
      <w:marTop w:val="0"/>
      <w:marBottom w:val="0"/>
      <w:divBdr>
        <w:top w:val="none" w:sz="0" w:space="0" w:color="auto"/>
        <w:left w:val="none" w:sz="0" w:space="0" w:color="auto"/>
        <w:bottom w:val="none" w:sz="0" w:space="0" w:color="auto"/>
        <w:right w:val="none" w:sz="0" w:space="0" w:color="auto"/>
      </w:divBdr>
    </w:div>
    <w:div w:id="1189104663">
      <w:bodyDiv w:val="1"/>
      <w:marLeft w:val="0"/>
      <w:marRight w:val="0"/>
      <w:marTop w:val="0"/>
      <w:marBottom w:val="0"/>
      <w:divBdr>
        <w:top w:val="none" w:sz="0" w:space="0" w:color="auto"/>
        <w:left w:val="none" w:sz="0" w:space="0" w:color="auto"/>
        <w:bottom w:val="none" w:sz="0" w:space="0" w:color="auto"/>
        <w:right w:val="none" w:sz="0" w:space="0" w:color="auto"/>
      </w:divBdr>
    </w:div>
    <w:div w:id="1282608479">
      <w:bodyDiv w:val="1"/>
      <w:marLeft w:val="0"/>
      <w:marRight w:val="0"/>
      <w:marTop w:val="0"/>
      <w:marBottom w:val="0"/>
      <w:divBdr>
        <w:top w:val="none" w:sz="0" w:space="0" w:color="auto"/>
        <w:left w:val="none" w:sz="0" w:space="0" w:color="auto"/>
        <w:bottom w:val="none" w:sz="0" w:space="0" w:color="auto"/>
        <w:right w:val="none" w:sz="0" w:space="0" w:color="auto"/>
      </w:divBdr>
    </w:div>
    <w:div w:id="1310205330">
      <w:bodyDiv w:val="1"/>
      <w:marLeft w:val="0"/>
      <w:marRight w:val="0"/>
      <w:marTop w:val="0"/>
      <w:marBottom w:val="0"/>
      <w:divBdr>
        <w:top w:val="none" w:sz="0" w:space="0" w:color="auto"/>
        <w:left w:val="none" w:sz="0" w:space="0" w:color="auto"/>
        <w:bottom w:val="none" w:sz="0" w:space="0" w:color="auto"/>
        <w:right w:val="none" w:sz="0" w:space="0" w:color="auto"/>
      </w:divBdr>
    </w:div>
    <w:div w:id="1478766971">
      <w:bodyDiv w:val="1"/>
      <w:marLeft w:val="0"/>
      <w:marRight w:val="0"/>
      <w:marTop w:val="0"/>
      <w:marBottom w:val="0"/>
      <w:divBdr>
        <w:top w:val="none" w:sz="0" w:space="0" w:color="auto"/>
        <w:left w:val="none" w:sz="0" w:space="0" w:color="auto"/>
        <w:bottom w:val="none" w:sz="0" w:space="0" w:color="auto"/>
        <w:right w:val="none" w:sz="0" w:space="0" w:color="auto"/>
      </w:divBdr>
    </w:div>
    <w:div w:id="1781610049">
      <w:bodyDiv w:val="1"/>
      <w:marLeft w:val="0"/>
      <w:marRight w:val="0"/>
      <w:marTop w:val="0"/>
      <w:marBottom w:val="0"/>
      <w:divBdr>
        <w:top w:val="none" w:sz="0" w:space="0" w:color="auto"/>
        <w:left w:val="none" w:sz="0" w:space="0" w:color="auto"/>
        <w:bottom w:val="none" w:sz="0" w:space="0" w:color="auto"/>
        <w:right w:val="none" w:sz="0" w:space="0" w:color="auto"/>
      </w:divBdr>
    </w:div>
    <w:div w:id="1799835513">
      <w:bodyDiv w:val="1"/>
      <w:marLeft w:val="0"/>
      <w:marRight w:val="0"/>
      <w:marTop w:val="0"/>
      <w:marBottom w:val="0"/>
      <w:divBdr>
        <w:top w:val="none" w:sz="0" w:space="0" w:color="auto"/>
        <w:left w:val="none" w:sz="0" w:space="0" w:color="auto"/>
        <w:bottom w:val="none" w:sz="0" w:space="0" w:color="auto"/>
        <w:right w:val="none" w:sz="0" w:space="0" w:color="auto"/>
      </w:divBdr>
    </w:div>
    <w:div w:id="2005742932">
      <w:bodyDiv w:val="1"/>
      <w:marLeft w:val="0"/>
      <w:marRight w:val="0"/>
      <w:marTop w:val="0"/>
      <w:marBottom w:val="0"/>
      <w:divBdr>
        <w:top w:val="none" w:sz="0" w:space="0" w:color="auto"/>
        <w:left w:val="none" w:sz="0" w:space="0" w:color="auto"/>
        <w:bottom w:val="none" w:sz="0" w:space="0" w:color="auto"/>
        <w:right w:val="none" w:sz="0" w:space="0" w:color="auto"/>
      </w:divBdr>
      <w:divsChild>
        <w:div w:id="660157994">
          <w:marLeft w:val="0"/>
          <w:marRight w:val="0"/>
          <w:marTop w:val="0"/>
          <w:marBottom w:val="0"/>
          <w:divBdr>
            <w:top w:val="none" w:sz="0" w:space="0" w:color="auto"/>
            <w:left w:val="none" w:sz="0" w:space="0" w:color="auto"/>
            <w:bottom w:val="none" w:sz="0" w:space="0" w:color="auto"/>
            <w:right w:val="none" w:sz="0" w:space="0" w:color="auto"/>
          </w:divBdr>
          <w:divsChild>
            <w:div w:id="944657051">
              <w:marLeft w:val="0"/>
              <w:marRight w:val="0"/>
              <w:marTop w:val="30"/>
              <w:marBottom w:val="30"/>
              <w:divBdr>
                <w:top w:val="none" w:sz="0" w:space="0" w:color="auto"/>
                <w:left w:val="none" w:sz="0" w:space="0" w:color="auto"/>
                <w:bottom w:val="none" w:sz="0" w:space="0" w:color="auto"/>
                <w:right w:val="none" w:sz="0" w:space="0" w:color="auto"/>
              </w:divBdr>
              <w:divsChild>
                <w:div w:id="290329953">
                  <w:marLeft w:val="0"/>
                  <w:marRight w:val="0"/>
                  <w:marTop w:val="0"/>
                  <w:marBottom w:val="0"/>
                  <w:divBdr>
                    <w:top w:val="none" w:sz="0" w:space="0" w:color="auto"/>
                    <w:left w:val="none" w:sz="0" w:space="0" w:color="auto"/>
                    <w:bottom w:val="none" w:sz="0" w:space="0" w:color="auto"/>
                    <w:right w:val="none" w:sz="0" w:space="0" w:color="auto"/>
                  </w:divBdr>
                  <w:divsChild>
                    <w:div w:id="474641413">
                      <w:marLeft w:val="0"/>
                      <w:marRight w:val="0"/>
                      <w:marTop w:val="0"/>
                      <w:marBottom w:val="0"/>
                      <w:divBdr>
                        <w:top w:val="none" w:sz="0" w:space="0" w:color="auto"/>
                        <w:left w:val="none" w:sz="0" w:space="0" w:color="auto"/>
                        <w:bottom w:val="none" w:sz="0" w:space="0" w:color="auto"/>
                        <w:right w:val="none" w:sz="0" w:space="0" w:color="auto"/>
                      </w:divBdr>
                    </w:div>
                  </w:divsChild>
                </w:div>
                <w:div w:id="927886932">
                  <w:marLeft w:val="0"/>
                  <w:marRight w:val="0"/>
                  <w:marTop w:val="0"/>
                  <w:marBottom w:val="0"/>
                  <w:divBdr>
                    <w:top w:val="none" w:sz="0" w:space="0" w:color="auto"/>
                    <w:left w:val="none" w:sz="0" w:space="0" w:color="auto"/>
                    <w:bottom w:val="none" w:sz="0" w:space="0" w:color="auto"/>
                    <w:right w:val="none" w:sz="0" w:space="0" w:color="auto"/>
                  </w:divBdr>
                  <w:divsChild>
                    <w:div w:id="1153178127">
                      <w:marLeft w:val="0"/>
                      <w:marRight w:val="0"/>
                      <w:marTop w:val="0"/>
                      <w:marBottom w:val="0"/>
                      <w:divBdr>
                        <w:top w:val="none" w:sz="0" w:space="0" w:color="auto"/>
                        <w:left w:val="none" w:sz="0" w:space="0" w:color="auto"/>
                        <w:bottom w:val="none" w:sz="0" w:space="0" w:color="auto"/>
                        <w:right w:val="none" w:sz="0" w:space="0" w:color="auto"/>
                      </w:divBdr>
                    </w:div>
                  </w:divsChild>
                </w:div>
                <w:div w:id="1368410468">
                  <w:marLeft w:val="0"/>
                  <w:marRight w:val="0"/>
                  <w:marTop w:val="0"/>
                  <w:marBottom w:val="0"/>
                  <w:divBdr>
                    <w:top w:val="none" w:sz="0" w:space="0" w:color="auto"/>
                    <w:left w:val="none" w:sz="0" w:space="0" w:color="auto"/>
                    <w:bottom w:val="none" w:sz="0" w:space="0" w:color="auto"/>
                    <w:right w:val="none" w:sz="0" w:space="0" w:color="auto"/>
                  </w:divBdr>
                  <w:divsChild>
                    <w:div w:id="706101982">
                      <w:marLeft w:val="0"/>
                      <w:marRight w:val="0"/>
                      <w:marTop w:val="0"/>
                      <w:marBottom w:val="0"/>
                      <w:divBdr>
                        <w:top w:val="none" w:sz="0" w:space="0" w:color="auto"/>
                        <w:left w:val="none" w:sz="0" w:space="0" w:color="auto"/>
                        <w:bottom w:val="none" w:sz="0" w:space="0" w:color="auto"/>
                        <w:right w:val="none" w:sz="0" w:space="0" w:color="auto"/>
                      </w:divBdr>
                    </w:div>
                  </w:divsChild>
                </w:div>
                <w:div w:id="1454322525">
                  <w:marLeft w:val="0"/>
                  <w:marRight w:val="0"/>
                  <w:marTop w:val="0"/>
                  <w:marBottom w:val="0"/>
                  <w:divBdr>
                    <w:top w:val="none" w:sz="0" w:space="0" w:color="auto"/>
                    <w:left w:val="none" w:sz="0" w:space="0" w:color="auto"/>
                    <w:bottom w:val="none" w:sz="0" w:space="0" w:color="auto"/>
                    <w:right w:val="none" w:sz="0" w:space="0" w:color="auto"/>
                  </w:divBdr>
                  <w:divsChild>
                    <w:div w:id="61140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952568">
          <w:marLeft w:val="0"/>
          <w:marRight w:val="0"/>
          <w:marTop w:val="0"/>
          <w:marBottom w:val="0"/>
          <w:divBdr>
            <w:top w:val="none" w:sz="0" w:space="0" w:color="auto"/>
            <w:left w:val="none" w:sz="0" w:space="0" w:color="auto"/>
            <w:bottom w:val="none" w:sz="0" w:space="0" w:color="auto"/>
            <w:right w:val="none" w:sz="0" w:space="0" w:color="auto"/>
          </w:divBdr>
          <w:divsChild>
            <w:div w:id="1213426086">
              <w:marLeft w:val="0"/>
              <w:marRight w:val="0"/>
              <w:marTop w:val="30"/>
              <w:marBottom w:val="30"/>
              <w:divBdr>
                <w:top w:val="none" w:sz="0" w:space="0" w:color="auto"/>
                <w:left w:val="none" w:sz="0" w:space="0" w:color="auto"/>
                <w:bottom w:val="none" w:sz="0" w:space="0" w:color="auto"/>
                <w:right w:val="none" w:sz="0" w:space="0" w:color="auto"/>
              </w:divBdr>
              <w:divsChild>
                <w:div w:id="568884002">
                  <w:marLeft w:val="0"/>
                  <w:marRight w:val="0"/>
                  <w:marTop w:val="0"/>
                  <w:marBottom w:val="0"/>
                  <w:divBdr>
                    <w:top w:val="none" w:sz="0" w:space="0" w:color="auto"/>
                    <w:left w:val="none" w:sz="0" w:space="0" w:color="auto"/>
                    <w:bottom w:val="none" w:sz="0" w:space="0" w:color="auto"/>
                    <w:right w:val="none" w:sz="0" w:space="0" w:color="auto"/>
                  </w:divBdr>
                  <w:divsChild>
                    <w:div w:id="1218854166">
                      <w:marLeft w:val="0"/>
                      <w:marRight w:val="0"/>
                      <w:marTop w:val="0"/>
                      <w:marBottom w:val="0"/>
                      <w:divBdr>
                        <w:top w:val="none" w:sz="0" w:space="0" w:color="auto"/>
                        <w:left w:val="none" w:sz="0" w:space="0" w:color="auto"/>
                        <w:bottom w:val="none" w:sz="0" w:space="0" w:color="auto"/>
                        <w:right w:val="none" w:sz="0" w:space="0" w:color="auto"/>
                      </w:divBdr>
                    </w:div>
                  </w:divsChild>
                </w:div>
                <w:div w:id="615983000">
                  <w:marLeft w:val="0"/>
                  <w:marRight w:val="0"/>
                  <w:marTop w:val="0"/>
                  <w:marBottom w:val="0"/>
                  <w:divBdr>
                    <w:top w:val="none" w:sz="0" w:space="0" w:color="auto"/>
                    <w:left w:val="none" w:sz="0" w:space="0" w:color="auto"/>
                    <w:bottom w:val="none" w:sz="0" w:space="0" w:color="auto"/>
                    <w:right w:val="none" w:sz="0" w:space="0" w:color="auto"/>
                  </w:divBdr>
                  <w:divsChild>
                    <w:div w:id="1972975050">
                      <w:marLeft w:val="0"/>
                      <w:marRight w:val="0"/>
                      <w:marTop w:val="0"/>
                      <w:marBottom w:val="0"/>
                      <w:divBdr>
                        <w:top w:val="none" w:sz="0" w:space="0" w:color="auto"/>
                        <w:left w:val="none" w:sz="0" w:space="0" w:color="auto"/>
                        <w:bottom w:val="none" w:sz="0" w:space="0" w:color="auto"/>
                        <w:right w:val="none" w:sz="0" w:space="0" w:color="auto"/>
                      </w:divBdr>
                    </w:div>
                  </w:divsChild>
                </w:div>
                <w:div w:id="829902875">
                  <w:marLeft w:val="0"/>
                  <w:marRight w:val="0"/>
                  <w:marTop w:val="0"/>
                  <w:marBottom w:val="0"/>
                  <w:divBdr>
                    <w:top w:val="none" w:sz="0" w:space="0" w:color="auto"/>
                    <w:left w:val="none" w:sz="0" w:space="0" w:color="auto"/>
                    <w:bottom w:val="none" w:sz="0" w:space="0" w:color="auto"/>
                    <w:right w:val="none" w:sz="0" w:space="0" w:color="auto"/>
                  </w:divBdr>
                  <w:divsChild>
                    <w:div w:id="373239496">
                      <w:marLeft w:val="0"/>
                      <w:marRight w:val="0"/>
                      <w:marTop w:val="0"/>
                      <w:marBottom w:val="0"/>
                      <w:divBdr>
                        <w:top w:val="none" w:sz="0" w:space="0" w:color="auto"/>
                        <w:left w:val="none" w:sz="0" w:space="0" w:color="auto"/>
                        <w:bottom w:val="none" w:sz="0" w:space="0" w:color="auto"/>
                        <w:right w:val="none" w:sz="0" w:space="0" w:color="auto"/>
                      </w:divBdr>
                    </w:div>
                  </w:divsChild>
                </w:div>
                <w:div w:id="1162282042">
                  <w:marLeft w:val="0"/>
                  <w:marRight w:val="0"/>
                  <w:marTop w:val="0"/>
                  <w:marBottom w:val="0"/>
                  <w:divBdr>
                    <w:top w:val="none" w:sz="0" w:space="0" w:color="auto"/>
                    <w:left w:val="none" w:sz="0" w:space="0" w:color="auto"/>
                    <w:bottom w:val="none" w:sz="0" w:space="0" w:color="auto"/>
                    <w:right w:val="none" w:sz="0" w:space="0" w:color="auto"/>
                  </w:divBdr>
                  <w:divsChild>
                    <w:div w:id="395783800">
                      <w:marLeft w:val="0"/>
                      <w:marRight w:val="0"/>
                      <w:marTop w:val="0"/>
                      <w:marBottom w:val="0"/>
                      <w:divBdr>
                        <w:top w:val="none" w:sz="0" w:space="0" w:color="auto"/>
                        <w:left w:val="none" w:sz="0" w:space="0" w:color="auto"/>
                        <w:bottom w:val="none" w:sz="0" w:space="0" w:color="auto"/>
                        <w:right w:val="none" w:sz="0" w:space="0" w:color="auto"/>
                      </w:divBdr>
                    </w:div>
                  </w:divsChild>
                </w:div>
                <w:div w:id="1170952520">
                  <w:marLeft w:val="0"/>
                  <w:marRight w:val="0"/>
                  <w:marTop w:val="0"/>
                  <w:marBottom w:val="0"/>
                  <w:divBdr>
                    <w:top w:val="none" w:sz="0" w:space="0" w:color="auto"/>
                    <w:left w:val="none" w:sz="0" w:space="0" w:color="auto"/>
                    <w:bottom w:val="none" w:sz="0" w:space="0" w:color="auto"/>
                    <w:right w:val="none" w:sz="0" w:space="0" w:color="auto"/>
                  </w:divBdr>
                  <w:divsChild>
                    <w:div w:id="387191971">
                      <w:marLeft w:val="0"/>
                      <w:marRight w:val="0"/>
                      <w:marTop w:val="0"/>
                      <w:marBottom w:val="0"/>
                      <w:divBdr>
                        <w:top w:val="none" w:sz="0" w:space="0" w:color="auto"/>
                        <w:left w:val="none" w:sz="0" w:space="0" w:color="auto"/>
                        <w:bottom w:val="none" w:sz="0" w:space="0" w:color="auto"/>
                        <w:right w:val="none" w:sz="0" w:space="0" w:color="auto"/>
                      </w:divBdr>
                    </w:div>
                  </w:divsChild>
                </w:div>
                <w:div w:id="1986740869">
                  <w:marLeft w:val="0"/>
                  <w:marRight w:val="0"/>
                  <w:marTop w:val="0"/>
                  <w:marBottom w:val="0"/>
                  <w:divBdr>
                    <w:top w:val="none" w:sz="0" w:space="0" w:color="auto"/>
                    <w:left w:val="none" w:sz="0" w:space="0" w:color="auto"/>
                    <w:bottom w:val="none" w:sz="0" w:space="0" w:color="auto"/>
                    <w:right w:val="none" w:sz="0" w:space="0" w:color="auto"/>
                  </w:divBdr>
                  <w:divsChild>
                    <w:div w:id="58237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454297">
          <w:marLeft w:val="0"/>
          <w:marRight w:val="0"/>
          <w:marTop w:val="0"/>
          <w:marBottom w:val="0"/>
          <w:divBdr>
            <w:top w:val="none" w:sz="0" w:space="0" w:color="auto"/>
            <w:left w:val="none" w:sz="0" w:space="0" w:color="auto"/>
            <w:bottom w:val="none" w:sz="0" w:space="0" w:color="auto"/>
            <w:right w:val="none" w:sz="0" w:space="0" w:color="auto"/>
          </w:divBdr>
          <w:divsChild>
            <w:div w:id="883634561">
              <w:marLeft w:val="0"/>
              <w:marRight w:val="0"/>
              <w:marTop w:val="30"/>
              <w:marBottom w:val="30"/>
              <w:divBdr>
                <w:top w:val="none" w:sz="0" w:space="0" w:color="auto"/>
                <w:left w:val="none" w:sz="0" w:space="0" w:color="auto"/>
                <w:bottom w:val="none" w:sz="0" w:space="0" w:color="auto"/>
                <w:right w:val="none" w:sz="0" w:space="0" w:color="auto"/>
              </w:divBdr>
              <w:divsChild>
                <w:div w:id="4138780">
                  <w:marLeft w:val="0"/>
                  <w:marRight w:val="0"/>
                  <w:marTop w:val="0"/>
                  <w:marBottom w:val="0"/>
                  <w:divBdr>
                    <w:top w:val="none" w:sz="0" w:space="0" w:color="auto"/>
                    <w:left w:val="none" w:sz="0" w:space="0" w:color="auto"/>
                    <w:bottom w:val="none" w:sz="0" w:space="0" w:color="auto"/>
                    <w:right w:val="none" w:sz="0" w:space="0" w:color="auto"/>
                  </w:divBdr>
                  <w:divsChild>
                    <w:div w:id="364017802">
                      <w:marLeft w:val="0"/>
                      <w:marRight w:val="0"/>
                      <w:marTop w:val="0"/>
                      <w:marBottom w:val="0"/>
                      <w:divBdr>
                        <w:top w:val="none" w:sz="0" w:space="0" w:color="auto"/>
                        <w:left w:val="none" w:sz="0" w:space="0" w:color="auto"/>
                        <w:bottom w:val="none" w:sz="0" w:space="0" w:color="auto"/>
                        <w:right w:val="none" w:sz="0" w:space="0" w:color="auto"/>
                      </w:divBdr>
                    </w:div>
                  </w:divsChild>
                </w:div>
                <w:div w:id="151334402">
                  <w:marLeft w:val="0"/>
                  <w:marRight w:val="0"/>
                  <w:marTop w:val="0"/>
                  <w:marBottom w:val="0"/>
                  <w:divBdr>
                    <w:top w:val="none" w:sz="0" w:space="0" w:color="auto"/>
                    <w:left w:val="none" w:sz="0" w:space="0" w:color="auto"/>
                    <w:bottom w:val="none" w:sz="0" w:space="0" w:color="auto"/>
                    <w:right w:val="none" w:sz="0" w:space="0" w:color="auto"/>
                  </w:divBdr>
                  <w:divsChild>
                    <w:div w:id="558589469">
                      <w:marLeft w:val="0"/>
                      <w:marRight w:val="0"/>
                      <w:marTop w:val="0"/>
                      <w:marBottom w:val="0"/>
                      <w:divBdr>
                        <w:top w:val="none" w:sz="0" w:space="0" w:color="auto"/>
                        <w:left w:val="none" w:sz="0" w:space="0" w:color="auto"/>
                        <w:bottom w:val="none" w:sz="0" w:space="0" w:color="auto"/>
                        <w:right w:val="none" w:sz="0" w:space="0" w:color="auto"/>
                      </w:divBdr>
                    </w:div>
                  </w:divsChild>
                </w:div>
                <w:div w:id="163322828">
                  <w:marLeft w:val="0"/>
                  <w:marRight w:val="0"/>
                  <w:marTop w:val="0"/>
                  <w:marBottom w:val="0"/>
                  <w:divBdr>
                    <w:top w:val="none" w:sz="0" w:space="0" w:color="auto"/>
                    <w:left w:val="none" w:sz="0" w:space="0" w:color="auto"/>
                    <w:bottom w:val="none" w:sz="0" w:space="0" w:color="auto"/>
                    <w:right w:val="none" w:sz="0" w:space="0" w:color="auto"/>
                  </w:divBdr>
                  <w:divsChild>
                    <w:div w:id="1043169216">
                      <w:marLeft w:val="0"/>
                      <w:marRight w:val="0"/>
                      <w:marTop w:val="0"/>
                      <w:marBottom w:val="0"/>
                      <w:divBdr>
                        <w:top w:val="none" w:sz="0" w:space="0" w:color="auto"/>
                        <w:left w:val="none" w:sz="0" w:space="0" w:color="auto"/>
                        <w:bottom w:val="none" w:sz="0" w:space="0" w:color="auto"/>
                        <w:right w:val="none" w:sz="0" w:space="0" w:color="auto"/>
                      </w:divBdr>
                    </w:div>
                  </w:divsChild>
                </w:div>
                <w:div w:id="217058641">
                  <w:marLeft w:val="0"/>
                  <w:marRight w:val="0"/>
                  <w:marTop w:val="0"/>
                  <w:marBottom w:val="0"/>
                  <w:divBdr>
                    <w:top w:val="none" w:sz="0" w:space="0" w:color="auto"/>
                    <w:left w:val="none" w:sz="0" w:space="0" w:color="auto"/>
                    <w:bottom w:val="none" w:sz="0" w:space="0" w:color="auto"/>
                    <w:right w:val="none" w:sz="0" w:space="0" w:color="auto"/>
                  </w:divBdr>
                  <w:divsChild>
                    <w:div w:id="694891814">
                      <w:marLeft w:val="0"/>
                      <w:marRight w:val="0"/>
                      <w:marTop w:val="0"/>
                      <w:marBottom w:val="0"/>
                      <w:divBdr>
                        <w:top w:val="none" w:sz="0" w:space="0" w:color="auto"/>
                        <w:left w:val="none" w:sz="0" w:space="0" w:color="auto"/>
                        <w:bottom w:val="none" w:sz="0" w:space="0" w:color="auto"/>
                        <w:right w:val="none" w:sz="0" w:space="0" w:color="auto"/>
                      </w:divBdr>
                    </w:div>
                  </w:divsChild>
                </w:div>
                <w:div w:id="261112262">
                  <w:marLeft w:val="0"/>
                  <w:marRight w:val="0"/>
                  <w:marTop w:val="0"/>
                  <w:marBottom w:val="0"/>
                  <w:divBdr>
                    <w:top w:val="none" w:sz="0" w:space="0" w:color="auto"/>
                    <w:left w:val="none" w:sz="0" w:space="0" w:color="auto"/>
                    <w:bottom w:val="none" w:sz="0" w:space="0" w:color="auto"/>
                    <w:right w:val="none" w:sz="0" w:space="0" w:color="auto"/>
                  </w:divBdr>
                  <w:divsChild>
                    <w:div w:id="1176572599">
                      <w:marLeft w:val="0"/>
                      <w:marRight w:val="0"/>
                      <w:marTop w:val="0"/>
                      <w:marBottom w:val="0"/>
                      <w:divBdr>
                        <w:top w:val="none" w:sz="0" w:space="0" w:color="auto"/>
                        <w:left w:val="none" w:sz="0" w:space="0" w:color="auto"/>
                        <w:bottom w:val="none" w:sz="0" w:space="0" w:color="auto"/>
                        <w:right w:val="none" w:sz="0" w:space="0" w:color="auto"/>
                      </w:divBdr>
                    </w:div>
                  </w:divsChild>
                </w:div>
                <w:div w:id="345836972">
                  <w:marLeft w:val="0"/>
                  <w:marRight w:val="0"/>
                  <w:marTop w:val="0"/>
                  <w:marBottom w:val="0"/>
                  <w:divBdr>
                    <w:top w:val="none" w:sz="0" w:space="0" w:color="auto"/>
                    <w:left w:val="none" w:sz="0" w:space="0" w:color="auto"/>
                    <w:bottom w:val="none" w:sz="0" w:space="0" w:color="auto"/>
                    <w:right w:val="none" w:sz="0" w:space="0" w:color="auto"/>
                  </w:divBdr>
                  <w:divsChild>
                    <w:div w:id="2065180215">
                      <w:marLeft w:val="0"/>
                      <w:marRight w:val="0"/>
                      <w:marTop w:val="0"/>
                      <w:marBottom w:val="0"/>
                      <w:divBdr>
                        <w:top w:val="none" w:sz="0" w:space="0" w:color="auto"/>
                        <w:left w:val="none" w:sz="0" w:space="0" w:color="auto"/>
                        <w:bottom w:val="none" w:sz="0" w:space="0" w:color="auto"/>
                        <w:right w:val="none" w:sz="0" w:space="0" w:color="auto"/>
                      </w:divBdr>
                    </w:div>
                  </w:divsChild>
                </w:div>
                <w:div w:id="462583037">
                  <w:marLeft w:val="0"/>
                  <w:marRight w:val="0"/>
                  <w:marTop w:val="0"/>
                  <w:marBottom w:val="0"/>
                  <w:divBdr>
                    <w:top w:val="none" w:sz="0" w:space="0" w:color="auto"/>
                    <w:left w:val="none" w:sz="0" w:space="0" w:color="auto"/>
                    <w:bottom w:val="none" w:sz="0" w:space="0" w:color="auto"/>
                    <w:right w:val="none" w:sz="0" w:space="0" w:color="auto"/>
                  </w:divBdr>
                  <w:divsChild>
                    <w:div w:id="788398177">
                      <w:marLeft w:val="0"/>
                      <w:marRight w:val="0"/>
                      <w:marTop w:val="0"/>
                      <w:marBottom w:val="0"/>
                      <w:divBdr>
                        <w:top w:val="none" w:sz="0" w:space="0" w:color="auto"/>
                        <w:left w:val="none" w:sz="0" w:space="0" w:color="auto"/>
                        <w:bottom w:val="none" w:sz="0" w:space="0" w:color="auto"/>
                        <w:right w:val="none" w:sz="0" w:space="0" w:color="auto"/>
                      </w:divBdr>
                    </w:div>
                  </w:divsChild>
                </w:div>
                <w:div w:id="591206283">
                  <w:marLeft w:val="0"/>
                  <w:marRight w:val="0"/>
                  <w:marTop w:val="0"/>
                  <w:marBottom w:val="0"/>
                  <w:divBdr>
                    <w:top w:val="none" w:sz="0" w:space="0" w:color="auto"/>
                    <w:left w:val="none" w:sz="0" w:space="0" w:color="auto"/>
                    <w:bottom w:val="none" w:sz="0" w:space="0" w:color="auto"/>
                    <w:right w:val="none" w:sz="0" w:space="0" w:color="auto"/>
                  </w:divBdr>
                  <w:divsChild>
                    <w:div w:id="1890877156">
                      <w:marLeft w:val="0"/>
                      <w:marRight w:val="0"/>
                      <w:marTop w:val="0"/>
                      <w:marBottom w:val="0"/>
                      <w:divBdr>
                        <w:top w:val="none" w:sz="0" w:space="0" w:color="auto"/>
                        <w:left w:val="none" w:sz="0" w:space="0" w:color="auto"/>
                        <w:bottom w:val="none" w:sz="0" w:space="0" w:color="auto"/>
                        <w:right w:val="none" w:sz="0" w:space="0" w:color="auto"/>
                      </w:divBdr>
                    </w:div>
                  </w:divsChild>
                </w:div>
                <w:div w:id="621571519">
                  <w:marLeft w:val="0"/>
                  <w:marRight w:val="0"/>
                  <w:marTop w:val="0"/>
                  <w:marBottom w:val="0"/>
                  <w:divBdr>
                    <w:top w:val="none" w:sz="0" w:space="0" w:color="auto"/>
                    <w:left w:val="none" w:sz="0" w:space="0" w:color="auto"/>
                    <w:bottom w:val="none" w:sz="0" w:space="0" w:color="auto"/>
                    <w:right w:val="none" w:sz="0" w:space="0" w:color="auto"/>
                  </w:divBdr>
                  <w:divsChild>
                    <w:div w:id="1765034597">
                      <w:marLeft w:val="0"/>
                      <w:marRight w:val="0"/>
                      <w:marTop w:val="0"/>
                      <w:marBottom w:val="0"/>
                      <w:divBdr>
                        <w:top w:val="none" w:sz="0" w:space="0" w:color="auto"/>
                        <w:left w:val="none" w:sz="0" w:space="0" w:color="auto"/>
                        <w:bottom w:val="none" w:sz="0" w:space="0" w:color="auto"/>
                        <w:right w:val="none" w:sz="0" w:space="0" w:color="auto"/>
                      </w:divBdr>
                    </w:div>
                  </w:divsChild>
                </w:div>
                <w:div w:id="710689498">
                  <w:marLeft w:val="0"/>
                  <w:marRight w:val="0"/>
                  <w:marTop w:val="0"/>
                  <w:marBottom w:val="0"/>
                  <w:divBdr>
                    <w:top w:val="none" w:sz="0" w:space="0" w:color="auto"/>
                    <w:left w:val="none" w:sz="0" w:space="0" w:color="auto"/>
                    <w:bottom w:val="none" w:sz="0" w:space="0" w:color="auto"/>
                    <w:right w:val="none" w:sz="0" w:space="0" w:color="auto"/>
                  </w:divBdr>
                  <w:divsChild>
                    <w:div w:id="1802841729">
                      <w:marLeft w:val="0"/>
                      <w:marRight w:val="0"/>
                      <w:marTop w:val="0"/>
                      <w:marBottom w:val="0"/>
                      <w:divBdr>
                        <w:top w:val="none" w:sz="0" w:space="0" w:color="auto"/>
                        <w:left w:val="none" w:sz="0" w:space="0" w:color="auto"/>
                        <w:bottom w:val="none" w:sz="0" w:space="0" w:color="auto"/>
                        <w:right w:val="none" w:sz="0" w:space="0" w:color="auto"/>
                      </w:divBdr>
                    </w:div>
                  </w:divsChild>
                </w:div>
                <w:div w:id="717702307">
                  <w:marLeft w:val="0"/>
                  <w:marRight w:val="0"/>
                  <w:marTop w:val="0"/>
                  <w:marBottom w:val="0"/>
                  <w:divBdr>
                    <w:top w:val="none" w:sz="0" w:space="0" w:color="auto"/>
                    <w:left w:val="none" w:sz="0" w:space="0" w:color="auto"/>
                    <w:bottom w:val="none" w:sz="0" w:space="0" w:color="auto"/>
                    <w:right w:val="none" w:sz="0" w:space="0" w:color="auto"/>
                  </w:divBdr>
                  <w:divsChild>
                    <w:div w:id="536162292">
                      <w:marLeft w:val="0"/>
                      <w:marRight w:val="0"/>
                      <w:marTop w:val="0"/>
                      <w:marBottom w:val="0"/>
                      <w:divBdr>
                        <w:top w:val="none" w:sz="0" w:space="0" w:color="auto"/>
                        <w:left w:val="none" w:sz="0" w:space="0" w:color="auto"/>
                        <w:bottom w:val="none" w:sz="0" w:space="0" w:color="auto"/>
                        <w:right w:val="none" w:sz="0" w:space="0" w:color="auto"/>
                      </w:divBdr>
                    </w:div>
                  </w:divsChild>
                </w:div>
                <w:div w:id="751123151">
                  <w:marLeft w:val="0"/>
                  <w:marRight w:val="0"/>
                  <w:marTop w:val="0"/>
                  <w:marBottom w:val="0"/>
                  <w:divBdr>
                    <w:top w:val="none" w:sz="0" w:space="0" w:color="auto"/>
                    <w:left w:val="none" w:sz="0" w:space="0" w:color="auto"/>
                    <w:bottom w:val="none" w:sz="0" w:space="0" w:color="auto"/>
                    <w:right w:val="none" w:sz="0" w:space="0" w:color="auto"/>
                  </w:divBdr>
                  <w:divsChild>
                    <w:div w:id="1596285893">
                      <w:marLeft w:val="0"/>
                      <w:marRight w:val="0"/>
                      <w:marTop w:val="0"/>
                      <w:marBottom w:val="0"/>
                      <w:divBdr>
                        <w:top w:val="none" w:sz="0" w:space="0" w:color="auto"/>
                        <w:left w:val="none" w:sz="0" w:space="0" w:color="auto"/>
                        <w:bottom w:val="none" w:sz="0" w:space="0" w:color="auto"/>
                        <w:right w:val="none" w:sz="0" w:space="0" w:color="auto"/>
                      </w:divBdr>
                    </w:div>
                  </w:divsChild>
                </w:div>
                <w:div w:id="787313152">
                  <w:marLeft w:val="0"/>
                  <w:marRight w:val="0"/>
                  <w:marTop w:val="0"/>
                  <w:marBottom w:val="0"/>
                  <w:divBdr>
                    <w:top w:val="none" w:sz="0" w:space="0" w:color="auto"/>
                    <w:left w:val="none" w:sz="0" w:space="0" w:color="auto"/>
                    <w:bottom w:val="none" w:sz="0" w:space="0" w:color="auto"/>
                    <w:right w:val="none" w:sz="0" w:space="0" w:color="auto"/>
                  </w:divBdr>
                  <w:divsChild>
                    <w:div w:id="1024599577">
                      <w:marLeft w:val="0"/>
                      <w:marRight w:val="0"/>
                      <w:marTop w:val="0"/>
                      <w:marBottom w:val="0"/>
                      <w:divBdr>
                        <w:top w:val="none" w:sz="0" w:space="0" w:color="auto"/>
                        <w:left w:val="none" w:sz="0" w:space="0" w:color="auto"/>
                        <w:bottom w:val="none" w:sz="0" w:space="0" w:color="auto"/>
                        <w:right w:val="none" w:sz="0" w:space="0" w:color="auto"/>
                      </w:divBdr>
                    </w:div>
                  </w:divsChild>
                </w:div>
                <w:div w:id="898710910">
                  <w:marLeft w:val="0"/>
                  <w:marRight w:val="0"/>
                  <w:marTop w:val="0"/>
                  <w:marBottom w:val="0"/>
                  <w:divBdr>
                    <w:top w:val="none" w:sz="0" w:space="0" w:color="auto"/>
                    <w:left w:val="none" w:sz="0" w:space="0" w:color="auto"/>
                    <w:bottom w:val="none" w:sz="0" w:space="0" w:color="auto"/>
                    <w:right w:val="none" w:sz="0" w:space="0" w:color="auto"/>
                  </w:divBdr>
                  <w:divsChild>
                    <w:div w:id="1353334740">
                      <w:marLeft w:val="0"/>
                      <w:marRight w:val="0"/>
                      <w:marTop w:val="0"/>
                      <w:marBottom w:val="0"/>
                      <w:divBdr>
                        <w:top w:val="none" w:sz="0" w:space="0" w:color="auto"/>
                        <w:left w:val="none" w:sz="0" w:space="0" w:color="auto"/>
                        <w:bottom w:val="none" w:sz="0" w:space="0" w:color="auto"/>
                        <w:right w:val="none" w:sz="0" w:space="0" w:color="auto"/>
                      </w:divBdr>
                    </w:div>
                  </w:divsChild>
                </w:div>
                <w:div w:id="949556757">
                  <w:marLeft w:val="0"/>
                  <w:marRight w:val="0"/>
                  <w:marTop w:val="0"/>
                  <w:marBottom w:val="0"/>
                  <w:divBdr>
                    <w:top w:val="none" w:sz="0" w:space="0" w:color="auto"/>
                    <w:left w:val="none" w:sz="0" w:space="0" w:color="auto"/>
                    <w:bottom w:val="none" w:sz="0" w:space="0" w:color="auto"/>
                    <w:right w:val="none" w:sz="0" w:space="0" w:color="auto"/>
                  </w:divBdr>
                  <w:divsChild>
                    <w:div w:id="170075056">
                      <w:marLeft w:val="0"/>
                      <w:marRight w:val="0"/>
                      <w:marTop w:val="0"/>
                      <w:marBottom w:val="0"/>
                      <w:divBdr>
                        <w:top w:val="none" w:sz="0" w:space="0" w:color="auto"/>
                        <w:left w:val="none" w:sz="0" w:space="0" w:color="auto"/>
                        <w:bottom w:val="none" w:sz="0" w:space="0" w:color="auto"/>
                        <w:right w:val="none" w:sz="0" w:space="0" w:color="auto"/>
                      </w:divBdr>
                    </w:div>
                  </w:divsChild>
                </w:div>
                <w:div w:id="994189963">
                  <w:marLeft w:val="0"/>
                  <w:marRight w:val="0"/>
                  <w:marTop w:val="0"/>
                  <w:marBottom w:val="0"/>
                  <w:divBdr>
                    <w:top w:val="none" w:sz="0" w:space="0" w:color="auto"/>
                    <w:left w:val="none" w:sz="0" w:space="0" w:color="auto"/>
                    <w:bottom w:val="none" w:sz="0" w:space="0" w:color="auto"/>
                    <w:right w:val="none" w:sz="0" w:space="0" w:color="auto"/>
                  </w:divBdr>
                  <w:divsChild>
                    <w:div w:id="766584426">
                      <w:marLeft w:val="0"/>
                      <w:marRight w:val="0"/>
                      <w:marTop w:val="0"/>
                      <w:marBottom w:val="0"/>
                      <w:divBdr>
                        <w:top w:val="none" w:sz="0" w:space="0" w:color="auto"/>
                        <w:left w:val="none" w:sz="0" w:space="0" w:color="auto"/>
                        <w:bottom w:val="none" w:sz="0" w:space="0" w:color="auto"/>
                        <w:right w:val="none" w:sz="0" w:space="0" w:color="auto"/>
                      </w:divBdr>
                    </w:div>
                  </w:divsChild>
                </w:div>
                <w:div w:id="995915226">
                  <w:marLeft w:val="0"/>
                  <w:marRight w:val="0"/>
                  <w:marTop w:val="0"/>
                  <w:marBottom w:val="0"/>
                  <w:divBdr>
                    <w:top w:val="none" w:sz="0" w:space="0" w:color="auto"/>
                    <w:left w:val="none" w:sz="0" w:space="0" w:color="auto"/>
                    <w:bottom w:val="none" w:sz="0" w:space="0" w:color="auto"/>
                    <w:right w:val="none" w:sz="0" w:space="0" w:color="auto"/>
                  </w:divBdr>
                  <w:divsChild>
                    <w:div w:id="1584678631">
                      <w:marLeft w:val="0"/>
                      <w:marRight w:val="0"/>
                      <w:marTop w:val="0"/>
                      <w:marBottom w:val="0"/>
                      <w:divBdr>
                        <w:top w:val="none" w:sz="0" w:space="0" w:color="auto"/>
                        <w:left w:val="none" w:sz="0" w:space="0" w:color="auto"/>
                        <w:bottom w:val="none" w:sz="0" w:space="0" w:color="auto"/>
                        <w:right w:val="none" w:sz="0" w:space="0" w:color="auto"/>
                      </w:divBdr>
                    </w:div>
                  </w:divsChild>
                </w:div>
                <w:div w:id="1046640896">
                  <w:marLeft w:val="0"/>
                  <w:marRight w:val="0"/>
                  <w:marTop w:val="0"/>
                  <w:marBottom w:val="0"/>
                  <w:divBdr>
                    <w:top w:val="none" w:sz="0" w:space="0" w:color="auto"/>
                    <w:left w:val="none" w:sz="0" w:space="0" w:color="auto"/>
                    <w:bottom w:val="none" w:sz="0" w:space="0" w:color="auto"/>
                    <w:right w:val="none" w:sz="0" w:space="0" w:color="auto"/>
                  </w:divBdr>
                  <w:divsChild>
                    <w:div w:id="1631595918">
                      <w:marLeft w:val="0"/>
                      <w:marRight w:val="0"/>
                      <w:marTop w:val="0"/>
                      <w:marBottom w:val="0"/>
                      <w:divBdr>
                        <w:top w:val="none" w:sz="0" w:space="0" w:color="auto"/>
                        <w:left w:val="none" w:sz="0" w:space="0" w:color="auto"/>
                        <w:bottom w:val="none" w:sz="0" w:space="0" w:color="auto"/>
                        <w:right w:val="none" w:sz="0" w:space="0" w:color="auto"/>
                      </w:divBdr>
                    </w:div>
                  </w:divsChild>
                </w:div>
                <w:div w:id="1069379321">
                  <w:marLeft w:val="0"/>
                  <w:marRight w:val="0"/>
                  <w:marTop w:val="0"/>
                  <w:marBottom w:val="0"/>
                  <w:divBdr>
                    <w:top w:val="none" w:sz="0" w:space="0" w:color="auto"/>
                    <w:left w:val="none" w:sz="0" w:space="0" w:color="auto"/>
                    <w:bottom w:val="none" w:sz="0" w:space="0" w:color="auto"/>
                    <w:right w:val="none" w:sz="0" w:space="0" w:color="auto"/>
                  </w:divBdr>
                  <w:divsChild>
                    <w:div w:id="1515538255">
                      <w:marLeft w:val="0"/>
                      <w:marRight w:val="0"/>
                      <w:marTop w:val="0"/>
                      <w:marBottom w:val="0"/>
                      <w:divBdr>
                        <w:top w:val="none" w:sz="0" w:space="0" w:color="auto"/>
                        <w:left w:val="none" w:sz="0" w:space="0" w:color="auto"/>
                        <w:bottom w:val="none" w:sz="0" w:space="0" w:color="auto"/>
                        <w:right w:val="none" w:sz="0" w:space="0" w:color="auto"/>
                      </w:divBdr>
                    </w:div>
                  </w:divsChild>
                </w:div>
                <w:div w:id="1127698703">
                  <w:marLeft w:val="0"/>
                  <w:marRight w:val="0"/>
                  <w:marTop w:val="0"/>
                  <w:marBottom w:val="0"/>
                  <w:divBdr>
                    <w:top w:val="none" w:sz="0" w:space="0" w:color="auto"/>
                    <w:left w:val="none" w:sz="0" w:space="0" w:color="auto"/>
                    <w:bottom w:val="none" w:sz="0" w:space="0" w:color="auto"/>
                    <w:right w:val="none" w:sz="0" w:space="0" w:color="auto"/>
                  </w:divBdr>
                  <w:divsChild>
                    <w:div w:id="709381944">
                      <w:marLeft w:val="0"/>
                      <w:marRight w:val="0"/>
                      <w:marTop w:val="0"/>
                      <w:marBottom w:val="0"/>
                      <w:divBdr>
                        <w:top w:val="none" w:sz="0" w:space="0" w:color="auto"/>
                        <w:left w:val="none" w:sz="0" w:space="0" w:color="auto"/>
                        <w:bottom w:val="none" w:sz="0" w:space="0" w:color="auto"/>
                        <w:right w:val="none" w:sz="0" w:space="0" w:color="auto"/>
                      </w:divBdr>
                    </w:div>
                  </w:divsChild>
                </w:div>
                <w:div w:id="1174026311">
                  <w:marLeft w:val="0"/>
                  <w:marRight w:val="0"/>
                  <w:marTop w:val="0"/>
                  <w:marBottom w:val="0"/>
                  <w:divBdr>
                    <w:top w:val="none" w:sz="0" w:space="0" w:color="auto"/>
                    <w:left w:val="none" w:sz="0" w:space="0" w:color="auto"/>
                    <w:bottom w:val="none" w:sz="0" w:space="0" w:color="auto"/>
                    <w:right w:val="none" w:sz="0" w:space="0" w:color="auto"/>
                  </w:divBdr>
                  <w:divsChild>
                    <w:div w:id="656154531">
                      <w:marLeft w:val="0"/>
                      <w:marRight w:val="0"/>
                      <w:marTop w:val="0"/>
                      <w:marBottom w:val="0"/>
                      <w:divBdr>
                        <w:top w:val="none" w:sz="0" w:space="0" w:color="auto"/>
                        <w:left w:val="none" w:sz="0" w:space="0" w:color="auto"/>
                        <w:bottom w:val="none" w:sz="0" w:space="0" w:color="auto"/>
                        <w:right w:val="none" w:sz="0" w:space="0" w:color="auto"/>
                      </w:divBdr>
                    </w:div>
                  </w:divsChild>
                </w:div>
                <w:div w:id="1288052235">
                  <w:marLeft w:val="0"/>
                  <w:marRight w:val="0"/>
                  <w:marTop w:val="0"/>
                  <w:marBottom w:val="0"/>
                  <w:divBdr>
                    <w:top w:val="none" w:sz="0" w:space="0" w:color="auto"/>
                    <w:left w:val="none" w:sz="0" w:space="0" w:color="auto"/>
                    <w:bottom w:val="none" w:sz="0" w:space="0" w:color="auto"/>
                    <w:right w:val="none" w:sz="0" w:space="0" w:color="auto"/>
                  </w:divBdr>
                  <w:divsChild>
                    <w:div w:id="1420827071">
                      <w:marLeft w:val="0"/>
                      <w:marRight w:val="0"/>
                      <w:marTop w:val="0"/>
                      <w:marBottom w:val="0"/>
                      <w:divBdr>
                        <w:top w:val="none" w:sz="0" w:space="0" w:color="auto"/>
                        <w:left w:val="none" w:sz="0" w:space="0" w:color="auto"/>
                        <w:bottom w:val="none" w:sz="0" w:space="0" w:color="auto"/>
                        <w:right w:val="none" w:sz="0" w:space="0" w:color="auto"/>
                      </w:divBdr>
                    </w:div>
                  </w:divsChild>
                </w:div>
                <w:div w:id="1377464000">
                  <w:marLeft w:val="0"/>
                  <w:marRight w:val="0"/>
                  <w:marTop w:val="0"/>
                  <w:marBottom w:val="0"/>
                  <w:divBdr>
                    <w:top w:val="none" w:sz="0" w:space="0" w:color="auto"/>
                    <w:left w:val="none" w:sz="0" w:space="0" w:color="auto"/>
                    <w:bottom w:val="none" w:sz="0" w:space="0" w:color="auto"/>
                    <w:right w:val="none" w:sz="0" w:space="0" w:color="auto"/>
                  </w:divBdr>
                  <w:divsChild>
                    <w:div w:id="58943551">
                      <w:marLeft w:val="0"/>
                      <w:marRight w:val="0"/>
                      <w:marTop w:val="0"/>
                      <w:marBottom w:val="0"/>
                      <w:divBdr>
                        <w:top w:val="none" w:sz="0" w:space="0" w:color="auto"/>
                        <w:left w:val="none" w:sz="0" w:space="0" w:color="auto"/>
                        <w:bottom w:val="none" w:sz="0" w:space="0" w:color="auto"/>
                        <w:right w:val="none" w:sz="0" w:space="0" w:color="auto"/>
                      </w:divBdr>
                    </w:div>
                  </w:divsChild>
                </w:div>
                <w:div w:id="1481069465">
                  <w:marLeft w:val="0"/>
                  <w:marRight w:val="0"/>
                  <w:marTop w:val="0"/>
                  <w:marBottom w:val="0"/>
                  <w:divBdr>
                    <w:top w:val="none" w:sz="0" w:space="0" w:color="auto"/>
                    <w:left w:val="none" w:sz="0" w:space="0" w:color="auto"/>
                    <w:bottom w:val="none" w:sz="0" w:space="0" w:color="auto"/>
                    <w:right w:val="none" w:sz="0" w:space="0" w:color="auto"/>
                  </w:divBdr>
                  <w:divsChild>
                    <w:div w:id="756095060">
                      <w:marLeft w:val="0"/>
                      <w:marRight w:val="0"/>
                      <w:marTop w:val="0"/>
                      <w:marBottom w:val="0"/>
                      <w:divBdr>
                        <w:top w:val="none" w:sz="0" w:space="0" w:color="auto"/>
                        <w:left w:val="none" w:sz="0" w:space="0" w:color="auto"/>
                        <w:bottom w:val="none" w:sz="0" w:space="0" w:color="auto"/>
                        <w:right w:val="none" w:sz="0" w:space="0" w:color="auto"/>
                      </w:divBdr>
                    </w:div>
                  </w:divsChild>
                </w:div>
                <w:div w:id="1540430395">
                  <w:marLeft w:val="0"/>
                  <w:marRight w:val="0"/>
                  <w:marTop w:val="0"/>
                  <w:marBottom w:val="0"/>
                  <w:divBdr>
                    <w:top w:val="none" w:sz="0" w:space="0" w:color="auto"/>
                    <w:left w:val="none" w:sz="0" w:space="0" w:color="auto"/>
                    <w:bottom w:val="none" w:sz="0" w:space="0" w:color="auto"/>
                    <w:right w:val="none" w:sz="0" w:space="0" w:color="auto"/>
                  </w:divBdr>
                  <w:divsChild>
                    <w:div w:id="1354576905">
                      <w:marLeft w:val="0"/>
                      <w:marRight w:val="0"/>
                      <w:marTop w:val="0"/>
                      <w:marBottom w:val="0"/>
                      <w:divBdr>
                        <w:top w:val="none" w:sz="0" w:space="0" w:color="auto"/>
                        <w:left w:val="none" w:sz="0" w:space="0" w:color="auto"/>
                        <w:bottom w:val="none" w:sz="0" w:space="0" w:color="auto"/>
                        <w:right w:val="none" w:sz="0" w:space="0" w:color="auto"/>
                      </w:divBdr>
                    </w:div>
                  </w:divsChild>
                </w:div>
                <w:div w:id="2048873711">
                  <w:marLeft w:val="0"/>
                  <w:marRight w:val="0"/>
                  <w:marTop w:val="0"/>
                  <w:marBottom w:val="0"/>
                  <w:divBdr>
                    <w:top w:val="none" w:sz="0" w:space="0" w:color="auto"/>
                    <w:left w:val="none" w:sz="0" w:space="0" w:color="auto"/>
                    <w:bottom w:val="none" w:sz="0" w:space="0" w:color="auto"/>
                    <w:right w:val="none" w:sz="0" w:space="0" w:color="auto"/>
                  </w:divBdr>
                  <w:divsChild>
                    <w:div w:id="782728040">
                      <w:marLeft w:val="0"/>
                      <w:marRight w:val="0"/>
                      <w:marTop w:val="0"/>
                      <w:marBottom w:val="0"/>
                      <w:divBdr>
                        <w:top w:val="none" w:sz="0" w:space="0" w:color="auto"/>
                        <w:left w:val="none" w:sz="0" w:space="0" w:color="auto"/>
                        <w:bottom w:val="none" w:sz="0" w:space="0" w:color="auto"/>
                        <w:right w:val="none" w:sz="0" w:space="0" w:color="auto"/>
                      </w:divBdr>
                    </w:div>
                  </w:divsChild>
                </w:div>
                <w:div w:id="2139295115">
                  <w:marLeft w:val="0"/>
                  <w:marRight w:val="0"/>
                  <w:marTop w:val="0"/>
                  <w:marBottom w:val="0"/>
                  <w:divBdr>
                    <w:top w:val="none" w:sz="0" w:space="0" w:color="auto"/>
                    <w:left w:val="none" w:sz="0" w:space="0" w:color="auto"/>
                    <w:bottom w:val="none" w:sz="0" w:space="0" w:color="auto"/>
                    <w:right w:val="none" w:sz="0" w:space="0" w:color="auto"/>
                  </w:divBdr>
                  <w:divsChild>
                    <w:div w:id="19878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035136">
          <w:marLeft w:val="0"/>
          <w:marRight w:val="0"/>
          <w:marTop w:val="0"/>
          <w:marBottom w:val="0"/>
          <w:divBdr>
            <w:top w:val="none" w:sz="0" w:space="0" w:color="auto"/>
            <w:left w:val="none" w:sz="0" w:space="0" w:color="auto"/>
            <w:bottom w:val="none" w:sz="0" w:space="0" w:color="auto"/>
            <w:right w:val="none" w:sz="0" w:space="0" w:color="auto"/>
          </w:divBdr>
        </w:div>
        <w:div w:id="1722050852">
          <w:marLeft w:val="0"/>
          <w:marRight w:val="0"/>
          <w:marTop w:val="0"/>
          <w:marBottom w:val="0"/>
          <w:divBdr>
            <w:top w:val="none" w:sz="0" w:space="0" w:color="auto"/>
            <w:left w:val="none" w:sz="0" w:space="0" w:color="auto"/>
            <w:bottom w:val="none" w:sz="0" w:space="0" w:color="auto"/>
            <w:right w:val="none" w:sz="0" w:space="0" w:color="auto"/>
          </w:divBdr>
        </w:div>
        <w:div w:id="17671939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microsoft.com/office/2011/relationships/commentsExtended" Target="commentsExtended.xml" Id="rId13" /><Relationship Type="http://schemas.openxmlformats.org/officeDocument/2006/relationships/image" Target="media/image2.svg" Id="rId18" /><Relationship Type="http://schemas.openxmlformats.org/officeDocument/2006/relationships/customXml" Target="../customXml/item3.xml" Id="rId3" /><Relationship Type="http://schemas.openxmlformats.org/officeDocument/2006/relationships/image" Target="media/image5.png" Id="rId21" /><Relationship Type="http://schemas.openxmlformats.org/officeDocument/2006/relationships/styles" Target="styles.xml" Id="rId7" /><Relationship Type="http://schemas.openxmlformats.org/officeDocument/2006/relationships/image" Target="media/image1.png" Id="rId17" /><Relationship Type="http://schemas.microsoft.com/office/2020/10/relationships/intelligence" Target="intelligence2.xml" Id="rId25"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image" Target="media/image4.svg"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theme" Target="theme/theme1.xml" Id="rId24" /><Relationship Type="http://schemas.openxmlformats.org/officeDocument/2006/relationships/customXml" Target="../customXml/item5.xml" Id="rId5" /><Relationship Type="http://schemas.microsoft.com/office/2011/relationships/people" Target="people.xml" Id="rId23" /><Relationship Type="http://schemas.openxmlformats.org/officeDocument/2006/relationships/footnotes" Target="footnotes.xml" Id="rId10" /><Relationship Type="http://schemas.openxmlformats.org/officeDocument/2006/relationships/image" Target="media/image3.png" Id="rId19" /><Relationship Type="http://schemas.openxmlformats.org/officeDocument/2006/relationships/customXml" Target="../customXml/item4.xml" Id="rId4" /><Relationship Type="http://schemas.openxmlformats.org/officeDocument/2006/relationships/webSettings" Target="webSettings.xml" Id="rId9" /><Relationship Type="http://schemas.microsoft.com/office/2016/09/relationships/commentsIds" Target="commentsIds.xml" Id="rId14" /><Relationship Type="http://schemas.openxmlformats.org/officeDocument/2006/relationships/fontTable" Target="fontTable.xml" Id="rId22" /><Relationship Type="http://schemas.openxmlformats.org/officeDocument/2006/relationships/glossaryDocument" Target="glossary/document.xml" Id="Re539ecd0c38a4867"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92dce14e-d2ef-4059-aed7-913ce38fab2c}"/>
      </w:docPartPr>
      <w:docPartBody>
        <w:p w14:paraId="63BBDBF6">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1" PreviousValue="fals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International_Blue_Finance</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Core Defra</TermName>
          <TermId xmlns="http://schemas.microsoft.com/office/infopath/2007/PartnerControls">836ac8df-3ab9-4c95-a1f0-07f825804935</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6</Value>
      <Value>10</Value>
      <Value>9</Value>
      <Value>8</Value>
      <Value>7</Value>
    </TaxCatchAll>
    <lcf76f155ced4ddcb4097134ff3c332f xmlns="b13ba871-742c-4918-997e-010f5a8d916a">
      <Terms xmlns="http://schemas.microsoft.com/office/infopath/2007/PartnerControls"/>
    </lcf76f155ced4ddcb4097134ff3c332f>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Core Defra</TermName>
          <TermId xmlns="http://schemas.microsoft.com/office/infopath/2007/PartnerControls">026223dd-2e56-4615-868d-7c5bfd566810</TermId>
        </TermInfo>
      </Terms>
    </fe59e9859d6a491389c5b03567f5dda5>
    <Team xmlns="662745e8-e224-48e8-a2e3-254862b8c2f5">Marine</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3058C510DC0EC04B89C7292E1DAEB953" ma:contentTypeVersion="20" ma:contentTypeDescription="Create a new document." ma:contentTypeScope="" ma:versionID="60faa77f3f38a8b40f7c221253c96a8e">
  <xsd:schema xmlns:xsd="http://www.w3.org/2001/XMLSchema" xmlns:xs="http://www.w3.org/2001/XMLSchema" xmlns:p="http://schemas.microsoft.com/office/2006/metadata/properties" xmlns:ns2="662745e8-e224-48e8-a2e3-254862b8c2f5" xmlns:ns3="b13ba871-742c-4918-997e-010f5a8d916a" xmlns:ns4="01f5ea41-7e48-4e68-91b3-675ca7359689" targetNamespace="http://schemas.microsoft.com/office/2006/metadata/properties" ma:root="true" ma:fieldsID="2950720ee356c5880ca1703a84ee9c21" ns2:_="" ns3:_="" ns4:_="">
    <xsd:import namespace="662745e8-e224-48e8-a2e3-254862b8c2f5"/>
    <xsd:import namespace="b13ba871-742c-4918-997e-010f5a8d916a"/>
    <xsd:import namespace="01f5ea41-7e48-4e68-91b3-675ca7359689"/>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3:lcf76f155ced4ddcb4097134ff3c332f"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31430912-0a6c-449f-b02c-9cd993c0bbb3}" ma:internalName="TaxCatchAll" ma:showField="CatchAllData" ma:web="01f5ea41-7e48-4e68-91b3-675ca7359689">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1430912-0a6c-449f-b02c-9cd993c0bbb3}" ma:internalName="TaxCatchAllLabel" ma:readOnly="true" ma:showField="CatchAllDataLabel" ma:web="01f5ea41-7e48-4e68-91b3-675ca7359689">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Marine" ma:internalName="Team">
      <xsd:simpleType>
        <xsd:restriction base="dms:Text"/>
      </xsd:simpleType>
    </xsd:element>
    <xsd:element name="Topic" ma:index="20" nillable="true" ma:displayName="Topic" ma:default="International_Blue_Finance"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Core Defra|836ac8df-3ab9-4c95-a1f0-07f825804935"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Core Defra|026223dd-2e56-4615-868d-7c5bfd566810"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13ba871-742c-4918-997e-010f5a8d916a"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MediaServiceAutoTags" ma:index="30" nillable="true" ma:displayName="Tags" ma:internalName="MediaServiceAutoTags"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OCR" ma:index="33" nillable="true" ma:displayName="Extracted Text" ma:internalName="MediaServiceOCR" ma:readOnly="true">
      <xsd:simpleType>
        <xsd:restriction base="dms:Note">
          <xsd:maxLength value="255"/>
        </xsd:restrictio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LengthInSeconds" ma:index="38" nillable="true" ma:displayName="MediaLengthInSeconds" ma:hidden="true" ma:internalName="MediaLengthInSeconds" ma:readOnly="true">
      <xsd:simpleType>
        <xsd:restriction base="dms:Unknown"/>
      </xsd:simpleType>
    </xsd:element>
    <xsd:element name="MediaServiceLocation" ma:index="3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f5ea41-7e48-4e68-91b3-675ca7359689" elementFormDefault="qualified">
    <xsd:import namespace="http://schemas.microsoft.com/office/2006/documentManagement/types"/>
    <xsd:import namespace="http://schemas.microsoft.com/office/infopath/2007/PartnerControls"/>
    <xsd:element name="SharedWithUsers" ma:index="3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850110-31E0-492D-B443-558F70CBBCD7}">
  <ds:schemaRefs>
    <ds:schemaRef ds:uri="Microsoft.SharePoint.Taxonomy.ContentTypeSync"/>
  </ds:schemaRefs>
</ds:datastoreItem>
</file>

<file path=customXml/itemProps2.xml><?xml version="1.0" encoding="utf-8"?>
<ds:datastoreItem xmlns:ds="http://schemas.openxmlformats.org/officeDocument/2006/customXml" ds:itemID="{E3A81212-42D0-495E-8B60-ACDC236271D3}">
  <ds:schemaRefs>
    <ds:schemaRef ds:uri="http://schemas.openxmlformats.org/officeDocument/2006/bibliography"/>
  </ds:schemaRefs>
</ds:datastoreItem>
</file>

<file path=customXml/itemProps3.xml><?xml version="1.0" encoding="utf-8"?>
<ds:datastoreItem xmlns:ds="http://schemas.openxmlformats.org/officeDocument/2006/customXml" ds:itemID="{707E23B4-4E42-4638-A5F4-C95DAA135F57}">
  <ds:schemaRefs>
    <ds:schemaRef ds:uri="01f5ea41-7e48-4e68-91b3-675ca7359689"/>
    <ds:schemaRef ds:uri="662745e8-e224-48e8-a2e3-254862b8c2f5"/>
    <ds:schemaRef ds:uri="http://schemas.microsoft.com/office/2006/metadata/properties"/>
    <ds:schemaRef ds:uri="http://schemas.microsoft.com/office/2006/documentManagement/types"/>
    <ds:schemaRef ds:uri="http://purl.org/dc/dcmitype/"/>
    <ds:schemaRef ds:uri="http://purl.org/dc/elements/1.1/"/>
    <ds:schemaRef ds:uri="b13ba871-742c-4918-997e-010f5a8d916a"/>
    <ds:schemaRef ds:uri="http://schemas.microsoft.com/office/infopath/2007/PartnerControls"/>
    <ds:schemaRef ds:uri="http://schemas.openxmlformats.org/package/2006/metadata/core-properties"/>
    <ds:schemaRef ds:uri="http://www.w3.org/XML/1998/namespace"/>
    <ds:schemaRef ds:uri="http://purl.org/dc/terms/"/>
  </ds:schemaRefs>
</ds:datastoreItem>
</file>

<file path=customXml/itemProps4.xml><?xml version="1.0" encoding="utf-8"?>
<ds:datastoreItem xmlns:ds="http://schemas.openxmlformats.org/officeDocument/2006/customXml" ds:itemID="{D23C72D6-AD27-46F3-83F5-1A45EC53B10C}">
  <ds:schemaRefs>
    <ds:schemaRef ds:uri="http://schemas.microsoft.com/sharepoint/v3/contenttype/forms"/>
  </ds:schemaRefs>
</ds:datastoreItem>
</file>

<file path=customXml/itemProps5.xml><?xml version="1.0" encoding="utf-8"?>
<ds:datastoreItem xmlns:ds="http://schemas.openxmlformats.org/officeDocument/2006/customXml" ds:itemID="{F8D02DE8-12EB-4642-B452-C1B7175C80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b13ba871-742c-4918-997e-010f5a8d916a"/>
    <ds:schemaRef ds:uri="01f5ea41-7e48-4e68-91b3-675ca73596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Tooley, Freya</dc:creator>
  <cp:keywords/>
  <dc:description/>
  <cp:lastModifiedBy>Macilraith, River</cp:lastModifiedBy>
  <cp:revision>4</cp:revision>
  <dcterms:created xsi:type="dcterms:W3CDTF">2023-02-28T12:43:00Z</dcterms:created>
  <dcterms:modified xsi:type="dcterms:W3CDTF">2023-04-12T09:06:18Z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0x010100A5BF1C78D9F64B679A5EBDE1C6598EBC01003058C510DC0EC04B89C7292E1DAEB953</vt:lpwstr>
  </property>
  <property fmtid="{D5CDD505-2E9C-101B-9397-08002B2CF9AE}" pid="3" name="InformationType">
    <vt:lpwstr/>
  </property>
  <property fmtid="{D5CDD505-2E9C-101B-9397-08002B2CF9AE}" pid="4" name="Distribution">
    <vt:lpwstr>9;#Internal Core Defra|836ac8df-3ab9-4c95-a1f0-07f825804935</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10;#Team|ff0485df-0575-416f-802f-e999165821b7</vt:lpwstr>
  </property>
  <property fmtid="{D5CDD505-2E9C-101B-9397-08002B2CF9AE}" pid="9" name="OrganisationalUnit">
    <vt:lpwstr>8;#Core Defra|026223dd-2e56-4615-868d-7c5bfd566810</vt:lpwstr>
  </property>
</Properties>
</file>